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3128300"/>
        <w:docPartObj>
          <w:docPartGallery w:val="Cover Pages"/>
          <w:docPartUnique/>
        </w:docPartObj>
      </w:sdtPr>
      <w:sdtEndPr>
        <w:rPr>
          <w:rFonts w:ascii="Arial" w:hAnsi="Arial" w:cs="Arial"/>
          <w:b/>
        </w:rPr>
      </w:sdtEndPr>
      <w:sdtContent>
        <w:p w:rsidR="00A70685" w:rsidRPr="001225EE" w:rsidRDefault="001225EE">
          <w:pPr>
            <w:rPr>
              <w:rFonts w:ascii="Arial" w:hAnsi="Arial" w:cs="Arial"/>
              <w:sz w:val="28"/>
              <w:szCs w:val="28"/>
            </w:rPr>
          </w:pPr>
          <w:r>
            <w:tab/>
          </w:r>
          <w:r>
            <w:tab/>
          </w:r>
          <w:r>
            <w:tab/>
          </w:r>
          <w:r>
            <w:tab/>
          </w:r>
          <w:r>
            <w:tab/>
          </w:r>
          <w:r>
            <w:tab/>
          </w:r>
          <w:r>
            <w:tab/>
          </w:r>
          <w:r>
            <w:tab/>
          </w:r>
          <w:r>
            <w:tab/>
          </w:r>
        </w:p>
        <w:p w:rsidR="000D120F" w:rsidRDefault="000D120F"/>
        <w:p w:rsidR="000D120F" w:rsidRDefault="000D120F"/>
        <w:p w:rsidR="00815A9C" w:rsidRDefault="00815A9C"/>
        <w:p w:rsidR="00815A9C" w:rsidRDefault="00815A9C"/>
        <w:p w:rsidR="00815A9C" w:rsidRDefault="00815A9C"/>
        <w:p w:rsidR="00815A9C" w:rsidRDefault="00815A9C"/>
        <w:p w:rsidR="000D120F" w:rsidRDefault="000D120F"/>
        <w:p w:rsidR="000D120F" w:rsidRDefault="000D120F"/>
        <w:p w:rsidR="000E5486" w:rsidRPr="003E69AE" w:rsidRDefault="000E5486">
          <w:pPr>
            <w:rPr>
              <w:rFonts w:ascii="Arial" w:hAnsi="Arial" w:cs="Arial"/>
              <w:sz w:val="28"/>
              <w:szCs w:val="28"/>
            </w:rPr>
          </w:pPr>
        </w:p>
        <w:p w:rsidR="000E5486" w:rsidRDefault="000E5486"/>
        <w:p w:rsidR="000E5486" w:rsidRDefault="000E5486"/>
        <w:p w:rsidR="000E5486" w:rsidRPr="003E69AE" w:rsidRDefault="008415CE" w:rsidP="00815A9C">
          <w:pPr>
            <w:jc w:val="center"/>
            <w:rPr>
              <w:rFonts w:ascii="Arial" w:hAnsi="Arial" w:cs="Arial"/>
              <w:b/>
              <w:i/>
              <w:sz w:val="28"/>
              <w:szCs w:val="28"/>
            </w:rPr>
          </w:pPr>
          <w:r>
            <w:rPr>
              <w:rFonts w:ascii="Arial" w:hAnsi="Arial" w:cs="Arial"/>
              <w:b/>
              <w:i/>
              <w:sz w:val="28"/>
              <w:szCs w:val="28"/>
            </w:rPr>
            <w:t>POLU</w:t>
          </w:r>
          <w:r w:rsidR="00815A9C" w:rsidRPr="003E69AE">
            <w:rPr>
              <w:rFonts w:ascii="Arial" w:hAnsi="Arial" w:cs="Arial"/>
              <w:b/>
              <w:i/>
              <w:sz w:val="28"/>
              <w:szCs w:val="28"/>
            </w:rPr>
            <w:t xml:space="preserve">GODIŠNJI  IZVJEŠTAJ  O  IZVRŠENJU  PRORAČUNA  GRADA LABINA  ZA  RAZDOBLJE   </w:t>
          </w:r>
          <w:r w:rsidR="003E69AE" w:rsidRPr="003E69AE">
            <w:rPr>
              <w:rFonts w:ascii="Arial" w:hAnsi="Arial" w:cs="Arial"/>
              <w:b/>
              <w:i/>
              <w:sz w:val="28"/>
              <w:szCs w:val="28"/>
            </w:rPr>
            <w:t xml:space="preserve">SIJEČANJ - </w:t>
          </w:r>
          <w:r w:rsidR="00815A9C" w:rsidRPr="003E69AE">
            <w:rPr>
              <w:rFonts w:ascii="Arial" w:hAnsi="Arial" w:cs="Arial"/>
              <w:b/>
              <w:i/>
              <w:sz w:val="28"/>
              <w:szCs w:val="28"/>
            </w:rPr>
            <w:t xml:space="preserve"> </w:t>
          </w:r>
          <w:r>
            <w:rPr>
              <w:rFonts w:ascii="Arial" w:hAnsi="Arial" w:cs="Arial"/>
              <w:b/>
              <w:i/>
              <w:sz w:val="28"/>
              <w:szCs w:val="28"/>
            </w:rPr>
            <w:t xml:space="preserve"> LIPANJ </w:t>
          </w:r>
          <w:r w:rsidR="00815A9C" w:rsidRPr="003E69AE">
            <w:rPr>
              <w:rFonts w:ascii="Arial" w:hAnsi="Arial" w:cs="Arial"/>
              <w:b/>
              <w:i/>
              <w:sz w:val="28"/>
              <w:szCs w:val="28"/>
            </w:rPr>
            <w:t xml:space="preserve"> 202</w:t>
          </w:r>
          <w:r>
            <w:rPr>
              <w:rFonts w:ascii="Arial" w:hAnsi="Arial" w:cs="Arial"/>
              <w:b/>
              <w:i/>
              <w:sz w:val="28"/>
              <w:szCs w:val="28"/>
            </w:rPr>
            <w:t>1</w:t>
          </w:r>
          <w:r w:rsidR="00815A9C" w:rsidRPr="003E69AE">
            <w:rPr>
              <w:rFonts w:ascii="Arial" w:hAnsi="Arial" w:cs="Arial"/>
              <w:b/>
              <w:i/>
              <w:sz w:val="28"/>
              <w:szCs w:val="28"/>
            </w:rPr>
            <w:t>. GODINE</w:t>
          </w:r>
        </w:p>
        <w:sdt>
          <w:sdtPr>
            <w:rPr>
              <w:rFonts w:ascii="Arial" w:hAnsi="Arial" w:cs="Arial"/>
              <w:b/>
              <w:i/>
              <w:sz w:val="28"/>
              <w:szCs w:val="28"/>
            </w:rPr>
            <w:alias w:val="Tvrtka"/>
            <w:id w:val="15524243"/>
            <w:showingPlcHdr/>
            <w:dataBinding w:prefixMappings="xmlns:ns0='http://schemas.openxmlformats.org/officeDocument/2006/extended-properties'" w:xpath="/ns0:Properties[1]/ns0:Company[1]" w:storeItemID="{6668398D-A668-4E3E-A5EB-62B293D839F1}"/>
            <w:text/>
          </w:sdtPr>
          <w:sdtEndPr/>
          <w:sdtContent>
            <w:p w:rsidR="000E5486" w:rsidRPr="003E69AE" w:rsidRDefault="005766AF">
              <w:pPr>
                <w:rPr>
                  <w:i/>
                </w:rPr>
              </w:pPr>
              <w:r>
                <w:rPr>
                  <w:rFonts w:ascii="Arial" w:hAnsi="Arial" w:cs="Arial"/>
                  <w:b/>
                  <w:i/>
                  <w:sz w:val="28"/>
                  <w:szCs w:val="28"/>
                </w:rPr>
                <w:t xml:space="preserve">     </w:t>
              </w:r>
            </w:p>
          </w:sdtContent>
        </w:sdt>
        <w:p w:rsidR="000D120F" w:rsidRDefault="000D120F" w:rsidP="008415CE">
          <w:pPr>
            <w:jc w:val="center"/>
          </w:pPr>
        </w:p>
        <w:p w:rsidR="000D120F" w:rsidRDefault="000D120F"/>
        <w:p w:rsidR="000D120F" w:rsidRDefault="000D120F"/>
        <w:p w:rsidR="000D120F" w:rsidRDefault="000D120F"/>
        <w:p w:rsidR="000D120F" w:rsidRDefault="000D120F"/>
        <w:p w:rsidR="00A70685" w:rsidRPr="0088341E" w:rsidRDefault="00A70685">
          <w:pPr>
            <w:rPr>
              <w:rFonts w:ascii="Arial" w:hAnsi="Arial" w:cs="Arial"/>
              <w:sz w:val="28"/>
              <w:szCs w:val="28"/>
            </w:rPr>
          </w:pPr>
        </w:p>
        <w:p w:rsidR="00A70685" w:rsidRPr="0088341E" w:rsidRDefault="00A70685" w:rsidP="0088341E">
          <w:pPr>
            <w:jc w:val="center"/>
            <w:rPr>
              <w:rFonts w:ascii="Arial" w:hAnsi="Arial" w:cs="Arial"/>
              <w:b/>
              <w:bCs/>
              <w:sz w:val="28"/>
              <w:szCs w:val="28"/>
            </w:rPr>
          </w:pPr>
        </w:p>
        <w:p w:rsidR="006A4140" w:rsidRDefault="00A70685" w:rsidP="00A70685">
          <w:pPr>
            <w:spacing w:after="0" w:line="240" w:lineRule="auto"/>
            <w:rPr>
              <w:rFonts w:ascii="Arial" w:hAnsi="Arial" w:cs="Arial"/>
              <w:b/>
            </w:rPr>
          </w:pPr>
          <w:r>
            <w:rPr>
              <w:rFonts w:ascii="Arial" w:hAnsi="Arial" w:cs="Arial"/>
              <w:b/>
            </w:rPr>
            <w:br w:type="page"/>
          </w:r>
        </w:p>
        <w:p w:rsidR="005632BF" w:rsidRDefault="00B0437B"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EndPr/>
      <w:sdtContent>
        <w:p w:rsidR="007624B7" w:rsidRDefault="000E5486" w:rsidP="007624B7">
          <w:pPr>
            <w:pStyle w:val="TOCNaslov"/>
            <w:rPr>
              <w:rFonts w:ascii="Arial" w:hAnsi="Arial" w:cs="Arial"/>
              <w:color w:val="000000" w:themeColor="text1"/>
              <w:sz w:val="22"/>
              <w:szCs w:val="22"/>
            </w:rPr>
          </w:pPr>
          <w:r w:rsidRPr="000E5486">
            <w:rPr>
              <w:rFonts w:ascii="Arial" w:eastAsia="Calibri" w:hAnsi="Arial" w:cs="Arial"/>
              <w:bCs w:val="0"/>
              <w:color w:val="auto"/>
              <w:sz w:val="22"/>
              <w:szCs w:val="22"/>
              <w:lang w:eastAsia="en-US"/>
            </w:rPr>
            <w:t>S</w:t>
          </w:r>
          <w:r w:rsidR="007624B7" w:rsidRPr="007624B7">
            <w:rPr>
              <w:rFonts w:ascii="Arial" w:hAnsi="Arial" w:cs="Arial"/>
              <w:color w:val="000000" w:themeColor="text1"/>
              <w:sz w:val="22"/>
              <w:szCs w:val="22"/>
            </w:rPr>
            <w:t>ADRŽAJ</w:t>
          </w:r>
        </w:p>
        <w:p w:rsidR="008415CE" w:rsidRPr="008415CE" w:rsidRDefault="008415CE" w:rsidP="008415CE">
          <w:pPr>
            <w:rPr>
              <w:lang w:eastAsia="hr-HR"/>
            </w:rPr>
          </w:pPr>
        </w:p>
        <w:p w:rsidR="001225EE" w:rsidRPr="006E58BD" w:rsidRDefault="008415CE" w:rsidP="001225EE">
          <w:pPr>
            <w:rPr>
              <w:lang w:eastAsia="hr-HR"/>
            </w:rPr>
          </w:pPr>
          <w:r>
            <w:rPr>
              <w:lang w:eastAsia="hr-HR"/>
            </w:rPr>
            <w:t>POLU</w:t>
          </w:r>
          <w:r w:rsidR="006E58BD" w:rsidRPr="006E58BD">
            <w:rPr>
              <w:lang w:eastAsia="hr-HR"/>
            </w:rPr>
            <w:t>GODIŠNJI IZVJEŠTAJ O IZVRŠENJ</w:t>
          </w:r>
          <w:r>
            <w:rPr>
              <w:lang w:eastAsia="hr-HR"/>
            </w:rPr>
            <w:t>U PRORAČUNA GRADA LABINA ZA  2021</w:t>
          </w:r>
          <w:r w:rsidR="00941181">
            <w:rPr>
              <w:lang w:eastAsia="hr-HR"/>
            </w:rPr>
            <w:t>.</w:t>
          </w:r>
          <w:r>
            <w:rPr>
              <w:lang w:eastAsia="hr-HR"/>
            </w:rPr>
            <w:t xml:space="preserve"> </w:t>
          </w:r>
          <w:r w:rsidR="00941181">
            <w:rPr>
              <w:lang w:eastAsia="hr-HR"/>
            </w:rPr>
            <w:t>GODIN</w:t>
          </w:r>
          <w:r w:rsidR="00A55401">
            <w:rPr>
              <w:lang w:eastAsia="hr-HR"/>
            </w:rPr>
            <w:t>U….</w:t>
          </w:r>
          <w:r w:rsidR="006E58BD">
            <w:rPr>
              <w:lang w:eastAsia="hr-HR"/>
            </w:rPr>
            <w:t>…</w:t>
          </w:r>
          <w:r w:rsidR="006938A2">
            <w:rPr>
              <w:lang w:eastAsia="hr-HR"/>
            </w:rPr>
            <w:t>..</w:t>
          </w:r>
          <w:r w:rsidR="00941181">
            <w:rPr>
              <w:lang w:eastAsia="hr-HR"/>
            </w:rPr>
            <w:t>………</w:t>
          </w:r>
          <w:r w:rsidR="00C44497">
            <w:rPr>
              <w:lang w:eastAsia="hr-HR"/>
            </w:rPr>
            <w:t>….</w:t>
          </w:r>
          <w:r w:rsidR="00941181">
            <w:rPr>
              <w:lang w:eastAsia="hr-HR"/>
            </w:rPr>
            <w:t>…</w:t>
          </w:r>
          <w:r w:rsidR="00F926D1">
            <w:rPr>
              <w:lang w:eastAsia="hr-HR"/>
            </w:rPr>
            <w:t>..</w:t>
          </w:r>
          <w:r w:rsidR="006E58BD" w:rsidRPr="006E58BD">
            <w:rPr>
              <w:lang w:eastAsia="hr-HR"/>
            </w:rPr>
            <w:t>…...</w:t>
          </w:r>
          <w:r>
            <w:rPr>
              <w:lang w:eastAsia="hr-HR"/>
            </w:rPr>
            <w:t>....................................................................................................................</w:t>
          </w:r>
          <w:r w:rsidR="006E58BD" w:rsidRPr="006E58BD">
            <w:rPr>
              <w:lang w:eastAsia="hr-HR"/>
            </w:rPr>
            <w:t>3</w:t>
          </w:r>
        </w:p>
        <w:p w:rsidR="003238D1" w:rsidRPr="001831DF" w:rsidRDefault="00CE09AA" w:rsidP="001831DF">
          <w:pPr>
            <w:pStyle w:val="Sadraj1"/>
            <w:rPr>
              <w:rStyle w:val="Hiperveza"/>
              <w:b w:val="0"/>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rsidRPr="001831DF">
            <w:rPr>
              <w:b w:val="0"/>
            </w:rPr>
            <w:fldChar w:fldCharType="begin"/>
          </w:r>
          <w:r w:rsidR="00440898" w:rsidRPr="001831DF">
            <w:rPr>
              <w:b w:val="0"/>
            </w:rPr>
            <w:instrText xml:space="preserve"> HYPERLINK \l "_Toc512791205" </w:instrText>
          </w:r>
          <w:r w:rsidR="00440898" w:rsidRPr="001831DF">
            <w:rPr>
              <w:b w:val="0"/>
            </w:rPr>
            <w:fldChar w:fldCharType="separate"/>
          </w:r>
          <w:r w:rsidR="006A4140" w:rsidRPr="001831DF">
            <w:rPr>
              <w:rStyle w:val="Hiperveza"/>
              <w:b w:val="0"/>
            </w:rPr>
            <w:t>1. Izvršenje općeg i posebnog dijela Proračuna Grada Labina za razdoblje siječ</w:t>
          </w:r>
          <w:r w:rsidR="00701075" w:rsidRPr="001831DF">
            <w:rPr>
              <w:rStyle w:val="Hiperveza"/>
              <w:b w:val="0"/>
            </w:rPr>
            <w:t>anj</w:t>
          </w:r>
          <w:r w:rsidR="008415CE">
            <w:rPr>
              <w:rStyle w:val="Hiperveza"/>
              <w:b w:val="0"/>
            </w:rPr>
            <w:t xml:space="preserve"> –  lipanj</w:t>
          </w:r>
        </w:p>
        <w:p w:rsidR="006A4140" w:rsidRPr="001831DF" w:rsidRDefault="008415CE" w:rsidP="001831DF">
          <w:pPr>
            <w:pStyle w:val="Sadraj1"/>
            <w:rPr>
              <w:rFonts w:asciiTheme="minorHAnsi" w:eastAsiaTheme="minorEastAsia" w:hAnsiTheme="minorHAnsi" w:cstheme="minorBidi"/>
              <w:b w:val="0"/>
              <w:lang w:eastAsia="hr-HR"/>
            </w:rPr>
          </w:pPr>
          <w:r>
            <w:rPr>
              <w:rStyle w:val="Hiperveza"/>
              <w:b w:val="0"/>
            </w:rPr>
            <w:t xml:space="preserve"> 2021</w:t>
          </w:r>
          <w:r w:rsidR="006A4140" w:rsidRPr="001831DF">
            <w:rPr>
              <w:rStyle w:val="Hiperveza"/>
              <w:b w:val="0"/>
            </w:rPr>
            <w:t>.</w:t>
          </w:r>
          <w:r w:rsidR="003238D1" w:rsidRPr="001831DF">
            <w:rPr>
              <w:rStyle w:val="Hiperveza"/>
              <w:b w:val="0"/>
            </w:rPr>
            <w:t xml:space="preserve"> </w:t>
          </w:r>
          <w:r w:rsidR="006A4140" w:rsidRPr="001831DF">
            <w:rPr>
              <w:rStyle w:val="Hiperveza"/>
              <w:b w:val="0"/>
            </w:rPr>
            <w:t>godine</w:t>
          </w:r>
          <w:r w:rsidR="006A4140" w:rsidRPr="001831DF">
            <w:rPr>
              <w:b w:val="0"/>
              <w:webHidden/>
            </w:rPr>
            <w:tab/>
          </w:r>
          <w:r w:rsidR="00440898" w:rsidRPr="001831DF">
            <w:rPr>
              <w:b w:val="0"/>
            </w:rPr>
            <w:fldChar w:fldCharType="end"/>
          </w:r>
          <w:r w:rsidR="00EF7DB6">
            <w:rPr>
              <w:b w:val="0"/>
            </w:rPr>
            <w:t>6</w:t>
          </w:r>
        </w:p>
        <w:p w:rsidR="002B3CBA" w:rsidRDefault="00B0437B" w:rsidP="003A539A">
          <w:pPr>
            <w:pStyle w:val="Sadraj2"/>
            <w:rPr>
              <w:rFonts w:asciiTheme="minorHAnsi" w:eastAsiaTheme="minorEastAsia" w:hAnsiTheme="minorHAnsi" w:cstheme="minorBidi"/>
              <w:lang w:eastAsia="hr-HR"/>
            </w:rPr>
          </w:pPr>
          <w:hyperlink w:anchor="_Toc512791206" w:history="1">
            <w:r w:rsidR="006A4140" w:rsidRPr="001831DF">
              <w:rPr>
                <w:rStyle w:val="Hiperveza"/>
                <w:rFonts w:eastAsia="Times New Roman"/>
                <w:lang w:eastAsia="hr-HR"/>
              </w:rPr>
              <w:t>1.1. Izvještaj općeg dijela proračuna</w:t>
            </w:r>
            <w:r w:rsidR="006036C8">
              <w:rPr>
                <w:rStyle w:val="Hiperveza"/>
                <w:rFonts w:eastAsia="Times New Roman"/>
                <w:lang w:eastAsia="hr-HR"/>
              </w:rPr>
              <w:t>- sažetak</w:t>
            </w:r>
            <w:r w:rsidR="006A4140" w:rsidRPr="001831DF">
              <w:rPr>
                <w:webHidden/>
              </w:rPr>
              <w:tab/>
            </w:r>
          </w:hyperlink>
          <w:r w:rsidR="00EF7DB6">
            <w:t>7</w:t>
          </w:r>
        </w:p>
        <w:p w:rsidR="006A4140" w:rsidRDefault="00B0437B" w:rsidP="007F45FA">
          <w:pPr>
            <w:pStyle w:val="Sadraj2"/>
            <w:ind w:left="0"/>
            <w:rPr>
              <w:rFonts w:asciiTheme="minorHAnsi" w:eastAsiaTheme="minorEastAsia" w:hAnsiTheme="minorHAnsi" w:cstheme="minorBidi"/>
              <w:lang w:eastAsia="hr-HR"/>
            </w:rPr>
          </w:pPr>
          <w:hyperlink w:anchor="_Toc512791207" w:history="1">
            <w:r w:rsidR="006A4140" w:rsidRPr="00FF33A6">
              <w:rPr>
                <w:rStyle w:val="Hiperveza"/>
                <w:rFonts w:eastAsia="Times New Roman" w:cs="Calibri"/>
                <w:lang w:eastAsia="hr-HR"/>
              </w:rPr>
              <w:t xml:space="preserve">1.1.1. </w:t>
            </w:r>
            <w:r w:rsidR="006A4140" w:rsidRPr="00FF33A6">
              <w:rPr>
                <w:rStyle w:val="Hiperveza"/>
                <w:rFonts w:eastAsia="Times New Roman"/>
                <w:lang w:eastAsia="hr-HR"/>
              </w:rPr>
              <w:t>Prihodi i rashodi prema ekonomskoj klasifikaciji</w:t>
            </w:r>
            <w:r w:rsidR="006A4140">
              <w:rPr>
                <w:webHidden/>
              </w:rPr>
              <w:tab/>
            </w:r>
          </w:hyperlink>
          <w:r w:rsidR="00EF7DB6">
            <w:t>8</w:t>
          </w:r>
        </w:p>
        <w:p w:rsidR="006C67A9" w:rsidRDefault="00B0437B" w:rsidP="006C67A9">
          <w:pPr>
            <w:pStyle w:val="Sadraj3"/>
            <w:tabs>
              <w:tab w:val="right" w:leader="dot" w:pos="9062"/>
            </w:tabs>
            <w:ind w:left="0"/>
            <w:rPr>
              <w:rFonts w:asciiTheme="minorHAnsi" w:eastAsiaTheme="minorEastAsia" w:hAnsiTheme="minorHAnsi" w:cstheme="minorBidi"/>
              <w:noProof/>
              <w:lang w:eastAsia="hr-HR"/>
            </w:rPr>
          </w:pPr>
          <w:hyperlink w:anchor="_Toc512791208" w:history="1">
            <w:r w:rsidR="006A4140" w:rsidRPr="00FF33A6">
              <w:rPr>
                <w:rStyle w:val="Hiperveza"/>
                <w:rFonts w:eastAsia="Times New Roman" w:cs="Calibri"/>
                <w:noProof/>
                <w:lang w:eastAsia="hr-HR"/>
              </w:rPr>
              <w:t xml:space="preserve">1.1.2. </w:t>
            </w:r>
            <w:r w:rsidR="006A4140" w:rsidRPr="00FF33A6">
              <w:rPr>
                <w:rStyle w:val="Hiperveza"/>
                <w:rFonts w:eastAsia="Times New Roman"/>
                <w:noProof/>
                <w:lang w:eastAsia="hr-HR"/>
              </w:rPr>
              <w:t>Prihodi i rashodi prema izvorima financiranja</w:t>
            </w:r>
            <w:r w:rsidR="006A4140">
              <w:rPr>
                <w:noProof/>
                <w:webHidden/>
              </w:rPr>
              <w:tab/>
            </w:r>
            <w:r w:rsidR="00633F99">
              <w:rPr>
                <w:noProof/>
                <w:webHidden/>
              </w:rPr>
              <w:t>1</w:t>
            </w:r>
            <w:r w:rsidR="00EF7DB6">
              <w:rPr>
                <w:noProof/>
                <w:webHidden/>
              </w:rPr>
              <w:t>4</w:t>
            </w:r>
          </w:hyperlink>
        </w:p>
        <w:p w:rsidR="006A4140" w:rsidRDefault="00B0437B" w:rsidP="006C67A9">
          <w:pPr>
            <w:pStyle w:val="Sadraj3"/>
            <w:tabs>
              <w:tab w:val="right" w:leader="dot" w:pos="9062"/>
            </w:tabs>
            <w:ind w:left="0"/>
            <w:rPr>
              <w:rFonts w:asciiTheme="minorHAnsi" w:eastAsiaTheme="minorEastAsia" w:hAnsiTheme="minorHAnsi" w:cstheme="minorBidi"/>
              <w:noProof/>
              <w:lang w:eastAsia="hr-HR"/>
            </w:rPr>
          </w:pPr>
          <w:hyperlink w:anchor="_Toc512791209" w:history="1">
            <w:r w:rsidR="006A4140" w:rsidRPr="00FF33A6">
              <w:rPr>
                <w:rStyle w:val="Hiperveza"/>
                <w:rFonts w:eastAsia="Times New Roman" w:cs="Calibri"/>
                <w:noProof/>
                <w:lang w:eastAsia="hr-HR"/>
              </w:rPr>
              <w:t xml:space="preserve">1.1.3. </w:t>
            </w:r>
            <w:r w:rsidR="006A4140" w:rsidRPr="00FF33A6">
              <w:rPr>
                <w:rStyle w:val="Hiperveza"/>
                <w:rFonts w:eastAsia="Times New Roman"/>
                <w:noProof/>
                <w:lang w:eastAsia="hr-HR"/>
              </w:rPr>
              <w:t>Rashodi prema funkcijskoj klasifikaciji</w:t>
            </w:r>
            <w:r w:rsidR="00875209">
              <w:rPr>
                <w:noProof/>
                <w:webHidden/>
              </w:rPr>
              <w:t>…………………………………………………………………………………….1</w:t>
            </w:r>
          </w:hyperlink>
          <w:r w:rsidR="00EF7DB6">
            <w:rPr>
              <w:noProof/>
            </w:rPr>
            <w:t>7</w:t>
          </w:r>
        </w:p>
        <w:p w:rsidR="006A4140" w:rsidRDefault="00B0437B" w:rsidP="006C67A9">
          <w:pPr>
            <w:pStyle w:val="Sadraj3"/>
            <w:tabs>
              <w:tab w:val="right" w:leader="dot" w:pos="9062"/>
            </w:tabs>
            <w:ind w:left="0"/>
            <w:rPr>
              <w:noProof/>
            </w:rPr>
          </w:pPr>
          <w:hyperlink w:anchor="_Toc512791210" w:history="1">
            <w:r w:rsidR="006A4140" w:rsidRPr="00FF33A6">
              <w:rPr>
                <w:rStyle w:val="Hiperveza"/>
                <w:rFonts w:eastAsia="Times New Roman" w:cs="Calibri"/>
                <w:noProof/>
                <w:lang w:eastAsia="hr-HR"/>
              </w:rPr>
              <w:t xml:space="preserve">1.1.4. </w:t>
            </w:r>
            <w:r w:rsidR="006A4140" w:rsidRPr="00FF33A6">
              <w:rPr>
                <w:rStyle w:val="Hiperveza"/>
                <w:rFonts w:eastAsia="Times New Roman"/>
                <w:noProof/>
                <w:lang w:eastAsia="hr-HR"/>
              </w:rPr>
              <w:t>Račun financiranja prema ekonomskoj klasifikaciji</w:t>
            </w:r>
            <w:r w:rsidR="006A4140">
              <w:rPr>
                <w:noProof/>
                <w:webHidden/>
              </w:rPr>
              <w:tab/>
            </w:r>
            <w:r w:rsidR="00EF7DB6">
              <w:rPr>
                <w:noProof/>
                <w:webHidden/>
              </w:rPr>
              <w:t>19</w:t>
            </w:r>
          </w:hyperlink>
        </w:p>
        <w:p w:rsidR="006C67A9" w:rsidRPr="006C67A9" w:rsidRDefault="006C67A9" w:rsidP="006C67A9">
          <w:pPr>
            <w:spacing w:after="0" w:line="240" w:lineRule="auto"/>
            <w:rPr>
              <w:rFonts w:asciiTheme="minorHAnsi" w:eastAsia="Times New Roman" w:hAnsiTheme="minorHAnsi" w:cs="Arial"/>
              <w:bCs/>
              <w:lang w:eastAsia="hr-HR"/>
            </w:rPr>
          </w:pPr>
          <w:r w:rsidRPr="006C67A9">
            <w:rPr>
              <w:rFonts w:asciiTheme="minorHAnsi" w:eastAsia="Times New Roman" w:hAnsiTheme="minorHAnsi" w:cs="Arial"/>
              <w:bCs/>
              <w:lang w:eastAsia="hr-HR"/>
            </w:rPr>
            <w:t>1.1.4.1.  Analitički prikaz Računa financiranja kao pregled ostvarenih primitaka i izvršenih izdataka</w:t>
          </w:r>
        </w:p>
        <w:p w:rsidR="006C67A9" w:rsidRPr="00022593" w:rsidRDefault="006C67A9" w:rsidP="006C67A9">
          <w:pPr>
            <w:spacing w:line="240" w:lineRule="auto"/>
            <w:rPr>
              <w:rFonts w:ascii="Arial" w:eastAsia="Times New Roman" w:hAnsi="Arial" w:cs="Arial"/>
              <w:b/>
              <w:bCs/>
              <w:sz w:val="24"/>
              <w:szCs w:val="24"/>
              <w:lang w:eastAsia="hr-HR"/>
            </w:rPr>
          </w:pPr>
          <w:r w:rsidRPr="006C67A9">
            <w:rPr>
              <w:rFonts w:asciiTheme="minorHAnsi" w:eastAsia="Times New Roman" w:hAnsiTheme="minorHAnsi" w:cs="Arial"/>
              <w:bCs/>
              <w:lang w:eastAsia="hr-HR"/>
            </w:rPr>
            <w:t>po pojedinačnom zajmu, kreditu i vrijednosnom papiru</w:t>
          </w:r>
          <w:r w:rsidRPr="00022593">
            <w:rPr>
              <w:rFonts w:ascii="Arial" w:eastAsia="Times New Roman" w:hAnsi="Arial" w:cs="Arial"/>
              <w:b/>
              <w:bCs/>
              <w:sz w:val="24"/>
              <w:szCs w:val="24"/>
              <w:lang w:eastAsia="hr-HR"/>
            </w:rPr>
            <w:t xml:space="preserve"> </w:t>
          </w:r>
          <w:r>
            <w:rPr>
              <w:rFonts w:ascii="Arial" w:eastAsia="Times New Roman" w:hAnsi="Arial" w:cs="Arial"/>
              <w:b/>
              <w:bCs/>
              <w:sz w:val="24"/>
              <w:szCs w:val="24"/>
              <w:lang w:eastAsia="hr-HR"/>
            </w:rPr>
            <w:t xml:space="preserve">……………………………………….   </w:t>
          </w:r>
          <w:r w:rsidRPr="006C67A9">
            <w:rPr>
              <w:rFonts w:asciiTheme="minorHAnsi" w:eastAsia="Times New Roman" w:hAnsiTheme="minorHAnsi" w:cs="Arial"/>
              <w:bCs/>
              <w:lang w:eastAsia="hr-HR"/>
            </w:rPr>
            <w:t>2</w:t>
          </w:r>
          <w:r w:rsidR="00EF7DB6">
            <w:rPr>
              <w:rFonts w:asciiTheme="minorHAnsi" w:eastAsia="Times New Roman" w:hAnsiTheme="minorHAnsi" w:cs="Arial"/>
              <w:bCs/>
              <w:lang w:eastAsia="hr-HR"/>
            </w:rPr>
            <w:t>1</w:t>
          </w:r>
        </w:p>
        <w:p w:rsidR="006A4140" w:rsidRDefault="00B0437B" w:rsidP="006C67A9">
          <w:pPr>
            <w:pStyle w:val="Sadraj3"/>
            <w:tabs>
              <w:tab w:val="right" w:leader="dot" w:pos="9062"/>
            </w:tabs>
            <w:spacing w:after="200"/>
            <w:ind w:left="0"/>
            <w:rPr>
              <w:rFonts w:asciiTheme="minorHAnsi" w:eastAsiaTheme="minorEastAsia" w:hAnsiTheme="minorHAnsi" w:cstheme="minorBidi"/>
              <w:noProof/>
              <w:lang w:eastAsia="hr-HR"/>
            </w:rPr>
          </w:pPr>
          <w:hyperlink w:anchor="_Toc512791211" w:history="1">
            <w:r w:rsidR="006A4140" w:rsidRPr="00FF33A6">
              <w:rPr>
                <w:rStyle w:val="Hiperveza"/>
                <w:rFonts w:eastAsia="Times New Roman" w:cs="Calibri"/>
                <w:noProof/>
                <w:lang w:eastAsia="hr-HR"/>
              </w:rPr>
              <w:t xml:space="preserve">1.1.5. </w:t>
            </w:r>
            <w:r w:rsidR="006A4140" w:rsidRPr="00FF33A6">
              <w:rPr>
                <w:rStyle w:val="Hiperveza"/>
                <w:rFonts w:eastAsia="Times New Roman"/>
                <w:noProof/>
                <w:lang w:eastAsia="hr-HR"/>
              </w:rPr>
              <w:t>Račun financiranja prema izvorima financiranja</w:t>
            </w:r>
            <w:r w:rsidR="006A4140">
              <w:rPr>
                <w:noProof/>
                <w:webHidden/>
              </w:rPr>
              <w:tab/>
            </w:r>
            <w:r w:rsidR="00B06AA8">
              <w:rPr>
                <w:noProof/>
                <w:webHidden/>
              </w:rPr>
              <w:t>2</w:t>
            </w:r>
          </w:hyperlink>
          <w:r w:rsidR="00EF7DB6">
            <w:rPr>
              <w:noProof/>
            </w:rPr>
            <w:t>3</w:t>
          </w:r>
        </w:p>
        <w:p w:rsidR="006A4140" w:rsidRPr="003A539A" w:rsidRDefault="00B0437B" w:rsidP="003A539A">
          <w:pPr>
            <w:pStyle w:val="Sadraj2"/>
            <w:rPr>
              <w:rFonts w:asciiTheme="minorHAnsi" w:eastAsiaTheme="minorEastAsia" w:hAnsiTheme="minorHAnsi" w:cstheme="minorBidi"/>
              <w:lang w:eastAsia="hr-HR"/>
            </w:rPr>
          </w:pPr>
          <w:hyperlink w:anchor="_Toc512791212" w:history="1">
            <w:r w:rsidR="006A4140" w:rsidRPr="001831DF">
              <w:rPr>
                <w:rStyle w:val="Hiperveza"/>
                <w:rFonts w:eastAsia="Times New Roman"/>
                <w:lang w:eastAsia="hr-HR"/>
              </w:rPr>
              <w:t>1.2. Izvršenje posebnog dijela Proračuna</w:t>
            </w:r>
            <w:r w:rsidR="006A4140" w:rsidRPr="003A539A">
              <w:rPr>
                <w:webHidden/>
              </w:rPr>
              <w:tab/>
            </w:r>
            <w:r w:rsidR="00C44497">
              <w:rPr>
                <w:webHidden/>
              </w:rPr>
              <w:t>2</w:t>
            </w:r>
            <w:r w:rsidR="00EF7DB6">
              <w:rPr>
                <w:webHidden/>
              </w:rPr>
              <w:t>5</w:t>
            </w:r>
          </w:hyperlink>
        </w:p>
        <w:p w:rsidR="006A4140" w:rsidRDefault="00B0437B" w:rsidP="003A539A">
          <w:pPr>
            <w:pStyle w:val="Sadraj3"/>
            <w:tabs>
              <w:tab w:val="right" w:leader="dot" w:pos="9062"/>
            </w:tabs>
            <w:ind w:left="0"/>
            <w:rPr>
              <w:rFonts w:asciiTheme="minorHAnsi" w:eastAsiaTheme="minorEastAsia" w:hAnsiTheme="minorHAnsi" w:cstheme="minorBidi"/>
              <w:noProof/>
              <w:lang w:eastAsia="hr-HR"/>
            </w:rPr>
          </w:pPr>
          <w:hyperlink w:anchor="_Toc512791213" w:history="1">
            <w:r w:rsidR="006A4140" w:rsidRPr="00FF33A6">
              <w:rPr>
                <w:rStyle w:val="Hiperveza"/>
                <w:rFonts w:eastAsia="Times New Roman"/>
                <w:noProof/>
                <w:lang w:eastAsia="hr-HR"/>
              </w:rPr>
              <w:t>1.2.1. Organizacijska klasifikacija</w:t>
            </w:r>
            <w:r w:rsidR="006A4140">
              <w:rPr>
                <w:noProof/>
                <w:webHidden/>
              </w:rPr>
              <w:tab/>
            </w:r>
            <w:r w:rsidR="00C44497">
              <w:rPr>
                <w:noProof/>
                <w:webHidden/>
              </w:rPr>
              <w:t>2</w:t>
            </w:r>
            <w:r w:rsidR="00EF7DB6">
              <w:rPr>
                <w:noProof/>
                <w:webHidden/>
              </w:rPr>
              <w:t>5</w:t>
            </w:r>
          </w:hyperlink>
        </w:p>
        <w:p w:rsidR="00270BDB" w:rsidRDefault="00B0437B" w:rsidP="003A539A">
          <w:pPr>
            <w:pStyle w:val="Sadraj3"/>
            <w:tabs>
              <w:tab w:val="right" w:leader="dot" w:pos="9062"/>
            </w:tabs>
            <w:ind w:left="0"/>
            <w:rPr>
              <w:rFonts w:asciiTheme="minorHAnsi" w:hAnsiTheme="minorHAnsi"/>
              <w:bCs/>
              <w:lang w:val="pl-PL"/>
            </w:rPr>
          </w:pPr>
          <w:hyperlink w:anchor="_Toc512791214" w:history="1">
            <w:r w:rsidR="006A4140" w:rsidRPr="00FF33A6">
              <w:rPr>
                <w:rStyle w:val="Hiperveza"/>
                <w:rFonts w:eastAsia="Times New Roman"/>
                <w:noProof/>
                <w:lang w:eastAsia="hr-HR"/>
              </w:rPr>
              <w:t>1.2.2.  Programska   klasifikacija</w:t>
            </w:r>
            <w:r w:rsidR="006A4140">
              <w:rPr>
                <w:noProof/>
                <w:webHidden/>
              </w:rPr>
              <w:tab/>
            </w:r>
          </w:hyperlink>
          <w:r w:rsidR="00E05DCF">
            <w:rPr>
              <w:noProof/>
            </w:rPr>
            <w:t>2</w:t>
          </w:r>
          <w:r w:rsidR="00EF7DB6">
            <w:rPr>
              <w:noProof/>
            </w:rPr>
            <w:t>7</w:t>
          </w:r>
          <w:r w:rsidR="001225EE">
            <w:rPr>
              <w:rFonts w:asciiTheme="minorHAnsi" w:hAnsiTheme="minorHAnsi"/>
              <w:bCs/>
              <w:lang w:val="pl-PL"/>
            </w:rPr>
            <w:t xml:space="preserve"> </w:t>
          </w:r>
        </w:p>
        <w:p w:rsidR="00CE07B6" w:rsidRPr="003A539A" w:rsidRDefault="00CE07B6" w:rsidP="00CE07B6">
          <w:pPr>
            <w:rPr>
              <w:b/>
            </w:rPr>
          </w:pPr>
          <w:r w:rsidRPr="001831DF">
            <w:rPr>
              <w:rFonts w:asciiTheme="minorHAnsi" w:hAnsiTheme="minorHAnsi"/>
            </w:rPr>
            <w:t xml:space="preserve">2. </w:t>
          </w:r>
          <w:r w:rsidR="005A26E2" w:rsidRPr="001831DF">
            <w:rPr>
              <w:rFonts w:asciiTheme="minorHAnsi" w:hAnsiTheme="minorHAnsi"/>
            </w:rPr>
            <w:t xml:space="preserve">Izvještaj o izvršenju </w:t>
          </w:r>
          <w:r w:rsidRPr="001831DF">
            <w:rPr>
              <w:rFonts w:asciiTheme="minorHAnsi" w:hAnsiTheme="minorHAnsi"/>
            </w:rPr>
            <w:t xml:space="preserve"> Plan</w:t>
          </w:r>
          <w:r w:rsidR="005A26E2" w:rsidRPr="001831DF">
            <w:rPr>
              <w:rFonts w:asciiTheme="minorHAnsi" w:hAnsiTheme="minorHAnsi"/>
            </w:rPr>
            <w:t xml:space="preserve">a razvojnih </w:t>
          </w:r>
          <w:r w:rsidRPr="001831DF">
            <w:rPr>
              <w:rFonts w:asciiTheme="minorHAnsi" w:hAnsiTheme="minorHAnsi"/>
            </w:rPr>
            <w:t xml:space="preserve"> </w:t>
          </w:r>
          <w:r w:rsidR="005A26E2" w:rsidRPr="001831DF">
            <w:rPr>
              <w:rFonts w:asciiTheme="minorHAnsi" w:hAnsiTheme="minorHAnsi"/>
              <w:bCs/>
              <w:lang w:val="pl-PL"/>
            </w:rPr>
            <w:t>programa za</w:t>
          </w:r>
          <w:r w:rsidR="008415CE">
            <w:rPr>
              <w:rFonts w:asciiTheme="minorHAnsi" w:hAnsiTheme="minorHAnsi"/>
              <w:bCs/>
              <w:lang w:val="pl-PL"/>
            </w:rPr>
            <w:t xml:space="preserve"> razdoblje siječanj-lipanj</w:t>
          </w:r>
          <w:r w:rsidR="00941181">
            <w:rPr>
              <w:rFonts w:asciiTheme="minorHAnsi" w:hAnsiTheme="minorHAnsi"/>
              <w:bCs/>
              <w:lang w:val="pl-PL"/>
            </w:rPr>
            <w:t xml:space="preserve"> 202</w:t>
          </w:r>
          <w:r w:rsidR="008415CE">
            <w:rPr>
              <w:rFonts w:asciiTheme="minorHAnsi" w:hAnsiTheme="minorHAnsi"/>
              <w:bCs/>
              <w:lang w:val="pl-PL"/>
            </w:rPr>
            <w:t>1</w:t>
          </w:r>
          <w:r w:rsidR="003A539A" w:rsidRPr="001831DF">
            <w:rPr>
              <w:rFonts w:asciiTheme="minorHAnsi" w:hAnsiTheme="minorHAnsi"/>
              <w:bCs/>
              <w:lang w:val="pl-PL"/>
            </w:rPr>
            <w:t>.godi</w:t>
          </w:r>
          <w:r w:rsidR="007F45FA" w:rsidRPr="001831DF">
            <w:rPr>
              <w:rFonts w:asciiTheme="minorHAnsi" w:hAnsiTheme="minorHAnsi"/>
              <w:bCs/>
              <w:lang w:val="pl-PL"/>
            </w:rPr>
            <w:t>ne</w:t>
          </w:r>
          <w:r w:rsidR="00794565">
            <w:rPr>
              <w:rFonts w:asciiTheme="minorHAnsi" w:hAnsiTheme="minorHAnsi"/>
              <w:b/>
              <w:bCs/>
              <w:lang w:val="pl-PL"/>
            </w:rPr>
            <w:t xml:space="preserve"> ....</w:t>
          </w:r>
          <w:r w:rsidR="00F149D2">
            <w:rPr>
              <w:rFonts w:asciiTheme="minorHAnsi" w:hAnsiTheme="minorHAnsi"/>
              <w:b/>
              <w:bCs/>
              <w:lang w:val="pl-PL"/>
            </w:rPr>
            <w:t>.</w:t>
          </w:r>
          <w:r w:rsidR="00794565">
            <w:rPr>
              <w:rFonts w:asciiTheme="minorHAnsi" w:hAnsiTheme="minorHAnsi"/>
              <w:b/>
              <w:bCs/>
              <w:lang w:val="pl-PL"/>
            </w:rPr>
            <w:t>...</w:t>
          </w:r>
          <w:r w:rsidR="008415CE">
            <w:rPr>
              <w:rFonts w:asciiTheme="minorHAnsi" w:hAnsiTheme="minorHAnsi"/>
              <w:b/>
              <w:bCs/>
              <w:lang w:val="pl-PL"/>
            </w:rPr>
            <w:t>....</w:t>
          </w:r>
          <w:r w:rsidR="00EF7DB6">
            <w:rPr>
              <w:rFonts w:asciiTheme="minorHAnsi" w:hAnsiTheme="minorHAnsi"/>
              <w:bCs/>
              <w:lang w:val="pl-PL"/>
            </w:rPr>
            <w:t xml:space="preserve"> .98</w:t>
          </w:r>
          <w:r w:rsidR="00C46650" w:rsidRPr="003A539A">
            <w:rPr>
              <w:rFonts w:asciiTheme="minorHAnsi" w:hAnsiTheme="minorHAnsi"/>
              <w:b/>
              <w:bCs/>
              <w:lang w:val="pl-PL"/>
            </w:rPr>
            <w:t xml:space="preserve"> </w:t>
          </w:r>
        </w:p>
        <w:p w:rsidR="006A4140" w:rsidRDefault="00B0437B" w:rsidP="00BD118E">
          <w:pPr>
            <w:pStyle w:val="Sadraj1"/>
            <w:spacing w:after="0"/>
          </w:pPr>
          <w:hyperlink w:anchor="_Toc512791215" w:history="1">
            <w:r w:rsidR="00CE07B6" w:rsidRPr="001831DF">
              <w:rPr>
                <w:rStyle w:val="Hiperveza"/>
                <w:rFonts w:cstheme="majorBidi"/>
                <w:b w:val="0"/>
              </w:rPr>
              <w:t>3</w:t>
            </w:r>
            <w:r w:rsidR="006A4140" w:rsidRPr="001831DF">
              <w:rPr>
                <w:rStyle w:val="Hiperveza"/>
                <w:rFonts w:cstheme="majorBidi"/>
                <w:b w:val="0"/>
              </w:rPr>
              <w:t>. Izvještaj o zaduživanju na domaćem i stranom</w:t>
            </w:r>
            <w:r w:rsidR="008415CE">
              <w:rPr>
                <w:rStyle w:val="Hiperveza"/>
                <w:rFonts w:cstheme="majorBidi"/>
                <w:b w:val="0"/>
              </w:rPr>
              <w:t xml:space="preserve"> tržištu novca i kapitala u 2021</w:t>
            </w:r>
            <w:r w:rsidR="006A4140" w:rsidRPr="001831DF">
              <w:rPr>
                <w:rStyle w:val="Hiperveza"/>
                <w:rFonts w:cstheme="majorBidi"/>
                <w:b w:val="0"/>
              </w:rPr>
              <w:t>.</w:t>
            </w:r>
            <w:r w:rsidR="003238D1" w:rsidRPr="001831DF">
              <w:rPr>
                <w:rStyle w:val="Hiperveza"/>
                <w:rFonts w:cstheme="majorBidi"/>
                <w:b w:val="0"/>
              </w:rPr>
              <w:t xml:space="preserve"> </w:t>
            </w:r>
            <w:r w:rsidR="006A4140" w:rsidRPr="001831DF">
              <w:rPr>
                <w:rStyle w:val="Hiperveza"/>
                <w:rFonts w:cstheme="majorBidi"/>
                <w:b w:val="0"/>
              </w:rPr>
              <w:t>godini</w:t>
            </w:r>
            <w:r w:rsidR="006A4140" w:rsidRPr="001831DF">
              <w:rPr>
                <w:webHidden/>
              </w:rPr>
              <w:tab/>
            </w:r>
          </w:hyperlink>
          <w:r w:rsidR="00EF7DB6">
            <w:rPr>
              <w:b w:val="0"/>
            </w:rPr>
            <w:t>119</w:t>
          </w:r>
        </w:p>
        <w:p w:rsidR="00DE56DF" w:rsidRPr="00185EBB" w:rsidRDefault="00DE56DF" w:rsidP="00BD118E">
          <w:pPr>
            <w:pStyle w:val="Naslov2"/>
            <w:spacing w:after="0"/>
            <w:jc w:val="left"/>
            <w:rPr>
              <w:rFonts w:asciiTheme="minorHAnsi" w:hAnsiTheme="minorHAnsi" w:cs="Arial"/>
              <w:color w:val="auto"/>
              <w:sz w:val="22"/>
              <w:szCs w:val="22"/>
            </w:rPr>
          </w:pPr>
          <w:r>
            <w:rPr>
              <w:rFonts w:asciiTheme="minorHAnsi" w:hAnsiTheme="minorHAnsi" w:cs="Arial"/>
              <w:b w:val="0"/>
              <w:color w:val="auto"/>
              <w:sz w:val="22"/>
              <w:szCs w:val="22"/>
            </w:rPr>
            <w:t xml:space="preserve">    </w:t>
          </w:r>
          <w:r w:rsidRPr="00DE56DF">
            <w:rPr>
              <w:rFonts w:asciiTheme="minorHAnsi" w:hAnsiTheme="minorHAnsi" w:cs="Arial"/>
              <w:b w:val="0"/>
              <w:color w:val="auto"/>
              <w:sz w:val="22"/>
              <w:szCs w:val="22"/>
            </w:rPr>
            <w:t>3.1. Opće odredbe</w:t>
          </w:r>
          <w:r>
            <w:rPr>
              <w:rFonts w:asciiTheme="minorHAnsi" w:hAnsiTheme="minorHAnsi" w:cs="Arial"/>
              <w:b w:val="0"/>
              <w:color w:val="auto"/>
              <w:sz w:val="22"/>
              <w:szCs w:val="22"/>
            </w:rPr>
            <w:t>……………………………………………………………………………………………</w:t>
          </w:r>
          <w:r w:rsidRPr="00185EBB">
            <w:rPr>
              <w:rFonts w:asciiTheme="minorHAnsi" w:hAnsiTheme="minorHAnsi" w:cs="Arial"/>
              <w:color w:val="auto"/>
              <w:sz w:val="22"/>
              <w:szCs w:val="22"/>
            </w:rPr>
            <w:t>……………………</w:t>
          </w:r>
          <w:r w:rsidR="00C44497">
            <w:rPr>
              <w:rFonts w:asciiTheme="minorHAnsi" w:hAnsiTheme="minorHAnsi" w:cs="Arial"/>
              <w:color w:val="auto"/>
              <w:sz w:val="22"/>
              <w:szCs w:val="22"/>
            </w:rPr>
            <w:t>….</w:t>
          </w:r>
          <w:r w:rsidR="00EF7DB6">
            <w:rPr>
              <w:rFonts w:asciiTheme="minorHAnsi" w:hAnsiTheme="minorHAnsi" w:cs="Arial"/>
              <w:b w:val="0"/>
              <w:color w:val="auto"/>
              <w:sz w:val="22"/>
              <w:szCs w:val="22"/>
            </w:rPr>
            <w:t>.119</w:t>
          </w:r>
        </w:p>
        <w:p w:rsidR="00185EBB" w:rsidRDefault="00185EBB" w:rsidP="00BD118E">
          <w:pPr>
            <w:pStyle w:val="Naslov2"/>
            <w:spacing w:after="0"/>
            <w:jc w:val="left"/>
            <w:rPr>
              <w:rFonts w:asciiTheme="minorHAnsi" w:hAnsiTheme="minorHAnsi" w:cs="Arial"/>
              <w:b w:val="0"/>
              <w:color w:val="auto"/>
              <w:sz w:val="22"/>
              <w:szCs w:val="22"/>
            </w:rPr>
          </w:pPr>
          <w:r>
            <w:rPr>
              <w:rFonts w:asciiTheme="minorHAnsi" w:hAnsiTheme="minorHAnsi" w:cs="Arial"/>
              <w:b w:val="0"/>
              <w:color w:val="auto"/>
              <w:sz w:val="22"/>
              <w:szCs w:val="22"/>
            </w:rPr>
            <w:t xml:space="preserve">    </w:t>
          </w:r>
          <w:r w:rsidRPr="00185EBB">
            <w:rPr>
              <w:rFonts w:asciiTheme="minorHAnsi" w:hAnsiTheme="minorHAnsi" w:cs="Arial"/>
              <w:b w:val="0"/>
              <w:color w:val="auto"/>
              <w:sz w:val="22"/>
              <w:szCs w:val="22"/>
            </w:rPr>
            <w:t>3.2. Izvještaj o primljenim kreditima od banaka</w:t>
          </w:r>
          <w:r>
            <w:rPr>
              <w:rFonts w:asciiTheme="minorHAnsi" w:hAnsiTheme="minorHAnsi" w:cs="Arial"/>
              <w:b w:val="0"/>
              <w:color w:val="auto"/>
              <w:sz w:val="22"/>
              <w:szCs w:val="22"/>
            </w:rPr>
            <w:t>…………………………………………………………………</w:t>
          </w:r>
          <w:r w:rsidR="00C44497">
            <w:rPr>
              <w:rFonts w:asciiTheme="minorHAnsi" w:hAnsiTheme="minorHAnsi" w:cs="Arial"/>
              <w:b w:val="0"/>
              <w:color w:val="auto"/>
              <w:sz w:val="22"/>
              <w:szCs w:val="22"/>
            </w:rPr>
            <w:t>.</w:t>
          </w:r>
          <w:r>
            <w:rPr>
              <w:rFonts w:asciiTheme="minorHAnsi" w:hAnsiTheme="minorHAnsi" w:cs="Arial"/>
              <w:b w:val="0"/>
              <w:color w:val="auto"/>
              <w:sz w:val="22"/>
              <w:szCs w:val="22"/>
            </w:rPr>
            <w:t>……</w:t>
          </w:r>
          <w:r w:rsidR="00EF7DB6">
            <w:rPr>
              <w:rFonts w:asciiTheme="minorHAnsi" w:hAnsiTheme="minorHAnsi" w:cs="Arial"/>
              <w:b w:val="0"/>
              <w:color w:val="auto"/>
              <w:sz w:val="22"/>
              <w:szCs w:val="22"/>
            </w:rPr>
            <w:t>...119</w:t>
          </w:r>
        </w:p>
        <w:p w:rsidR="002512D4" w:rsidRDefault="002512D4" w:rsidP="002512D4">
          <w:pPr>
            <w:spacing w:after="0" w:line="240" w:lineRule="auto"/>
            <w:jc w:val="both"/>
            <w:rPr>
              <w:rFonts w:asciiTheme="minorHAnsi" w:hAnsiTheme="minorHAnsi" w:cs="Arial"/>
            </w:rPr>
          </w:pPr>
        </w:p>
        <w:p w:rsidR="002512D4" w:rsidRDefault="00EF7DB6" w:rsidP="002512D4">
          <w:pPr>
            <w:spacing w:after="0" w:line="240" w:lineRule="auto"/>
            <w:jc w:val="both"/>
            <w:rPr>
              <w:rFonts w:asciiTheme="minorHAnsi" w:hAnsiTheme="minorHAnsi" w:cs="Arial"/>
            </w:rPr>
          </w:pPr>
          <w:r>
            <w:t>3.2.1</w:t>
          </w:r>
          <w:r w:rsidR="002512D4" w:rsidRPr="002512D4">
            <w:t>.</w:t>
          </w:r>
          <w:r w:rsidR="002512D4" w:rsidRPr="002512D4">
            <w:rPr>
              <w:rFonts w:ascii="Arial" w:hAnsi="Arial" w:cs="Arial"/>
              <w:b/>
            </w:rPr>
            <w:t xml:space="preserve"> </w:t>
          </w:r>
          <w:r w:rsidR="002512D4" w:rsidRPr="002512D4">
            <w:rPr>
              <w:rFonts w:asciiTheme="minorHAnsi" w:hAnsiTheme="minorHAnsi" w:cs="Arial"/>
            </w:rPr>
            <w:t>Stanje zaduženja po dugoročni</w:t>
          </w:r>
          <w:r w:rsidR="008415CE">
            <w:rPr>
              <w:rFonts w:asciiTheme="minorHAnsi" w:hAnsiTheme="minorHAnsi" w:cs="Arial"/>
            </w:rPr>
            <w:t>m kreditima Grada Labina za 2021</w:t>
          </w:r>
          <w:r w:rsidR="002512D4" w:rsidRPr="002512D4">
            <w:rPr>
              <w:rFonts w:asciiTheme="minorHAnsi" w:hAnsiTheme="minorHAnsi" w:cs="Arial"/>
            </w:rPr>
            <w:t>. godinu……………</w:t>
          </w:r>
          <w:r w:rsidR="002512D4">
            <w:rPr>
              <w:rFonts w:asciiTheme="minorHAnsi" w:hAnsiTheme="minorHAnsi" w:cs="Arial"/>
            </w:rPr>
            <w:t>……………</w:t>
          </w:r>
          <w:r>
            <w:rPr>
              <w:rFonts w:asciiTheme="minorHAnsi" w:hAnsiTheme="minorHAnsi" w:cs="Arial"/>
            </w:rPr>
            <w:t>..119</w:t>
          </w:r>
        </w:p>
        <w:p w:rsidR="00084CA5" w:rsidRPr="0055577C" w:rsidRDefault="00084CA5" w:rsidP="00067250">
          <w:pPr>
            <w:spacing w:after="0" w:line="240" w:lineRule="auto"/>
            <w:jc w:val="both"/>
            <w:rPr>
              <w:rFonts w:asciiTheme="minorHAnsi" w:hAnsiTheme="minorHAnsi" w:cs="Arial"/>
            </w:rPr>
          </w:pPr>
        </w:p>
        <w:p w:rsidR="00BD06E9" w:rsidRDefault="00240FC3" w:rsidP="00240FC3">
          <w:pPr>
            <w:rPr>
              <w:rFonts w:asciiTheme="minorHAnsi" w:hAnsiTheme="minorHAnsi" w:cs="Arial"/>
              <w:color w:val="000000" w:themeColor="text1"/>
            </w:rPr>
          </w:pPr>
          <w:r>
            <w:rPr>
              <w:rFonts w:asciiTheme="minorHAnsi" w:hAnsiTheme="minorHAnsi" w:cs="Arial"/>
            </w:rPr>
            <w:t xml:space="preserve">    </w:t>
          </w:r>
          <w:r w:rsidR="00BD06E9" w:rsidRPr="00240FC3">
            <w:rPr>
              <w:rFonts w:asciiTheme="minorHAnsi" w:hAnsiTheme="minorHAnsi" w:cs="Arial"/>
            </w:rPr>
            <w:t>3.3</w:t>
          </w:r>
          <w:r w:rsidR="00BD06E9" w:rsidRPr="00BD06E9">
            <w:rPr>
              <w:rFonts w:asciiTheme="minorHAnsi" w:hAnsiTheme="minorHAnsi" w:cs="Arial"/>
              <w:b/>
            </w:rPr>
            <w:t xml:space="preserve">. </w:t>
          </w:r>
          <w:r w:rsidR="0055577C" w:rsidRPr="00240FC3">
            <w:rPr>
              <w:rFonts w:asciiTheme="minorHAnsi" w:hAnsiTheme="minorHAnsi" w:cs="Arial"/>
              <w:color w:val="000000" w:themeColor="text1"/>
            </w:rPr>
            <w:t>Izvještaj o primljenom beskamatnom zajmu iz Državnog proračuna</w:t>
          </w:r>
          <w:r>
            <w:rPr>
              <w:rFonts w:asciiTheme="minorHAnsi" w:hAnsiTheme="minorHAnsi" w:cs="Arial"/>
              <w:color w:val="000000" w:themeColor="text1"/>
            </w:rPr>
            <w:t xml:space="preserve"> R</w:t>
          </w:r>
          <w:r w:rsidR="0055577C" w:rsidRPr="00240FC3">
            <w:rPr>
              <w:rFonts w:asciiTheme="minorHAnsi" w:hAnsiTheme="minorHAnsi" w:cs="Arial"/>
              <w:color w:val="000000" w:themeColor="text1"/>
            </w:rPr>
            <w:t>H</w:t>
          </w:r>
          <w:r>
            <w:rPr>
              <w:rFonts w:asciiTheme="minorHAnsi" w:hAnsiTheme="minorHAnsi" w:cs="Arial"/>
              <w:color w:val="000000" w:themeColor="text1"/>
            </w:rPr>
            <w:t>…………………………</w:t>
          </w:r>
          <w:r w:rsidR="00C44497">
            <w:rPr>
              <w:rFonts w:asciiTheme="minorHAnsi" w:hAnsiTheme="minorHAnsi" w:cs="Arial"/>
              <w:color w:val="000000" w:themeColor="text1"/>
            </w:rPr>
            <w:t>.</w:t>
          </w:r>
          <w:r w:rsidR="0006075D">
            <w:rPr>
              <w:rFonts w:asciiTheme="minorHAnsi" w:hAnsiTheme="minorHAnsi" w:cs="Arial"/>
              <w:color w:val="000000" w:themeColor="text1"/>
            </w:rPr>
            <w:t>.</w:t>
          </w:r>
          <w:r w:rsidR="00EF7DB6">
            <w:rPr>
              <w:rFonts w:asciiTheme="minorHAnsi" w:hAnsiTheme="minorHAnsi" w:cs="Arial"/>
              <w:color w:val="000000" w:themeColor="text1"/>
            </w:rPr>
            <w:t>.….121</w:t>
          </w:r>
        </w:p>
        <w:p w:rsidR="0006075D" w:rsidRPr="0006075D" w:rsidRDefault="0006075D" w:rsidP="0006075D">
          <w:pPr>
            <w:rPr>
              <w:rFonts w:asciiTheme="minorHAnsi" w:hAnsiTheme="minorHAnsi" w:cstheme="minorHAnsi"/>
            </w:rPr>
          </w:pPr>
          <w:r>
            <w:rPr>
              <w:rFonts w:asciiTheme="minorHAnsi" w:hAnsiTheme="minorHAnsi" w:cstheme="minorHAnsi"/>
            </w:rPr>
            <w:t xml:space="preserve">    </w:t>
          </w:r>
          <w:r w:rsidRPr="0006075D">
            <w:rPr>
              <w:rFonts w:asciiTheme="minorHAnsi" w:hAnsiTheme="minorHAnsi" w:cstheme="minorHAnsi"/>
            </w:rPr>
            <w:t>3.4. Rekapitulacija primljenih zajmova</w:t>
          </w:r>
          <w:r>
            <w:rPr>
              <w:rFonts w:asciiTheme="minorHAnsi" w:hAnsiTheme="minorHAnsi" w:cstheme="minorHAnsi"/>
            </w:rPr>
            <w:t>………………………………………………………………………………………</w:t>
          </w:r>
          <w:r w:rsidR="00EF7DB6">
            <w:rPr>
              <w:rFonts w:asciiTheme="minorHAnsi" w:hAnsiTheme="minorHAnsi" w:cstheme="minorHAnsi"/>
            </w:rPr>
            <w:t>..123</w:t>
          </w:r>
        </w:p>
        <w:p w:rsidR="00BD118E" w:rsidRDefault="00BD118E" w:rsidP="00BD118E">
          <w:pPr>
            <w:spacing w:after="0"/>
            <w:jc w:val="center"/>
            <w:rPr>
              <w:rFonts w:asciiTheme="minorHAnsi" w:hAnsiTheme="minorHAnsi" w:cs="Arial"/>
            </w:rPr>
          </w:pPr>
          <w:r>
            <w:rPr>
              <w:rFonts w:asciiTheme="minorHAnsi" w:hAnsiTheme="minorHAnsi" w:cs="Arial"/>
            </w:rPr>
            <w:t xml:space="preserve"> </w:t>
          </w:r>
          <w:r w:rsidR="004239E3">
            <w:rPr>
              <w:rFonts w:asciiTheme="minorHAnsi" w:hAnsiTheme="minorHAnsi" w:cs="Arial"/>
            </w:rPr>
            <w:t>3.5</w:t>
          </w:r>
          <w:r w:rsidR="00B9669C" w:rsidRPr="00B9669C">
            <w:rPr>
              <w:rFonts w:asciiTheme="minorHAnsi" w:hAnsiTheme="minorHAnsi" w:cs="Arial"/>
            </w:rPr>
            <w:t>. Izvještaj o primljenim kreditima od banaka – proračunskog korisnika Grada Labin – Dječji vrt</w:t>
          </w:r>
          <w:r w:rsidR="00B9669C">
            <w:rPr>
              <w:rFonts w:asciiTheme="minorHAnsi" w:hAnsiTheme="minorHAnsi" w:cs="Arial"/>
            </w:rPr>
            <w:t>ić</w:t>
          </w:r>
        </w:p>
        <w:p w:rsidR="00BD118E" w:rsidRDefault="00BD118E" w:rsidP="00BD118E">
          <w:pPr>
            <w:spacing w:after="0"/>
            <w:rPr>
              <w:rFonts w:asciiTheme="minorHAnsi" w:hAnsiTheme="minorHAnsi" w:cs="Arial"/>
            </w:rPr>
          </w:pPr>
          <w:r>
            <w:rPr>
              <w:rFonts w:asciiTheme="minorHAnsi" w:hAnsiTheme="minorHAnsi" w:cs="Arial"/>
            </w:rPr>
            <w:t xml:space="preserve">            Pjerina Verbanac Labin …………………………………………………………………………………………………… </w:t>
          </w:r>
          <w:r w:rsidR="00C21694">
            <w:rPr>
              <w:rFonts w:asciiTheme="minorHAnsi" w:hAnsiTheme="minorHAnsi" w:cs="Arial"/>
            </w:rPr>
            <w:t>…</w:t>
          </w:r>
          <w:r>
            <w:rPr>
              <w:rFonts w:asciiTheme="minorHAnsi" w:hAnsiTheme="minorHAnsi" w:cs="Arial"/>
            </w:rPr>
            <w:t>1</w:t>
          </w:r>
          <w:r w:rsidR="00EF7DB6">
            <w:rPr>
              <w:rFonts w:asciiTheme="minorHAnsi" w:hAnsiTheme="minorHAnsi" w:cs="Arial"/>
            </w:rPr>
            <w:t>26</w:t>
          </w:r>
        </w:p>
        <w:p w:rsidR="006A4140" w:rsidRDefault="00B0437B" w:rsidP="001831DF">
          <w:pPr>
            <w:pStyle w:val="Sadraj1"/>
            <w:rPr>
              <w:b w:val="0"/>
            </w:rPr>
          </w:pPr>
          <w:hyperlink w:anchor="_Toc512791216" w:history="1">
            <w:r w:rsidR="00CE07B6" w:rsidRPr="001831DF">
              <w:rPr>
                <w:rStyle w:val="Hiperveza"/>
                <w:b w:val="0"/>
              </w:rPr>
              <w:t>4</w:t>
            </w:r>
            <w:r w:rsidR="006A4140" w:rsidRPr="001831DF">
              <w:rPr>
                <w:rStyle w:val="Hiperveza"/>
                <w:b w:val="0"/>
              </w:rPr>
              <w:t>. Izvještaj o koriš</w:t>
            </w:r>
            <w:r w:rsidR="008415CE">
              <w:rPr>
                <w:rStyle w:val="Hiperveza"/>
                <w:b w:val="0"/>
              </w:rPr>
              <w:t>tenju proračunske zalihe u  2021</w:t>
            </w:r>
            <w:r w:rsidR="006A4140" w:rsidRPr="001831DF">
              <w:rPr>
                <w:rStyle w:val="Hiperveza"/>
                <w:b w:val="0"/>
              </w:rPr>
              <w:t>.</w:t>
            </w:r>
            <w:r w:rsidR="003238D1" w:rsidRPr="001831DF">
              <w:rPr>
                <w:rStyle w:val="Hiperveza"/>
                <w:b w:val="0"/>
              </w:rPr>
              <w:t xml:space="preserve"> </w:t>
            </w:r>
            <w:r w:rsidR="006A4140" w:rsidRPr="001831DF">
              <w:rPr>
                <w:rStyle w:val="Hiperveza"/>
                <w:b w:val="0"/>
              </w:rPr>
              <w:t>godini</w:t>
            </w:r>
          </w:hyperlink>
          <w:r w:rsidR="008C7C0B">
            <w:t>………………………………………………………….</w:t>
          </w:r>
          <w:r w:rsidR="00EF7DB6">
            <w:rPr>
              <w:b w:val="0"/>
            </w:rPr>
            <w:t>128</w:t>
          </w:r>
        </w:p>
        <w:p w:rsidR="008C7C0B" w:rsidRPr="008C7C0B" w:rsidRDefault="008C7C0B" w:rsidP="008C7C0B">
          <w:r>
            <w:t>5. Izvještaj o da</w:t>
          </w:r>
          <w:r w:rsidR="008415CE">
            <w:t>nim jamstvima i izdacima za 2021</w:t>
          </w:r>
          <w:r>
            <w:t>. godinu……………………………………………………………</w:t>
          </w:r>
          <w:r w:rsidR="00C44497">
            <w:t>.</w:t>
          </w:r>
          <w:r w:rsidR="005C3597">
            <w:t>.</w:t>
          </w:r>
          <w:r w:rsidR="00EF7DB6">
            <w:t>129</w:t>
          </w:r>
          <w:r>
            <w:t xml:space="preserve"> </w:t>
          </w:r>
        </w:p>
        <w:p w:rsidR="006A4140" w:rsidRDefault="00B0437B" w:rsidP="001831DF">
          <w:pPr>
            <w:pStyle w:val="Sadraj1"/>
            <w:rPr>
              <w:rFonts w:asciiTheme="minorHAnsi" w:eastAsiaTheme="minorEastAsia" w:hAnsiTheme="minorHAnsi" w:cstheme="minorBidi"/>
              <w:lang w:eastAsia="hr-HR"/>
            </w:rPr>
          </w:pPr>
          <w:hyperlink w:anchor="_Toc512791218" w:history="1">
            <w:r w:rsidR="00CE07B6" w:rsidRPr="001831DF">
              <w:rPr>
                <w:rStyle w:val="Hiperveza"/>
                <w:b w:val="0"/>
              </w:rPr>
              <w:t>6</w:t>
            </w:r>
            <w:r w:rsidR="006A4140" w:rsidRPr="001831DF">
              <w:rPr>
                <w:rStyle w:val="Hiperveza"/>
                <w:b w:val="0"/>
              </w:rPr>
              <w:t>. Obrazloženje ostvarenja prihoda i primitaka, rashoda i izdataka Proračuna Grada La</w:t>
            </w:r>
            <w:r w:rsidR="008415CE">
              <w:rPr>
                <w:rStyle w:val="Hiperveza"/>
                <w:b w:val="0"/>
              </w:rPr>
              <w:t>bina za period siječanj-lipanj</w:t>
            </w:r>
            <w:r w:rsidR="00941181">
              <w:rPr>
                <w:rStyle w:val="Hiperveza"/>
                <w:b w:val="0"/>
              </w:rPr>
              <w:t xml:space="preserve">  202</w:t>
            </w:r>
            <w:r w:rsidR="008415CE">
              <w:rPr>
                <w:rStyle w:val="Hiperveza"/>
                <w:b w:val="0"/>
              </w:rPr>
              <w:t>1</w:t>
            </w:r>
            <w:r w:rsidR="006A4140" w:rsidRPr="001831DF">
              <w:rPr>
                <w:rStyle w:val="Hiperveza"/>
                <w:b w:val="0"/>
              </w:rPr>
              <w:t>. godine</w:t>
            </w:r>
            <w:r w:rsidR="006A4140">
              <w:rPr>
                <w:webHidden/>
              </w:rPr>
              <w:tab/>
            </w:r>
          </w:hyperlink>
          <w:r w:rsidR="00EF7DB6">
            <w:rPr>
              <w:b w:val="0"/>
            </w:rPr>
            <w:t>130</w:t>
          </w:r>
        </w:p>
        <w:p w:rsidR="006A4140" w:rsidRDefault="00B0437B" w:rsidP="003A539A">
          <w:pPr>
            <w:pStyle w:val="Sadraj2"/>
          </w:pPr>
          <w:hyperlink w:anchor="_Toc512791219" w:history="1">
            <w:r w:rsidR="00C12997">
              <w:rPr>
                <w:rStyle w:val="Hiperveza"/>
              </w:rPr>
              <w:t>6</w:t>
            </w:r>
            <w:r w:rsidR="00C21694">
              <w:rPr>
                <w:rStyle w:val="Hiperveza"/>
              </w:rPr>
              <w:t>.1. Izvršenje proračuna Grada Labina  - prihodi i primici,rashodi i izdaci</w:t>
            </w:r>
            <w:r w:rsidR="006A4140">
              <w:rPr>
                <w:webHidden/>
              </w:rPr>
              <w:tab/>
            </w:r>
          </w:hyperlink>
          <w:r w:rsidR="002B3CBA">
            <w:t>1</w:t>
          </w:r>
          <w:r w:rsidR="00EF7DB6">
            <w:t>31</w:t>
          </w:r>
        </w:p>
        <w:p w:rsidR="00C21694" w:rsidRDefault="00B0437B" w:rsidP="00C21694">
          <w:pPr>
            <w:pStyle w:val="Sadraj2"/>
          </w:pPr>
          <w:hyperlink w:anchor="_Toc512791219" w:history="1">
            <w:r w:rsidR="00C21694">
              <w:rPr>
                <w:rStyle w:val="Hiperveza"/>
              </w:rPr>
              <w:t>6</w:t>
            </w:r>
            <w:r w:rsidR="00C21694" w:rsidRPr="00FF33A6">
              <w:rPr>
                <w:rStyle w:val="Hiperveza"/>
              </w:rPr>
              <w:t>.</w:t>
            </w:r>
            <w:r w:rsidR="00C21694">
              <w:rPr>
                <w:rStyle w:val="Hiperveza"/>
              </w:rPr>
              <w:t>2. Potraživanja i obveze Grada Labina</w:t>
            </w:r>
            <w:r w:rsidR="003406BE">
              <w:rPr>
                <w:rStyle w:val="Hiperveza"/>
              </w:rPr>
              <w:t xml:space="preserve"> i proračunskih korisnika</w:t>
            </w:r>
            <w:r w:rsidR="00C21694">
              <w:rPr>
                <w:webHidden/>
              </w:rPr>
              <w:tab/>
            </w:r>
          </w:hyperlink>
          <w:r w:rsidR="00EF7DB6">
            <w:t>152</w:t>
          </w:r>
        </w:p>
        <w:p w:rsidR="00C21694" w:rsidRDefault="00B0437B" w:rsidP="00C21694">
          <w:pPr>
            <w:pStyle w:val="Sadraj2"/>
            <w:ind w:left="0"/>
          </w:pPr>
          <w:hyperlink w:anchor="_Toc512791219" w:history="1">
            <w:r w:rsidR="00C21694">
              <w:rPr>
                <w:rStyle w:val="Hiperveza"/>
              </w:rPr>
              <w:t>6</w:t>
            </w:r>
            <w:r w:rsidR="00C21694" w:rsidRPr="00FF33A6">
              <w:rPr>
                <w:rStyle w:val="Hiperveza"/>
              </w:rPr>
              <w:t>.</w:t>
            </w:r>
            <w:r w:rsidR="00C21694">
              <w:rPr>
                <w:rStyle w:val="Hiperveza"/>
              </w:rPr>
              <w:t>2.</w:t>
            </w:r>
            <w:r w:rsidR="00C21694" w:rsidRPr="00FF33A6">
              <w:rPr>
                <w:rStyle w:val="Hiperveza"/>
              </w:rPr>
              <w:t>1. Stanje nena</w:t>
            </w:r>
            <w:r w:rsidR="003518C3">
              <w:rPr>
                <w:rStyle w:val="Hiperveza"/>
              </w:rPr>
              <w:t xml:space="preserve">plaćenih potraživanja </w:t>
            </w:r>
            <w:r w:rsidR="00C21694">
              <w:rPr>
                <w:webHidden/>
              </w:rPr>
              <w:tab/>
            </w:r>
          </w:hyperlink>
          <w:r w:rsidR="004A5919">
            <w:t>153</w:t>
          </w:r>
        </w:p>
        <w:p w:rsidR="006A4140" w:rsidRDefault="00B0437B" w:rsidP="00C21694">
          <w:pPr>
            <w:pStyle w:val="Sadraj2"/>
            <w:ind w:left="0"/>
            <w:rPr>
              <w:rFonts w:asciiTheme="minorHAnsi" w:eastAsiaTheme="minorEastAsia" w:hAnsiTheme="minorHAnsi" w:cstheme="minorBidi"/>
              <w:lang w:eastAsia="hr-HR"/>
            </w:rPr>
          </w:pPr>
          <w:hyperlink w:anchor="_Toc512791220" w:history="1">
            <w:r w:rsidR="00C12997">
              <w:rPr>
                <w:rStyle w:val="Hiperveza"/>
              </w:rPr>
              <w:t>6</w:t>
            </w:r>
            <w:r w:rsidR="006A4140" w:rsidRPr="00FF33A6">
              <w:rPr>
                <w:rStyle w:val="Hiperveza"/>
              </w:rPr>
              <w:t>.2.</w:t>
            </w:r>
            <w:r w:rsidR="00C21694">
              <w:rPr>
                <w:rStyle w:val="Hiperveza"/>
              </w:rPr>
              <w:t>2.</w:t>
            </w:r>
            <w:r w:rsidR="006A4140" w:rsidRPr="00FF33A6">
              <w:rPr>
                <w:rStyle w:val="Hiperveza"/>
              </w:rPr>
              <w:t xml:space="preserve"> Stanje nepodmirenih dospjelih obveza</w:t>
            </w:r>
            <w:r w:rsidR="006A4140">
              <w:rPr>
                <w:webHidden/>
              </w:rPr>
              <w:tab/>
            </w:r>
          </w:hyperlink>
          <w:r w:rsidR="002B3CBA">
            <w:t>1</w:t>
          </w:r>
          <w:r w:rsidR="00EF7DB6">
            <w:t>54</w:t>
          </w:r>
        </w:p>
        <w:p w:rsidR="006A4140" w:rsidRDefault="00B0437B" w:rsidP="00C21694">
          <w:pPr>
            <w:pStyle w:val="Sadraj2"/>
            <w:ind w:left="0"/>
          </w:pPr>
          <w:hyperlink w:anchor="_Toc512791221" w:history="1">
            <w:r w:rsidR="00C12997">
              <w:rPr>
                <w:rStyle w:val="Hiperveza"/>
              </w:rPr>
              <w:t>6</w:t>
            </w:r>
            <w:r w:rsidR="006A4140" w:rsidRPr="00FF33A6">
              <w:rPr>
                <w:rStyle w:val="Hiperveza"/>
              </w:rPr>
              <w:t>.</w:t>
            </w:r>
            <w:r w:rsidR="00C21694">
              <w:rPr>
                <w:rStyle w:val="Hiperveza"/>
              </w:rPr>
              <w:t>2.</w:t>
            </w:r>
            <w:r w:rsidR="006A4140" w:rsidRPr="00FF33A6">
              <w:rPr>
                <w:rStyle w:val="Hiperveza"/>
              </w:rPr>
              <w:t>3. Stanje potencijalnih obveza po osnovi sudskih postupaka</w:t>
            </w:r>
            <w:r w:rsidR="006A4140">
              <w:rPr>
                <w:webHidden/>
              </w:rPr>
              <w:tab/>
            </w:r>
          </w:hyperlink>
          <w:r w:rsidR="002B3CBA">
            <w:t>1</w:t>
          </w:r>
          <w:r w:rsidR="004A5919">
            <w:t>54</w:t>
          </w:r>
        </w:p>
        <w:p w:rsidR="00AB0CC5" w:rsidRDefault="00AB0CC5" w:rsidP="00AB0CC5">
          <w:pPr>
            <w:spacing w:after="0" w:line="240" w:lineRule="auto"/>
            <w:rPr>
              <w:rFonts w:asciiTheme="minorHAnsi" w:eastAsiaTheme="majorEastAsia" w:hAnsiTheme="minorHAnsi" w:cs="Arial"/>
            </w:rPr>
          </w:pPr>
          <w:r>
            <w:rPr>
              <w:rFonts w:asciiTheme="minorHAnsi" w:hAnsiTheme="minorHAnsi" w:cs="Arial"/>
            </w:rPr>
            <w:t xml:space="preserve">    </w:t>
          </w:r>
          <w:r w:rsidRPr="00AB0CC5">
            <w:rPr>
              <w:rFonts w:asciiTheme="minorHAnsi" w:hAnsiTheme="minorHAnsi" w:cs="Arial"/>
            </w:rPr>
            <w:t xml:space="preserve">6.3. </w:t>
          </w:r>
          <w:r w:rsidRPr="00AB0CC5">
            <w:rPr>
              <w:rFonts w:asciiTheme="minorHAnsi" w:eastAsiaTheme="majorEastAsia" w:hAnsiTheme="minorHAnsi" w:cs="Arial"/>
            </w:rPr>
            <w:t>Izvještaj o načinu iskazivanja prihoda i rashoda u vezi s pomoćima EU i podaci o potraživanjima iz fondova EU za isplaćena sredstva, te o o</w:t>
          </w:r>
          <w:r w:rsidR="008C7C0B">
            <w:rPr>
              <w:rFonts w:asciiTheme="minorHAnsi" w:eastAsiaTheme="majorEastAsia" w:hAnsiTheme="minorHAnsi" w:cs="Arial"/>
            </w:rPr>
            <w:t>bvezama za prim</w:t>
          </w:r>
          <w:r w:rsidR="004A5919">
            <w:rPr>
              <w:rFonts w:asciiTheme="minorHAnsi" w:eastAsiaTheme="majorEastAsia" w:hAnsiTheme="minorHAnsi" w:cs="Arial"/>
            </w:rPr>
            <w:t>ljene predujmove…………………………….…155</w:t>
          </w:r>
        </w:p>
        <w:p w:rsidR="0089094D" w:rsidRPr="00AB0CC5" w:rsidRDefault="0089094D" w:rsidP="00AB0CC5">
          <w:pPr>
            <w:spacing w:after="0" w:line="240" w:lineRule="auto"/>
            <w:rPr>
              <w:rFonts w:asciiTheme="minorHAnsi" w:eastAsiaTheme="majorEastAsia" w:hAnsiTheme="minorHAnsi" w:cs="Arial"/>
            </w:rPr>
          </w:pPr>
        </w:p>
        <w:p w:rsidR="006A4140" w:rsidRPr="001831DF" w:rsidRDefault="00B0437B" w:rsidP="001831DF">
          <w:pPr>
            <w:pStyle w:val="Sadraj1"/>
            <w:rPr>
              <w:rFonts w:asciiTheme="minorHAnsi" w:eastAsiaTheme="minorEastAsia" w:hAnsiTheme="minorHAnsi" w:cstheme="minorBidi"/>
              <w:lang w:eastAsia="hr-HR"/>
            </w:rPr>
          </w:pPr>
          <w:hyperlink w:anchor="_Toc512791222" w:history="1">
            <w:r w:rsidR="00CE07B6" w:rsidRPr="001831DF">
              <w:rPr>
                <w:rStyle w:val="Hiperveza"/>
                <w:b w:val="0"/>
              </w:rPr>
              <w:t>7</w:t>
            </w:r>
            <w:r w:rsidR="006A4140" w:rsidRPr="001831DF">
              <w:rPr>
                <w:rStyle w:val="Hiperveza"/>
                <w:b w:val="0"/>
              </w:rPr>
              <w:t>. Obrazloženje izvršenja programa upravnih odjela</w:t>
            </w:r>
            <w:r w:rsidR="006A4140" w:rsidRPr="001831DF">
              <w:rPr>
                <w:webHidden/>
              </w:rPr>
              <w:tab/>
            </w:r>
          </w:hyperlink>
          <w:r w:rsidR="004A5919">
            <w:rPr>
              <w:b w:val="0"/>
            </w:rPr>
            <w:t>157</w:t>
          </w:r>
        </w:p>
        <w:p w:rsidR="006A4140" w:rsidRPr="003A539A" w:rsidRDefault="00B0437B" w:rsidP="003A539A">
          <w:pPr>
            <w:pStyle w:val="Sadraj2"/>
            <w:rPr>
              <w:rFonts w:asciiTheme="minorHAnsi" w:eastAsiaTheme="minorEastAsia" w:hAnsiTheme="minorHAnsi" w:cstheme="minorBidi"/>
              <w:lang w:eastAsia="hr-HR"/>
            </w:rPr>
          </w:pPr>
          <w:hyperlink w:anchor="_Toc512791223" w:history="1">
            <w:r w:rsidR="00CE07B6" w:rsidRPr="007F45FA">
              <w:rPr>
                <w:rStyle w:val="Hiperveza"/>
              </w:rPr>
              <w:t>7</w:t>
            </w:r>
            <w:r w:rsidR="00E275DB" w:rsidRPr="007F45FA">
              <w:rPr>
                <w:rStyle w:val="Hiperveza"/>
              </w:rPr>
              <w:t>.</w:t>
            </w:r>
            <w:r w:rsidR="006A4140" w:rsidRPr="007F45FA">
              <w:rPr>
                <w:rStyle w:val="Hiperveza"/>
              </w:rPr>
              <w:t>1. Upravni o</w:t>
            </w:r>
            <w:r w:rsidR="00B46B16" w:rsidRPr="007F45FA">
              <w:rPr>
                <w:rStyle w:val="Hiperveza"/>
              </w:rPr>
              <w:t>djel za poslove Gradonačelnika,</w:t>
            </w:r>
            <w:r w:rsidR="006A4140" w:rsidRPr="007F45FA">
              <w:rPr>
                <w:rStyle w:val="Hiperveza"/>
              </w:rPr>
              <w:t xml:space="preserve"> Gradsko vijeće</w:t>
            </w:r>
            <w:r w:rsidR="00B46B16" w:rsidRPr="007F45FA">
              <w:rPr>
                <w:rStyle w:val="Hiperveza"/>
              </w:rPr>
              <w:t xml:space="preserve"> i opće poslove</w:t>
            </w:r>
            <w:r w:rsidR="006A4140" w:rsidRPr="007F45FA">
              <w:rPr>
                <w:webHidden/>
              </w:rPr>
              <w:tab/>
            </w:r>
          </w:hyperlink>
          <w:r w:rsidR="004A5919">
            <w:t>157</w:t>
          </w:r>
        </w:p>
        <w:p w:rsidR="006A4140" w:rsidRDefault="00B0437B" w:rsidP="003A539A">
          <w:pPr>
            <w:pStyle w:val="Sadraj2"/>
            <w:rPr>
              <w:rFonts w:asciiTheme="minorHAnsi" w:eastAsiaTheme="minorEastAsia" w:hAnsiTheme="minorHAnsi" w:cstheme="minorBidi"/>
              <w:lang w:eastAsia="hr-HR"/>
            </w:rPr>
          </w:pPr>
          <w:hyperlink w:anchor="_Toc512791235" w:history="1">
            <w:r w:rsidR="00CE07B6">
              <w:rPr>
                <w:rStyle w:val="Hiperveza"/>
              </w:rPr>
              <w:t>7</w:t>
            </w:r>
            <w:r w:rsidR="006A4140" w:rsidRPr="00FF33A6">
              <w:rPr>
                <w:rStyle w:val="Hiperveza"/>
              </w:rPr>
              <w:t>.2. Upravni odjel za proračun</w:t>
            </w:r>
            <w:r w:rsidR="00B46B16">
              <w:rPr>
                <w:rStyle w:val="Hiperveza"/>
              </w:rPr>
              <w:t xml:space="preserve"> i </w:t>
            </w:r>
            <w:r w:rsidR="006A4140" w:rsidRPr="00FF33A6">
              <w:rPr>
                <w:rStyle w:val="Hiperveza"/>
              </w:rPr>
              <w:t xml:space="preserve"> f</w:t>
            </w:r>
            <w:r w:rsidR="00B46B16">
              <w:rPr>
                <w:rStyle w:val="Hiperveza"/>
              </w:rPr>
              <w:t xml:space="preserve">inancije </w:t>
            </w:r>
            <w:r w:rsidR="006A4140">
              <w:rPr>
                <w:webHidden/>
              </w:rPr>
              <w:tab/>
            </w:r>
          </w:hyperlink>
          <w:r w:rsidR="00F30572">
            <w:t>173</w:t>
          </w:r>
        </w:p>
        <w:p w:rsidR="006A4140" w:rsidRDefault="00B0437B" w:rsidP="003A539A">
          <w:pPr>
            <w:pStyle w:val="Sadraj2"/>
            <w:rPr>
              <w:rFonts w:asciiTheme="minorHAnsi" w:eastAsiaTheme="minorEastAsia" w:hAnsiTheme="minorHAnsi" w:cstheme="minorBidi"/>
              <w:lang w:eastAsia="hr-HR"/>
            </w:rPr>
          </w:pPr>
          <w:hyperlink w:anchor="_Toc512791240" w:history="1">
            <w:r w:rsidR="00CE07B6">
              <w:rPr>
                <w:rStyle w:val="Hiperveza"/>
              </w:rPr>
              <w:t>7</w:t>
            </w:r>
            <w:r w:rsidR="006A4140" w:rsidRPr="00FF33A6">
              <w:rPr>
                <w:rStyle w:val="Hiperveza"/>
              </w:rPr>
              <w:t>.3. Upravni od</w:t>
            </w:r>
            <w:r w:rsidR="00B46B16">
              <w:rPr>
                <w:rStyle w:val="Hiperveza"/>
              </w:rPr>
              <w:t>jel za prostorno uređenje, zaštitu okoliša i izdavanje akata za gradnju</w:t>
            </w:r>
            <w:r w:rsidR="006A4140">
              <w:rPr>
                <w:webHidden/>
              </w:rPr>
              <w:tab/>
            </w:r>
          </w:hyperlink>
          <w:r w:rsidR="00F30572">
            <w:t>176</w:t>
          </w:r>
        </w:p>
        <w:p w:rsidR="006A4140" w:rsidRDefault="00B0437B" w:rsidP="003A539A">
          <w:pPr>
            <w:pStyle w:val="Sadraj2"/>
            <w:rPr>
              <w:rFonts w:asciiTheme="minorHAnsi" w:eastAsiaTheme="minorEastAsia" w:hAnsiTheme="minorHAnsi" w:cstheme="minorBidi"/>
              <w:lang w:eastAsia="hr-HR"/>
            </w:rPr>
          </w:pPr>
          <w:hyperlink w:anchor="_Toc512791241" w:history="1">
            <w:r w:rsidR="00CE07B6">
              <w:rPr>
                <w:rStyle w:val="Hiperveza"/>
              </w:rPr>
              <w:t>7</w:t>
            </w:r>
            <w:r w:rsidR="006A4140" w:rsidRPr="00FF33A6">
              <w:rPr>
                <w:rStyle w:val="Hiperveza"/>
              </w:rPr>
              <w:t>.4</w:t>
            </w:r>
            <w:r w:rsidR="00B46B16">
              <w:rPr>
                <w:rStyle w:val="Hiperveza"/>
              </w:rPr>
              <w:t>. Upravni odjel za komunalno gospodarstvo i upravljanje imovinom</w:t>
            </w:r>
            <w:r w:rsidR="006A4140">
              <w:rPr>
                <w:webHidden/>
              </w:rPr>
              <w:tab/>
            </w:r>
          </w:hyperlink>
          <w:r w:rsidR="004A5919">
            <w:t>187</w:t>
          </w:r>
        </w:p>
        <w:p w:rsidR="006A4140" w:rsidRDefault="00B0437B" w:rsidP="003A539A">
          <w:pPr>
            <w:pStyle w:val="Sadraj2"/>
          </w:pPr>
          <w:hyperlink w:anchor="_Toc512791243" w:history="1">
            <w:r w:rsidR="00CE07B6">
              <w:rPr>
                <w:rStyle w:val="Hiperveza"/>
              </w:rPr>
              <w:t>7</w:t>
            </w:r>
            <w:r w:rsidR="006A4140" w:rsidRPr="00FF33A6">
              <w:rPr>
                <w:rStyle w:val="Hiperveza"/>
              </w:rPr>
              <w:t>.5. Upravn</w:t>
            </w:r>
            <w:r w:rsidR="00B46B16">
              <w:rPr>
                <w:rStyle w:val="Hiperveza"/>
              </w:rPr>
              <w:t>i odjel za društvene djelatnosti</w:t>
            </w:r>
            <w:r w:rsidR="006A4140">
              <w:rPr>
                <w:webHidden/>
              </w:rPr>
              <w:tab/>
            </w:r>
            <w:r w:rsidR="00F22274">
              <w:rPr>
                <w:webHidden/>
              </w:rPr>
              <w:t>2</w:t>
            </w:r>
          </w:hyperlink>
          <w:r w:rsidR="00EF7DB6">
            <w:t>03</w:t>
          </w:r>
        </w:p>
        <w:p w:rsidR="00B46B16" w:rsidRPr="00B46B16" w:rsidRDefault="00B46B16" w:rsidP="00B46B16">
          <w:r>
            <w:t xml:space="preserve">    </w:t>
          </w:r>
          <w:r w:rsidR="003424AF">
            <w:t xml:space="preserve"> </w:t>
          </w:r>
          <w:r w:rsidR="00CE07B6">
            <w:t>7</w:t>
          </w:r>
          <w:r>
            <w:t>.6. Upravni odjel za gospodarstvo i EU projekte …………………………………………………………………</w:t>
          </w:r>
          <w:r w:rsidR="003424AF">
            <w:t>..</w:t>
          </w:r>
          <w:r>
            <w:t>…</w:t>
          </w:r>
          <w:r w:rsidR="00AE36E7">
            <w:t>.</w:t>
          </w:r>
          <w:r w:rsidR="00F22274">
            <w:t>2</w:t>
          </w:r>
          <w:r w:rsidR="004A5919">
            <w:t>6</w:t>
          </w:r>
          <w:r w:rsidR="00EF7DB6">
            <w:t>8</w:t>
          </w:r>
        </w:p>
        <w:p w:rsidR="006A4140" w:rsidRPr="001831DF" w:rsidRDefault="00B0437B" w:rsidP="001831DF">
          <w:pPr>
            <w:pStyle w:val="Sadraj1"/>
          </w:pPr>
          <w:hyperlink w:anchor="_Toc512791244" w:history="1">
            <w:r w:rsidR="00CE07B6" w:rsidRPr="001831DF">
              <w:rPr>
                <w:rStyle w:val="Hiperveza"/>
                <w:b w:val="0"/>
              </w:rPr>
              <w:t>8</w:t>
            </w:r>
            <w:r w:rsidR="006A4140" w:rsidRPr="001831DF">
              <w:rPr>
                <w:rStyle w:val="Hiperveza"/>
                <w:b w:val="0"/>
              </w:rPr>
              <w:t>. Pregled izvršenih preraspodjel</w:t>
            </w:r>
            <w:r w:rsidR="008415CE">
              <w:rPr>
                <w:rStyle w:val="Hiperveza"/>
                <w:b w:val="0"/>
              </w:rPr>
              <w:t>a proračunskih sredstava u  2021</w:t>
            </w:r>
            <w:r w:rsidR="006A4140" w:rsidRPr="001831DF">
              <w:rPr>
                <w:rStyle w:val="Hiperveza"/>
                <w:b w:val="0"/>
              </w:rPr>
              <w:t>.godini</w:t>
            </w:r>
            <w:r w:rsidR="006A4140" w:rsidRPr="001831DF">
              <w:rPr>
                <w:webHidden/>
              </w:rPr>
              <w:tab/>
            </w:r>
            <w:r w:rsidR="00F22274">
              <w:rPr>
                <w:b w:val="0"/>
                <w:webHidden/>
              </w:rPr>
              <w:t>2</w:t>
            </w:r>
          </w:hyperlink>
          <w:r w:rsidR="00EF7DB6">
            <w:rPr>
              <w:b w:val="0"/>
            </w:rPr>
            <w:t>78</w:t>
          </w:r>
        </w:p>
        <w:p w:rsidR="006A4140" w:rsidRPr="003A539A" w:rsidRDefault="006A4140" w:rsidP="005766AF">
          <w:pPr>
            <w:pStyle w:val="Sadraj1"/>
            <w:rPr>
              <w:rFonts w:asciiTheme="minorHAnsi" w:eastAsiaTheme="minorEastAsia" w:hAnsiTheme="minorHAnsi" w:cstheme="minorBidi"/>
              <w:lang w:eastAsia="hr-HR"/>
            </w:rPr>
          </w:pPr>
        </w:p>
        <w:p w:rsidR="007624B7" w:rsidRDefault="00CE09AA" w:rsidP="002F7DA4">
          <w:pPr>
            <w:spacing w:line="240" w:lineRule="auto"/>
          </w:pPr>
          <w:r w:rsidRPr="00A53BD2">
            <w:rPr>
              <w:rFonts w:ascii="Arial" w:hAnsi="Arial" w:cs="Arial"/>
              <w:b/>
              <w:bCs/>
            </w:rPr>
            <w:fldChar w:fldCharType="end"/>
          </w:r>
        </w:p>
      </w:sdtContent>
    </w:sdt>
    <w:p w:rsidR="005632BF" w:rsidRDefault="005632BF"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C05532" w:rsidRDefault="00C05532" w:rsidP="0011621B">
      <w:pPr>
        <w:jc w:val="center"/>
        <w:rPr>
          <w:rFonts w:ascii="Arial" w:hAnsi="Arial" w:cs="Arial"/>
          <w:b/>
        </w:rPr>
      </w:pPr>
    </w:p>
    <w:p w:rsidR="005632BF" w:rsidRPr="00203219" w:rsidRDefault="005632BF" w:rsidP="0068134F">
      <w:pPr>
        <w:spacing w:after="0"/>
        <w:rPr>
          <w:rFonts w:ascii="Arial" w:hAnsi="Arial" w:cs="Arial"/>
          <w:b/>
        </w:rPr>
      </w:pPr>
    </w:p>
    <w:p w:rsidR="005632BF" w:rsidRDefault="005632BF"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EC6E53" w:rsidRDefault="00EC6E53" w:rsidP="0068134F">
      <w:pPr>
        <w:spacing w:after="0"/>
        <w:rPr>
          <w:rFonts w:ascii="Arial" w:hAnsi="Arial" w:cs="Arial"/>
          <w:b/>
        </w:rPr>
      </w:pPr>
    </w:p>
    <w:p w:rsidR="00EC6E53" w:rsidRDefault="00EC6E53" w:rsidP="0068134F">
      <w:pPr>
        <w:spacing w:after="0"/>
        <w:rPr>
          <w:rFonts w:ascii="Arial" w:hAnsi="Arial" w:cs="Arial"/>
          <w:b/>
        </w:rPr>
      </w:pPr>
    </w:p>
    <w:p w:rsidR="005766AF" w:rsidRDefault="005766AF" w:rsidP="0068134F">
      <w:pPr>
        <w:spacing w:after="0"/>
        <w:rPr>
          <w:rFonts w:ascii="Arial" w:hAnsi="Arial" w:cs="Arial"/>
          <w:b/>
        </w:rPr>
      </w:pPr>
    </w:p>
    <w:p w:rsidR="00EC6E53" w:rsidRDefault="00EC6E53" w:rsidP="0068134F">
      <w:pPr>
        <w:spacing w:after="0"/>
        <w:rPr>
          <w:rFonts w:ascii="Arial" w:hAnsi="Arial" w:cs="Arial"/>
          <w:b/>
        </w:rPr>
      </w:pPr>
    </w:p>
    <w:p w:rsidR="00EC6E53" w:rsidRDefault="00EC6E53"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0E5486" w:rsidRDefault="000E5486" w:rsidP="0068134F">
      <w:pPr>
        <w:spacing w:after="0"/>
        <w:rPr>
          <w:rFonts w:ascii="Arial" w:hAnsi="Arial" w:cs="Arial"/>
          <w:b/>
        </w:rPr>
      </w:pPr>
    </w:p>
    <w:p w:rsidR="00CA1CDB" w:rsidRPr="00DA161D" w:rsidRDefault="00CA1CDB" w:rsidP="00CA1CDB">
      <w:pPr>
        <w:rPr>
          <w:rFonts w:ascii="Arial" w:hAnsi="Arial" w:cs="Arial"/>
          <w:b/>
          <w:color w:val="FF0000"/>
        </w:rPr>
      </w:pPr>
      <w:r w:rsidRPr="00DA161D">
        <w:rPr>
          <w:rFonts w:ascii="Arial" w:hAnsi="Arial" w:cs="Arial"/>
          <w:noProof/>
          <w:color w:val="FF0000"/>
          <w:lang w:eastAsia="hr-HR"/>
        </w:rPr>
        <w:lastRenderedPageBreak/>
        <w:drawing>
          <wp:inline distT="0" distB="0" distL="0" distR="0" wp14:anchorId="793B1CFD" wp14:editId="6BD3FBF6">
            <wp:extent cx="586740" cy="724535"/>
            <wp:effectExtent l="0" t="0" r="3810" b="0"/>
            <wp:docPr id="2" name="Slika 2"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inline>
        </w:drawing>
      </w:r>
      <w:r w:rsidRPr="00DA161D">
        <w:rPr>
          <w:rFonts w:ascii="Arial" w:hAnsi="Arial" w:cs="Arial"/>
          <w:color w:val="FF0000"/>
        </w:rPr>
        <w:t xml:space="preserve">  </w:t>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r>
      <w:r w:rsidRPr="00DA161D">
        <w:rPr>
          <w:rFonts w:ascii="Arial" w:hAnsi="Arial" w:cs="Arial"/>
          <w:color w:val="FF0000"/>
        </w:rPr>
        <w:tab/>
        <w:t xml:space="preserve">   </w:t>
      </w:r>
      <w:r w:rsidRPr="00DA161D">
        <w:rPr>
          <w:rFonts w:ascii="Arial" w:hAnsi="Arial" w:cs="Arial"/>
          <w:color w:val="FF0000"/>
        </w:rPr>
        <w:tab/>
      </w:r>
    </w:p>
    <w:p w:rsidR="00CA1CDB" w:rsidRPr="00DA161D" w:rsidRDefault="00CA1CDB" w:rsidP="00CA1CDB">
      <w:pPr>
        <w:pStyle w:val="Bezproreda"/>
        <w:rPr>
          <w:rFonts w:ascii="Arial" w:hAnsi="Arial" w:cs="Arial"/>
          <w:b/>
          <w:color w:val="FF0000"/>
          <w:sz w:val="16"/>
          <w:szCs w:val="16"/>
        </w:rPr>
      </w:pPr>
    </w:p>
    <w:p w:rsidR="00CA1CDB" w:rsidRPr="009E2EA8" w:rsidRDefault="00CA1CDB" w:rsidP="00CA1CDB">
      <w:pPr>
        <w:pStyle w:val="Bezproreda"/>
        <w:rPr>
          <w:rFonts w:ascii="Arial" w:hAnsi="Arial" w:cs="Arial"/>
          <w:b/>
        </w:rPr>
      </w:pPr>
      <w:r w:rsidRPr="009E2EA8">
        <w:rPr>
          <w:rFonts w:ascii="Arial" w:hAnsi="Arial" w:cs="Arial"/>
          <w:b/>
        </w:rPr>
        <w:t>REPUBL</w:t>
      </w:r>
      <w:r w:rsidR="005766AF">
        <w:rPr>
          <w:rFonts w:ascii="Arial" w:hAnsi="Arial" w:cs="Arial"/>
          <w:b/>
        </w:rPr>
        <w:t xml:space="preserve">IKA HRVATSKA    </w:t>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r w:rsidR="005766AF">
        <w:rPr>
          <w:rFonts w:ascii="Arial" w:hAnsi="Arial" w:cs="Arial"/>
          <w:b/>
        </w:rPr>
        <w:tab/>
      </w:r>
    </w:p>
    <w:p w:rsidR="00CA1CDB" w:rsidRPr="009E2EA8" w:rsidRDefault="00CA1CDB" w:rsidP="00CA1CDB">
      <w:pPr>
        <w:pStyle w:val="Bezproreda"/>
        <w:rPr>
          <w:rFonts w:ascii="Arial" w:hAnsi="Arial" w:cs="Arial"/>
          <w:b/>
        </w:rPr>
      </w:pPr>
      <w:r w:rsidRPr="009E2EA8">
        <w:rPr>
          <w:rFonts w:ascii="Arial" w:hAnsi="Arial" w:cs="Arial"/>
          <w:b/>
        </w:rPr>
        <w:t>ISTARSKA  ŽUPANIJA</w:t>
      </w:r>
    </w:p>
    <w:p w:rsidR="00CA1CDB" w:rsidRPr="009E2EA8" w:rsidRDefault="00CA1CDB" w:rsidP="00CA1CDB">
      <w:pPr>
        <w:pStyle w:val="Bezproreda"/>
        <w:rPr>
          <w:rFonts w:ascii="Arial" w:hAnsi="Arial" w:cs="Arial"/>
          <w:b/>
          <w:sz w:val="28"/>
          <w:szCs w:val="28"/>
        </w:rPr>
      </w:pPr>
      <w:r w:rsidRPr="009E2EA8">
        <w:rPr>
          <w:rFonts w:ascii="Arial" w:hAnsi="Arial" w:cs="Arial"/>
          <w:b/>
          <w:sz w:val="28"/>
          <w:szCs w:val="28"/>
        </w:rPr>
        <w:t>GRAD LABIN</w:t>
      </w:r>
    </w:p>
    <w:p w:rsidR="00CA1CDB" w:rsidRPr="009E2EA8" w:rsidRDefault="00CA1CDB" w:rsidP="00CA1CDB">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rsidR="00CA1CDB" w:rsidRPr="009E2EA8" w:rsidRDefault="00ED6778" w:rsidP="00CA1CDB">
      <w:pPr>
        <w:tabs>
          <w:tab w:val="left" w:pos="3261"/>
        </w:tabs>
        <w:spacing w:line="240" w:lineRule="auto"/>
        <w:rPr>
          <w:rFonts w:ascii="Arial" w:hAnsi="Arial" w:cs="Arial"/>
        </w:rPr>
      </w:pPr>
      <w:r>
        <w:rPr>
          <w:rFonts w:ascii="Arial" w:hAnsi="Arial" w:cs="Arial"/>
        </w:rPr>
        <w:t>KLASA :021-05/21-01/</w:t>
      </w:r>
      <w:r w:rsidR="005766AF">
        <w:rPr>
          <w:rFonts w:ascii="Arial" w:hAnsi="Arial" w:cs="Arial"/>
        </w:rPr>
        <w:t>72</w:t>
      </w:r>
      <w:r>
        <w:rPr>
          <w:rFonts w:ascii="Arial" w:hAnsi="Arial" w:cs="Arial"/>
        </w:rPr>
        <w:br/>
        <w:t>URBROJ: 2144/01-01-21-</w:t>
      </w:r>
      <w:r w:rsidR="005766AF">
        <w:rPr>
          <w:rFonts w:ascii="Arial" w:hAnsi="Arial" w:cs="Arial"/>
        </w:rPr>
        <w:t>2</w:t>
      </w:r>
      <w:r w:rsidR="005766AF">
        <w:rPr>
          <w:rFonts w:ascii="Arial" w:hAnsi="Arial" w:cs="Arial"/>
        </w:rPr>
        <w:br/>
        <w:t>Labin, 3. kolovoz</w:t>
      </w:r>
      <w:r>
        <w:rPr>
          <w:rFonts w:ascii="Arial" w:hAnsi="Arial" w:cs="Arial"/>
        </w:rPr>
        <w:t xml:space="preserve">  2021</w:t>
      </w:r>
      <w:r w:rsidR="00CA1CDB" w:rsidRPr="009E2EA8">
        <w:rPr>
          <w:rFonts w:ascii="Arial" w:hAnsi="Arial" w:cs="Arial"/>
        </w:rPr>
        <w:t xml:space="preserve">. </w:t>
      </w:r>
    </w:p>
    <w:p w:rsidR="00CA1CDB" w:rsidRPr="009E2EA8" w:rsidRDefault="00CA1CDB" w:rsidP="00CA1CDB">
      <w:pPr>
        <w:ind w:firstLine="851"/>
        <w:rPr>
          <w:rFonts w:ascii="Arial" w:hAnsi="Arial" w:cs="Arial"/>
        </w:rPr>
      </w:pPr>
    </w:p>
    <w:p w:rsidR="00CA1CDB" w:rsidRDefault="00CA1CDB" w:rsidP="00CA1CDB">
      <w:pPr>
        <w:ind w:firstLine="851"/>
        <w:jc w:val="both"/>
        <w:rPr>
          <w:rFonts w:ascii="Arial" w:hAnsi="Arial" w:cs="Arial"/>
        </w:rPr>
      </w:pPr>
      <w:r w:rsidRPr="009E2EA8">
        <w:rPr>
          <w:rFonts w:ascii="Arial" w:hAnsi="Arial" w:cs="Arial"/>
        </w:rPr>
        <w:t xml:space="preserve">Na temelju članka </w:t>
      </w:r>
      <w:r>
        <w:rPr>
          <w:rFonts w:ascii="Arial" w:hAnsi="Arial" w:cs="Arial"/>
        </w:rPr>
        <w:t xml:space="preserve">108. i </w:t>
      </w:r>
      <w:r w:rsidR="003F4E5C">
        <w:rPr>
          <w:rFonts w:ascii="Arial" w:hAnsi="Arial" w:cs="Arial"/>
        </w:rPr>
        <w:t>109</w:t>
      </w:r>
      <w:r w:rsidRPr="009E2EA8">
        <w:rPr>
          <w:rFonts w:ascii="Arial" w:hAnsi="Arial" w:cs="Arial"/>
        </w:rPr>
        <w:t>. Zakona o proračunu ("Narodne novine ", broj 87/08., 136/12. i 15/15</w:t>
      </w:r>
      <w:r w:rsidR="00E275DB">
        <w:rPr>
          <w:rFonts w:ascii="Arial" w:hAnsi="Arial" w:cs="Arial"/>
        </w:rPr>
        <w:t>.</w:t>
      </w:r>
      <w:r w:rsidRPr="009E2EA8">
        <w:rPr>
          <w:rFonts w:ascii="Arial" w:hAnsi="Arial" w:cs="Arial"/>
        </w:rPr>
        <w:t>)</w:t>
      </w:r>
      <w:r w:rsidR="005E61A5">
        <w:rPr>
          <w:rFonts w:ascii="Arial" w:hAnsi="Arial" w:cs="Arial"/>
        </w:rPr>
        <w:t>, članka 16</w:t>
      </w:r>
      <w:r>
        <w:rPr>
          <w:rFonts w:ascii="Arial" w:hAnsi="Arial" w:cs="Arial"/>
        </w:rPr>
        <w:t>. Pravilnika o polugodišnjem i godišnjem izvršenju proračuna</w:t>
      </w:r>
      <w:r w:rsidR="009D582C">
        <w:rPr>
          <w:rFonts w:ascii="Arial" w:hAnsi="Arial" w:cs="Arial"/>
        </w:rPr>
        <w:t xml:space="preserve"> ("Narodne novine " broj 24/13</w:t>
      </w:r>
      <w:r w:rsidR="00E275DB">
        <w:rPr>
          <w:rFonts w:ascii="Arial" w:hAnsi="Arial" w:cs="Arial"/>
        </w:rPr>
        <w:t>.</w:t>
      </w:r>
      <w:r w:rsidR="009D582C">
        <w:rPr>
          <w:rFonts w:ascii="Arial" w:hAnsi="Arial" w:cs="Arial"/>
        </w:rPr>
        <w:t>,</w:t>
      </w:r>
      <w:r>
        <w:rPr>
          <w:rFonts w:ascii="Arial" w:hAnsi="Arial" w:cs="Arial"/>
        </w:rPr>
        <w:t xml:space="preserve"> 102/17</w:t>
      </w:r>
      <w:r w:rsidR="00E275DB">
        <w:rPr>
          <w:rFonts w:ascii="Arial" w:hAnsi="Arial" w:cs="Arial"/>
        </w:rPr>
        <w:t>.</w:t>
      </w:r>
      <w:r w:rsidR="009D582C">
        <w:rPr>
          <w:rFonts w:ascii="Arial" w:hAnsi="Arial" w:cs="Arial"/>
        </w:rPr>
        <w:t xml:space="preserve"> i </w:t>
      </w:r>
      <w:r w:rsidR="009D582C" w:rsidRPr="00E275DB">
        <w:rPr>
          <w:rStyle w:val="Naglaeno"/>
          <w:rFonts w:ascii="Arial" w:hAnsi="Arial" w:cs="Arial"/>
          <w:b w:val="0"/>
        </w:rPr>
        <w:t>01/20</w:t>
      </w:r>
      <w:r w:rsidR="005A26E2">
        <w:rPr>
          <w:rStyle w:val="Naglaeno"/>
          <w:rFonts w:ascii="Arial" w:hAnsi="Arial" w:cs="Arial"/>
          <w:b w:val="0"/>
        </w:rPr>
        <w:t>.</w:t>
      </w:r>
      <w:r>
        <w:rPr>
          <w:rFonts w:ascii="Arial" w:hAnsi="Arial" w:cs="Arial"/>
        </w:rPr>
        <w:t>)</w:t>
      </w:r>
      <w:r w:rsidRPr="009E2EA8">
        <w:rPr>
          <w:rFonts w:ascii="Arial" w:hAnsi="Arial" w:cs="Arial"/>
        </w:rPr>
        <w:t xml:space="preserve"> i članka 31. Statuta Grada Labina ("Službene novine Grada Labina", broj 9/09</w:t>
      </w:r>
      <w:r w:rsidR="00BF3A61">
        <w:rPr>
          <w:rFonts w:ascii="Arial" w:hAnsi="Arial" w:cs="Arial"/>
        </w:rPr>
        <w:t>.</w:t>
      </w:r>
      <w:r w:rsidRPr="009E2EA8">
        <w:rPr>
          <w:rFonts w:ascii="Arial" w:hAnsi="Arial" w:cs="Arial"/>
        </w:rPr>
        <w:t xml:space="preserve"> i</w:t>
      </w:r>
      <w:r>
        <w:rPr>
          <w:rFonts w:ascii="Arial" w:hAnsi="Arial" w:cs="Arial"/>
        </w:rPr>
        <w:t xml:space="preserve"> 9/10</w:t>
      </w:r>
      <w:r w:rsidR="00BF3A61">
        <w:rPr>
          <w:rFonts w:ascii="Arial" w:hAnsi="Arial" w:cs="Arial"/>
        </w:rPr>
        <w:t>.</w:t>
      </w:r>
      <w:r>
        <w:rPr>
          <w:rFonts w:ascii="Arial" w:hAnsi="Arial" w:cs="Arial"/>
        </w:rPr>
        <w:t xml:space="preserve"> lektorirani tekst, 8/13.,</w:t>
      </w:r>
      <w:r w:rsidRPr="009E2EA8">
        <w:rPr>
          <w:rFonts w:ascii="Arial" w:hAnsi="Arial" w:cs="Arial"/>
        </w:rPr>
        <w:t xml:space="preserve"> 3/16</w:t>
      </w:r>
      <w:r w:rsidR="00C95881">
        <w:rPr>
          <w:rFonts w:ascii="Arial" w:hAnsi="Arial" w:cs="Arial"/>
        </w:rPr>
        <w:t>.,</w:t>
      </w:r>
      <w:r>
        <w:rPr>
          <w:rFonts w:ascii="Arial" w:hAnsi="Arial" w:cs="Arial"/>
        </w:rPr>
        <w:t xml:space="preserve"> 2/18.</w:t>
      </w:r>
      <w:r w:rsidR="00C95881">
        <w:rPr>
          <w:rFonts w:ascii="Arial" w:hAnsi="Arial" w:cs="Arial"/>
        </w:rPr>
        <w:t>, 5/19.</w:t>
      </w:r>
      <w:r w:rsidR="005E61A5">
        <w:rPr>
          <w:rFonts w:ascii="Arial" w:hAnsi="Arial" w:cs="Arial"/>
        </w:rPr>
        <w:t xml:space="preserve">-pročišćeni takst </w:t>
      </w:r>
      <w:r w:rsidR="00C95881">
        <w:rPr>
          <w:rFonts w:ascii="Arial" w:hAnsi="Arial" w:cs="Arial"/>
        </w:rPr>
        <w:t>i 2/20.</w:t>
      </w:r>
      <w:r w:rsidRPr="009E2EA8">
        <w:rPr>
          <w:rFonts w:ascii="Arial" w:hAnsi="Arial" w:cs="Arial"/>
        </w:rPr>
        <w:t xml:space="preserve">), Gradsko vijeće Grada Labina na sjednici </w:t>
      </w:r>
      <w:r w:rsidR="005766AF">
        <w:rPr>
          <w:rFonts w:ascii="Arial" w:hAnsi="Arial" w:cs="Arial"/>
        </w:rPr>
        <w:t xml:space="preserve">3. kolovoza </w:t>
      </w:r>
      <w:r w:rsidR="00722401">
        <w:rPr>
          <w:rFonts w:ascii="Arial" w:hAnsi="Arial" w:cs="Arial"/>
        </w:rPr>
        <w:t>2</w:t>
      </w:r>
      <w:r w:rsidR="005E61A5">
        <w:rPr>
          <w:rFonts w:ascii="Arial" w:hAnsi="Arial" w:cs="Arial"/>
        </w:rPr>
        <w:t>021</w:t>
      </w:r>
      <w:r w:rsidRPr="009E2EA8">
        <w:rPr>
          <w:rFonts w:ascii="Arial" w:hAnsi="Arial" w:cs="Arial"/>
        </w:rPr>
        <w:t>. godine, donijelo je</w:t>
      </w:r>
    </w:p>
    <w:p w:rsidR="001225EE" w:rsidRDefault="001225EE" w:rsidP="00C27FB4">
      <w:pPr>
        <w:jc w:val="center"/>
        <w:rPr>
          <w:rFonts w:ascii="Arial" w:hAnsi="Arial" w:cs="Arial"/>
          <w:b/>
        </w:rPr>
      </w:pPr>
    </w:p>
    <w:p w:rsidR="001225EE" w:rsidRDefault="001225EE" w:rsidP="00C27FB4">
      <w:pPr>
        <w:jc w:val="center"/>
        <w:rPr>
          <w:rFonts w:ascii="Arial" w:hAnsi="Arial" w:cs="Arial"/>
          <w:b/>
        </w:rPr>
      </w:pPr>
    </w:p>
    <w:p w:rsidR="00A13F89" w:rsidRPr="005E651E" w:rsidRDefault="008415CE" w:rsidP="00C27FB4">
      <w:pPr>
        <w:jc w:val="center"/>
        <w:rPr>
          <w:rFonts w:ascii="Arial" w:hAnsi="Arial" w:cs="Arial"/>
          <w:b/>
        </w:rPr>
      </w:pPr>
      <w:r>
        <w:rPr>
          <w:rFonts w:ascii="Arial" w:hAnsi="Arial" w:cs="Arial"/>
          <w:b/>
        </w:rPr>
        <w:t>POLU</w:t>
      </w:r>
      <w:r w:rsidR="00A13F89" w:rsidRPr="005E651E">
        <w:rPr>
          <w:rFonts w:ascii="Arial" w:hAnsi="Arial" w:cs="Arial"/>
          <w:b/>
        </w:rPr>
        <w:t>GODIŠNJI IZVJEŠTAJ O IZVRŠENJU</w:t>
      </w:r>
    </w:p>
    <w:p w:rsidR="00A13F89" w:rsidRPr="005E651E" w:rsidRDefault="008415CE" w:rsidP="00C27FB4">
      <w:pPr>
        <w:jc w:val="center"/>
        <w:rPr>
          <w:rFonts w:ascii="Arial" w:hAnsi="Arial" w:cs="Arial"/>
          <w:b/>
        </w:rPr>
      </w:pPr>
      <w:r>
        <w:rPr>
          <w:rFonts w:ascii="Arial" w:hAnsi="Arial" w:cs="Arial"/>
          <w:b/>
        </w:rPr>
        <w:t>PRORAČUNA GRADA LABINA ZA 2021</w:t>
      </w:r>
      <w:r w:rsidR="00A13F89" w:rsidRPr="005E651E">
        <w:rPr>
          <w:rFonts w:ascii="Arial" w:hAnsi="Arial" w:cs="Arial"/>
          <w:b/>
        </w:rPr>
        <w:t>. GODINU</w:t>
      </w:r>
    </w:p>
    <w:p w:rsidR="00234749" w:rsidRDefault="00234749" w:rsidP="00910492">
      <w:pPr>
        <w:spacing w:after="0" w:line="240" w:lineRule="auto"/>
        <w:jc w:val="center"/>
        <w:rPr>
          <w:rFonts w:ascii="Arial" w:hAnsi="Arial" w:cs="Arial"/>
          <w:b/>
        </w:rPr>
      </w:pPr>
    </w:p>
    <w:p w:rsidR="00E92784" w:rsidRDefault="00E92784" w:rsidP="00E92784">
      <w:pPr>
        <w:spacing w:after="0" w:line="240" w:lineRule="auto"/>
        <w:jc w:val="center"/>
        <w:rPr>
          <w:rFonts w:ascii="Arial" w:hAnsi="Arial" w:cs="Arial"/>
          <w:b/>
        </w:rPr>
      </w:pPr>
      <w:r w:rsidRPr="009E2EA8">
        <w:rPr>
          <w:rFonts w:ascii="Arial" w:hAnsi="Arial" w:cs="Arial"/>
          <w:b/>
        </w:rPr>
        <w:t>Članak 1.</w:t>
      </w:r>
    </w:p>
    <w:p w:rsidR="008011A3" w:rsidRDefault="008011A3" w:rsidP="00A13F89">
      <w:pPr>
        <w:spacing w:after="0" w:line="240" w:lineRule="auto"/>
        <w:jc w:val="center"/>
        <w:rPr>
          <w:rFonts w:ascii="Arial" w:hAnsi="Arial" w:cs="Arial"/>
          <w:b/>
        </w:rPr>
      </w:pPr>
    </w:p>
    <w:p w:rsidR="00E92784" w:rsidRPr="009E2EA8" w:rsidRDefault="00E92784" w:rsidP="00A13F89">
      <w:pPr>
        <w:spacing w:after="0" w:line="240" w:lineRule="auto"/>
        <w:jc w:val="center"/>
        <w:rPr>
          <w:rFonts w:ascii="Arial" w:hAnsi="Arial" w:cs="Arial"/>
          <w:b/>
        </w:rPr>
      </w:pPr>
    </w:p>
    <w:p w:rsidR="00A13F89" w:rsidRPr="009E2EA8" w:rsidRDefault="00A13F89" w:rsidP="00A13F89">
      <w:pPr>
        <w:spacing w:after="0" w:line="240" w:lineRule="auto"/>
        <w:jc w:val="center"/>
        <w:rPr>
          <w:rFonts w:ascii="Arial" w:hAnsi="Arial" w:cs="Arial"/>
        </w:rPr>
      </w:pPr>
    </w:p>
    <w:p w:rsidR="00A13F89" w:rsidRDefault="00A90A61" w:rsidP="00A13F89">
      <w:pPr>
        <w:spacing w:after="0" w:line="240" w:lineRule="auto"/>
        <w:jc w:val="both"/>
        <w:rPr>
          <w:rFonts w:ascii="Arial" w:hAnsi="Arial" w:cs="Arial"/>
        </w:rPr>
      </w:pPr>
      <w:r w:rsidRPr="009E2EA8">
        <w:rPr>
          <w:rFonts w:ascii="Arial" w:hAnsi="Arial" w:cs="Arial"/>
        </w:rPr>
        <w:tab/>
      </w:r>
      <w:r w:rsidRPr="00AE5248">
        <w:rPr>
          <w:rFonts w:ascii="Arial" w:hAnsi="Arial" w:cs="Arial"/>
        </w:rPr>
        <w:t xml:space="preserve">Proračun Grada </w:t>
      </w:r>
      <w:r w:rsidR="008415CE">
        <w:rPr>
          <w:rFonts w:ascii="Arial" w:hAnsi="Arial" w:cs="Arial"/>
        </w:rPr>
        <w:t>Labina za 2021</w:t>
      </w:r>
      <w:r w:rsidR="00A13F89" w:rsidRPr="00AE5248">
        <w:rPr>
          <w:rFonts w:ascii="Arial" w:hAnsi="Arial" w:cs="Arial"/>
        </w:rPr>
        <w:t>. godinu je planiran i ostvaren kako slijedi:</w:t>
      </w:r>
    </w:p>
    <w:p w:rsidR="008011A3" w:rsidRDefault="008011A3" w:rsidP="00A13F89">
      <w:pPr>
        <w:spacing w:after="0" w:line="240" w:lineRule="auto"/>
        <w:jc w:val="both"/>
        <w:rPr>
          <w:rFonts w:ascii="Arial" w:hAnsi="Arial" w:cs="Arial"/>
        </w:rPr>
      </w:pPr>
    </w:p>
    <w:p w:rsidR="00E92784" w:rsidRPr="00AE5248" w:rsidRDefault="00E92784"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r w:rsidRPr="00AE5248">
        <w:rPr>
          <w:rFonts w:ascii="Arial" w:hAnsi="Arial" w:cs="Arial"/>
          <w:b/>
          <w:bCs/>
        </w:rPr>
        <w:t>1</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prihodi i primici</w:t>
      </w:r>
      <w:r w:rsidRPr="00AE5248">
        <w:rPr>
          <w:rFonts w:ascii="Arial" w:hAnsi="Arial" w:cs="Arial"/>
          <w:b/>
          <w:bCs/>
          <w:i/>
          <w:iCs/>
        </w:rPr>
        <w:tab/>
      </w:r>
      <w:r w:rsidRPr="00AE5248">
        <w:rPr>
          <w:rFonts w:ascii="Arial" w:hAnsi="Arial" w:cs="Arial"/>
          <w:b/>
          <w:bCs/>
        </w:rPr>
        <w:tab/>
      </w:r>
      <w:r w:rsidRPr="00AE5248">
        <w:rPr>
          <w:rFonts w:ascii="Arial" w:hAnsi="Arial" w:cs="Arial"/>
        </w:rPr>
        <w:tab/>
      </w:r>
      <w:r w:rsidRPr="00AE5248">
        <w:rPr>
          <w:rFonts w:ascii="Arial" w:hAnsi="Arial" w:cs="Arial"/>
        </w:rPr>
        <w:tab/>
        <w:t xml:space="preserve">     </w:t>
      </w:r>
    </w:p>
    <w:p w:rsidR="00A13F89" w:rsidRPr="00AE5248" w:rsidRDefault="00A13F89" w:rsidP="00A13F89">
      <w:pPr>
        <w:spacing w:after="0" w:line="240" w:lineRule="auto"/>
        <w:jc w:val="both"/>
        <w:rPr>
          <w:rFonts w:ascii="Arial" w:hAnsi="Arial" w:cs="Arial"/>
        </w:rPr>
      </w:pPr>
      <w:r w:rsidRPr="00AE5248">
        <w:rPr>
          <w:rFonts w:ascii="Arial" w:hAnsi="Arial" w:cs="Arial"/>
        </w:rPr>
        <w:t>1.1. Planirane prihode poslovanja</w:t>
      </w:r>
      <w:r w:rsidRPr="00AE5248">
        <w:rPr>
          <w:rFonts w:ascii="Arial" w:hAnsi="Arial" w:cs="Arial"/>
        </w:rPr>
        <w:tab/>
      </w:r>
      <w:r w:rsidRPr="00AE5248">
        <w:rPr>
          <w:rFonts w:ascii="Arial" w:hAnsi="Arial" w:cs="Arial"/>
        </w:rPr>
        <w:tab/>
      </w:r>
      <w:r w:rsidRPr="00AE5248">
        <w:rPr>
          <w:rFonts w:ascii="Arial" w:hAnsi="Arial" w:cs="Arial"/>
        </w:rPr>
        <w:tab/>
        <w:t xml:space="preserve">                           </w:t>
      </w:r>
      <w:r w:rsidR="003F4E5C">
        <w:rPr>
          <w:rFonts w:ascii="Arial" w:hAnsi="Arial" w:cs="Arial"/>
        </w:rPr>
        <w:t>101.963.926,00</w:t>
      </w:r>
      <w:r w:rsidRPr="00AE5248">
        <w:rPr>
          <w:rFonts w:ascii="Arial" w:hAnsi="Arial" w:cs="Arial"/>
        </w:rPr>
        <w:t xml:space="preserve"> kn </w:t>
      </w:r>
      <w:r w:rsidRPr="00AE5248">
        <w:rPr>
          <w:rFonts w:ascii="Arial" w:hAnsi="Arial" w:cs="Arial"/>
        </w:rPr>
        <w:tab/>
      </w:r>
    </w:p>
    <w:p w:rsidR="00A13F89" w:rsidRPr="00AE5248" w:rsidRDefault="00A13F89" w:rsidP="00A13F89">
      <w:pPr>
        <w:spacing w:after="0" w:line="240" w:lineRule="auto"/>
        <w:jc w:val="both"/>
        <w:rPr>
          <w:rFonts w:ascii="Arial" w:hAnsi="Arial" w:cs="Arial"/>
        </w:rPr>
      </w:pPr>
      <w:r w:rsidRPr="00AE5248">
        <w:rPr>
          <w:rFonts w:ascii="Arial" w:hAnsi="Arial" w:cs="Arial"/>
        </w:rPr>
        <w:t>1.2. Planirane prihode od prodaje nefinancij</w:t>
      </w:r>
      <w:r w:rsidR="00006D19">
        <w:rPr>
          <w:rFonts w:ascii="Arial" w:hAnsi="Arial" w:cs="Arial"/>
        </w:rPr>
        <w:t xml:space="preserve">ske imovine                       </w:t>
      </w:r>
      <w:r w:rsidR="003F4E5C">
        <w:rPr>
          <w:rFonts w:ascii="Arial" w:hAnsi="Arial" w:cs="Arial"/>
        </w:rPr>
        <w:t>5.242.325</w:t>
      </w:r>
      <w:r w:rsidR="00006D19">
        <w:rPr>
          <w:rFonts w:ascii="Arial" w:hAnsi="Arial" w:cs="Arial"/>
        </w:rPr>
        <w:t>,00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1.3. Planirane prihode od financijske imovine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zaduživanja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3F4E5C">
        <w:rPr>
          <w:rFonts w:ascii="Arial" w:hAnsi="Arial" w:cs="Arial"/>
        </w:rPr>
        <w:t>20</w:t>
      </w:r>
      <w:r w:rsidR="003102EF">
        <w:rPr>
          <w:rFonts w:ascii="Arial" w:hAnsi="Arial" w:cs="Arial"/>
        </w:rPr>
        <w:t>.</w:t>
      </w:r>
      <w:r w:rsidR="003F4E5C">
        <w:rPr>
          <w:rFonts w:ascii="Arial" w:hAnsi="Arial" w:cs="Arial"/>
        </w:rPr>
        <w:t>0</w:t>
      </w:r>
      <w:r w:rsidR="003102EF">
        <w:rPr>
          <w:rFonts w:ascii="Arial" w:hAnsi="Arial" w:cs="Arial"/>
        </w:rPr>
        <w:t>00.000</w:t>
      </w:r>
      <w:r w:rsidR="00B71CCB">
        <w:rPr>
          <w:rFonts w:ascii="Arial" w:hAnsi="Arial" w:cs="Arial"/>
        </w:rPr>
        <w:t xml:space="preserve">,00 </w:t>
      </w:r>
      <w:r w:rsidRPr="00AE5248">
        <w:rPr>
          <w:rFonts w:ascii="Arial" w:hAnsi="Arial" w:cs="Arial"/>
        </w:rPr>
        <w:t>kn</w:t>
      </w:r>
    </w:p>
    <w:p w:rsidR="003016C7" w:rsidRPr="00AE5248" w:rsidRDefault="003016C7" w:rsidP="00A13F89">
      <w:pPr>
        <w:spacing w:after="0" w:line="240" w:lineRule="auto"/>
        <w:jc w:val="both"/>
        <w:rPr>
          <w:rFonts w:ascii="Arial" w:hAnsi="Arial" w:cs="Arial"/>
        </w:rPr>
      </w:pPr>
      <w:r w:rsidRPr="00AE5248">
        <w:rPr>
          <w:rFonts w:ascii="Arial" w:hAnsi="Arial" w:cs="Arial"/>
        </w:rPr>
        <w:t>1.4. Višak prihoda iz prethodne godine</w:t>
      </w:r>
      <w:r w:rsidRPr="00AE5248">
        <w:rPr>
          <w:rFonts w:ascii="Arial" w:hAnsi="Arial" w:cs="Arial"/>
        </w:rPr>
        <w:tab/>
      </w:r>
      <w:r w:rsidRPr="00AE5248">
        <w:rPr>
          <w:rFonts w:ascii="Arial" w:hAnsi="Arial" w:cs="Arial"/>
        </w:rPr>
        <w:tab/>
      </w:r>
      <w:r w:rsidRPr="00AE5248">
        <w:rPr>
          <w:rFonts w:ascii="Arial" w:hAnsi="Arial" w:cs="Arial"/>
        </w:rPr>
        <w:tab/>
      </w:r>
      <w:r w:rsidR="00006D19">
        <w:rPr>
          <w:rFonts w:ascii="Arial" w:hAnsi="Arial" w:cs="Arial"/>
        </w:rPr>
        <w:tab/>
        <w:t xml:space="preserve">      </w:t>
      </w:r>
      <w:r w:rsidR="003102EF">
        <w:rPr>
          <w:rFonts w:ascii="Arial" w:hAnsi="Arial" w:cs="Arial"/>
        </w:rPr>
        <w:t xml:space="preserve"> </w:t>
      </w:r>
      <w:r w:rsidR="00006D19">
        <w:rPr>
          <w:rFonts w:ascii="Arial" w:hAnsi="Arial" w:cs="Arial"/>
        </w:rPr>
        <w:t xml:space="preserve"> </w:t>
      </w:r>
      <w:r w:rsidR="003F4E5C">
        <w:rPr>
          <w:rFonts w:ascii="Arial" w:hAnsi="Arial" w:cs="Arial"/>
        </w:rPr>
        <w:t>4.068.891</w:t>
      </w:r>
      <w:r w:rsidRPr="00AE5248">
        <w:rPr>
          <w:rFonts w:ascii="Arial" w:hAnsi="Arial" w:cs="Arial"/>
        </w:rPr>
        <w:t>,00 kn</w:t>
      </w:r>
    </w:p>
    <w:p w:rsidR="00A13F89" w:rsidRPr="00AE5248" w:rsidRDefault="003016C7" w:rsidP="00A13F89">
      <w:pPr>
        <w:spacing w:after="0" w:line="240" w:lineRule="auto"/>
        <w:jc w:val="both"/>
        <w:rPr>
          <w:rFonts w:ascii="Arial" w:hAnsi="Arial" w:cs="Arial"/>
        </w:rPr>
      </w:pPr>
      <w:r w:rsidRPr="00AE5248">
        <w:rPr>
          <w:rFonts w:ascii="Arial" w:hAnsi="Arial" w:cs="Arial"/>
        </w:rPr>
        <w:t>1.5</w:t>
      </w:r>
      <w:r w:rsidR="00A13F89" w:rsidRPr="00AE5248">
        <w:rPr>
          <w:rFonts w:ascii="Arial" w:hAnsi="Arial" w:cs="Arial"/>
        </w:rPr>
        <w:t>. Ukupne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3F4E5C">
        <w:rPr>
          <w:rFonts w:ascii="Arial" w:hAnsi="Arial" w:cs="Arial"/>
        </w:rPr>
        <w:t>131.275.142</w:t>
      </w:r>
      <w:r w:rsidR="00006D19">
        <w:rPr>
          <w:rFonts w:ascii="Arial" w:hAnsi="Arial" w:cs="Arial"/>
        </w:rPr>
        <w:t>,00</w:t>
      </w:r>
      <w:r w:rsidR="00C567A4">
        <w:rPr>
          <w:rFonts w:ascii="Arial" w:hAnsi="Arial" w:cs="Arial"/>
        </w:rPr>
        <w:t xml:space="preserve"> </w:t>
      </w:r>
      <w:r w:rsidR="00A13F89" w:rsidRPr="00AE5248">
        <w:rPr>
          <w:rFonts w:ascii="Arial" w:hAnsi="Arial" w:cs="Arial"/>
        </w:rPr>
        <w:t>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i/>
          <w:iCs/>
        </w:rPr>
      </w:pPr>
      <w:r w:rsidRPr="00AE5248">
        <w:rPr>
          <w:rFonts w:ascii="Arial" w:hAnsi="Arial" w:cs="Arial"/>
          <w:b/>
          <w:bCs/>
        </w:rPr>
        <w:t>2</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Planirani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2.1. Planirane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00280076">
        <w:rPr>
          <w:rFonts w:ascii="Arial" w:hAnsi="Arial" w:cs="Arial"/>
        </w:rPr>
        <w:t xml:space="preserve"> </w:t>
      </w:r>
      <w:r w:rsidR="00A24684">
        <w:rPr>
          <w:rFonts w:ascii="Arial" w:hAnsi="Arial" w:cs="Arial"/>
        </w:rPr>
        <w:t xml:space="preserve"> </w:t>
      </w:r>
      <w:r w:rsidR="003F4E5C">
        <w:rPr>
          <w:rFonts w:ascii="Arial" w:hAnsi="Arial" w:cs="Arial"/>
        </w:rPr>
        <w:t>91.670.233</w:t>
      </w:r>
      <w:r w:rsidR="00993D25">
        <w:rPr>
          <w:rFonts w:ascii="Arial" w:hAnsi="Arial" w:cs="Arial"/>
        </w:rPr>
        <w:t>,00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2.2. Planirane rashode za nefinancijsku imovinu</w:t>
      </w:r>
      <w:r w:rsidRPr="00AE5248">
        <w:rPr>
          <w:rFonts w:ascii="Arial" w:hAnsi="Arial" w:cs="Arial"/>
        </w:rPr>
        <w:tab/>
      </w:r>
      <w:r w:rsidRPr="00AE5248">
        <w:rPr>
          <w:rFonts w:ascii="Arial" w:hAnsi="Arial" w:cs="Arial"/>
        </w:rPr>
        <w:tab/>
        <w:t xml:space="preserve">              </w:t>
      </w:r>
      <w:r w:rsidR="00846E6E" w:rsidRPr="00AE5248">
        <w:rPr>
          <w:rFonts w:ascii="Arial" w:hAnsi="Arial" w:cs="Arial"/>
        </w:rPr>
        <w:t xml:space="preserve"> </w:t>
      </w:r>
      <w:r w:rsidRPr="00AE5248">
        <w:rPr>
          <w:rFonts w:ascii="Arial" w:hAnsi="Arial" w:cs="Arial"/>
        </w:rPr>
        <w:t xml:space="preserve"> </w:t>
      </w:r>
      <w:r w:rsidR="00993D25">
        <w:rPr>
          <w:rFonts w:ascii="Arial" w:hAnsi="Arial" w:cs="Arial"/>
        </w:rPr>
        <w:t xml:space="preserve"> </w:t>
      </w:r>
      <w:r w:rsidR="00741305">
        <w:rPr>
          <w:rFonts w:ascii="Arial" w:hAnsi="Arial" w:cs="Arial"/>
        </w:rPr>
        <w:t xml:space="preserve"> </w:t>
      </w:r>
      <w:r w:rsidR="003F4E5C">
        <w:rPr>
          <w:rFonts w:ascii="Arial" w:hAnsi="Arial" w:cs="Arial"/>
        </w:rPr>
        <w:t>35.934.571</w:t>
      </w:r>
      <w:r w:rsidRPr="00AE5248">
        <w:rPr>
          <w:rFonts w:ascii="Arial" w:hAnsi="Arial" w:cs="Arial"/>
        </w:rPr>
        <w:t>,00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2.3. Planirane izdatke za financijsku imovinu i otplate </w:t>
      </w:r>
    </w:p>
    <w:p w:rsidR="00A13F89" w:rsidRPr="00280076" w:rsidRDefault="00A13F89" w:rsidP="00A13F89">
      <w:pPr>
        <w:spacing w:after="0" w:line="240" w:lineRule="auto"/>
        <w:jc w:val="both"/>
        <w:rPr>
          <w:rFonts w:ascii="Arial" w:hAnsi="Arial" w:cs="Arial"/>
          <w:strike/>
        </w:rPr>
      </w:pPr>
      <w:r w:rsidRPr="00AE5248">
        <w:rPr>
          <w:rFonts w:ascii="Arial" w:hAnsi="Arial" w:cs="Arial"/>
        </w:rPr>
        <w:t xml:space="preserve">       zajmova</w:t>
      </w:r>
      <w:r w:rsidR="00A24684">
        <w:rPr>
          <w:rFonts w:ascii="Arial" w:hAnsi="Arial" w:cs="Arial"/>
        </w:rPr>
        <w:tab/>
      </w:r>
      <w:r w:rsidR="00A24684">
        <w:rPr>
          <w:rFonts w:ascii="Arial" w:hAnsi="Arial" w:cs="Arial"/>
        </w:rPr>
        <w:tab/>
      </w:r>
      <w:r w:rsidR="00A24684">
        <w:rPr>
          <w:rFonts w:ascii="Arial" w:hAnsi="Arial" w:cs="Arial"/>
        </w:rPr>
        <w:tab/>
      </w:r>
      <w:r w:rsidR="00A24684">
        <w:rPr>
          <w:rFonts w:ascii="Arial" w:hAnsi="Arial" w:cs="Arial"/>
        </w:rPr>
        <w:tab/>
      </w:r>
      <w:r w:rsidR="00A24684">
        <w:rPr>
          <w:rFonts w:ascii="Arial" w:hAnsi="Arial" w:cs="Arial"/>
        </w:rPr>
        <w:tab/>
      </w:r>
      <w:r w:rsidR="00A24684">
        <w:rPr>
          <w:rFonts w:ascii="Arial" w:hAnsi="Arial" w:cs="Arial"/>
        </w:rPr>
        <w:tab/>
      </w:r>
      <w:r w:rsidR="00A24684">
        <w:rPr>
          <w:rFonts w:ascii="Arial" w:hAnsi="Arial" w:cs="Arial"/>
        </w:rPr>
        <w:tab/>
      </w:r>
      <w:r w:rsidR="00A24684">
        <w:rPr>
          <w:rFonts w:ascii="Arial" w:hAnsi="Arial" w:cs="Arial"/>
        </w:rPr>
        <w:tab/>
        <w:t xml:space="preserve">     </w:t>
      </w:r>
      <w:r w:rsidR="00993D25">
        <w:rPr>
          <w:rFonts w:ascii="Arial" w:hAnsi="Arial" w:cs="Arial"/>
        </w:rPr>
        <w:t xml:space="preserve"> </w:t>
      </w:r>
      <w:r w:rsidR="00724E69">
        <w:rPr>
          <w:rFonts w:ascii="Arial" w:hAnsi="Arial" w:cs="Arial"/>
        </w:rPr>
        <w:t xml:space="preserve">  </w:t>
      </w:r>
      <w:r w:rsidR="003F4E5C">
        <w:rPr>
          <w:rFonts w:ascii="Arial" w:hAnsi="Arial" w:cs="Arial"/>
        </w:rPr>
        <w:t>3.670.338</w:t>
      </w:r>
      <w:r w:rsidRPr="00AE5248">
        <w:rPr>
          <w:rFonts w:ascii="Arial" w:hAnsi="Arial" w:cs="Arial"/>
        </w:rPr>
        <w:t>,00 kn</w:t>
      </w:r>
    </w:p>
    <w:p w:rsidR="00A13F89" w:rsidRPr="00C655E9" w:rsidRDefault="00A13F89" w:rsidP="00A13F89">
      <w:pPr>
        <w:spacing w:after="0" w:line="240" w:lineRule="auto"/>
        <w:jc w:val="both"/>
        <w:rPr>
          <w:rFonts w:ascii="Arial" w:hAnsi="Arial" w:cs="Arial"/>
          <w:color w:val="FF0000"/>
        </w:rPr>
      </w:pPr>
      <w:r w:rsidRPr="00AE5248">
        <w:rPr>
          <w:rFonts w:ascii="Arial" w:hAnsi="Arial" w:cs="Arial"/>
        </w:rPr>
        <w:lastRenderedPageBreak/>
        <w:t>2.4. Ukupne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040908">
        <w:rPr>
          <w:rFonts w:ascii="Arial" w:hAnsi="Arial" w:cs="Arial"/>
        </w:rPr>
        <w:t xml:space="preserve">   </w:t>
      </w:r>
      <w:r w:rsidR="00830D23" w:rsidRPr="00040908">
        <w:rPr>
          <w:rFonts w:ascii="Arial" w:hAnsi="Arial" w:cs="Arial"/>
        </w:rPr>
        <w:t xml:space="preserve"> </w:t>
      </w:r>
      <w:r w:rsidR="00453ABB" w:rsidRPr="00040908">
        <w:rPr>
          <w:rFonts w:ascii="Arial" w:hAnsi="Arial" w:cs="Arial"/>
        </w:rPr>
        <w:t xml:space="preserve"> </w:t>
      </w:r>
      <w:r w:rsidR="003F4E5C">
        <w:rPr>
          <w:rFonts w:ascii="Arial" w:hAnsi="Arial" w:cs="Arial"/>
        </w:rPr>
        <w:t>131.275.142</w:t>
      </w:r>
      <w:r w:rsidR="009A70FF" w:rsidRPr="00040908">
        <w:rPr>
          <w:rFonts w:ascii="Arial" w:hAnsi="Arial" w:cs="Arial"/>
        </w:rPr>
        <w:t>,</w:t>
      </w:r>
      <w:r w:rsidR="00040908" w:rsidRPr="00040908">
        <w:rPr>
          <w:rFonts w:ascii="Arial" w:hAnsi="Arial" w:cs="Arial"/>
        </w:rPr>
        <w:t xml:space="preserve">00 </w:t>
      </w:r>
      <w:r w:rsidRPr="00040908">
        <w:rPr>
          <w:rFonts w:ascii="Arial" w:hAnsi="Arial" w:cs="Arial"/>
        </w:rPr>
        <w:t>kn</w:t>
      </w:r>
    </w:p>
    <w:p w:rsidR="008011A3" w:rsidRPr="00AE5248" w:rsidRDefault="008011A3" w:rsidP="00A13F89">
      <w:pPr>
        <w:spacing w:after="0" w:line="240" w:lineRule="auto"/>
        <w:jc w:val="both"/>
        <w:rPr>
          <w:rFonts w:ascii="Arial" w:hAnsi="Arial" w:cs="Arial"/>
        </w:rPr>
      </w:pPr>
    </w:p>
    <w:p w:rsidR="00A13F89" w:rsidRDefault="00A13F89" w:rsidP="00A13F89">
      <w:pPr>
        <w:spacing w:after="0" w:line="240" w:lineRule="auto"/>
        <w:jc w:val="both"/>
        <w:rPr>
          <w:rFonts w:ascii="Arial" w:hAnsi="Arial" w:cs="Arial"/>
        </w:rPr>
      </w:pPr>
    </w:p>
    <w:p w:rsidR="00414878" w:rsidRPr="00AE5248" w:rsidRDefault="00414878"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3</w:t>
      </w:r>
      <w:r w:rsidRPr="00AE5248">
        <w:rPr>
          <w:rFonts w:ascii="Arial" w:hAnsi="Arial" w:cs="Arial"/>
          <w:b/>
          <w:bCs/>
          <w:i/>
          <w:iCs/>
        </w:rPr>
        <w:t>.</w:t>
      </w:r>
      <w:r w:rsidRPr="00AE5248">
        <w:rPr>
          <w:rFonts w:ascii="Arial" w:hAnsi="Arial" w:cs="Arial"/>
          <w:i/>
          <w:iCs/>
        </w:rPr>
        <w:t xml:space="preserve">    </w:t>
      </w:r>
      <w:r w:rsidRPr="00AE5248">
        <w:rPr>
          <w:rFonts w:ascii="Arial" w:hAnsi="Arial" w:cs="Arial"/>
          <w:b/>
          <w:bCs/>
          <w:i/>
          <w:iCs/>
        </w:rPr>
        <w:t>Ostvareni prihodi i primici</w:t>
      </w:r>
    </w:p>
    <w:p w:rsidR="00A13F89" w:rsidRPr="00AE5248" w:rsidRDefault="00A13F89" w:rsidP="00A13F89">
      <w:pPr>
        <w:spacing w:after="0" w:line="240" w:lineRule="auto"/>
        <w:jc w:val="both"/>
        <w:rPr>
          <w:rFonts w:ascii="Arial" w:hAnsi="Arial" w:cs="Arial"/>
        </w:rPr>
      </w:pPr>
      <w:r w:rsidRPr="00AE5248">
        <w:rPr>
          <w:rFonts w:ascii="Arial" w:hAnsi="Arial" w:cs="Arial"/>
        </w:rPr>
        <w:t>3.1. Ostvarene prihode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2259E6">
        <w:rPr>
          <w:rFonts w:ascii="Arial" w:hAnsi="Arial" w:cs="Arial"/>
        </w:rPr>
        <w:t xml:space="preserve"> </w:t>
      </w:r>
      <w:r w:rsidR="003F4E5C">
        <w:rPr>
          <w:rFonts w:ascii="Arial" w:hAnsi="Arial" w:cs="Arial"/>
        </w:rPr>
        <w:t>41.746.237,35</w:t>
      </w:r>
      <w:r w:rsidRPr="00AE5248">
        <w:rPr>
          <w:rFonts w:ascii="Arial" w:hAnsi="Arial" w:cs="Arial"/>
        </w:rPr>
        <w:t xml:space="preserve"> kn</w:t>
      </w:r>
    </w:p>
    <w:p w:rsidR="00A13F89" w:rsidRDefault="00A13F89" w:rsidP="00A13F89">
      <w:pPr>
        <w:spacing w:after="0" w:line="240" w:lineRule="auto"/>
        <w:jc w:val="both"/>
        <w:rPr>
          <w:rFonts w:ascii="Arial" w:hAnsi="Arial" w:cs="Arial"/>
        </w:rPr>
      </w:pPr>
      <w:r w:rsidRPr="00AE5248">
        <w:rPr>
          <w:rFonts w:ascii="Arial" w:hAnsi="Arial" w:cs="Arial"/>
        </w:rPr>
        <w:t>3.2. Ostvarene prihode od prodaje nefinancijske imovine</w:t>
      </w:r>
      <w:r w:rsidRPr="00AE5248">
        <w:rPr>
          <w:rFonts w:ascii="Arial" w:hAnsi="Arial" w:cs="Arial"/>
        </w:rPr>
        <w:tab/>
      </w:r>
      <w:r w:rsidRPr="00AE5248">
        <w:rPr>
          <w:rFonts w:ascii="Arial" w:hAnsi="Arial" w:cs="Arial"/>
        </w:rPr>
        <w:tab/>
        <w:t xml:space="preserve">      </w:t>
      </w:r>
      <w:r w:rsidR="00EE1A86">
        <w:rPr>
          <w:rFonts w:ascii="Arial" w:hAnsi="Arial" w:cs="Arial"/>
        </w:rPr>
        <w:t xml:space="preserve">  </w:t>
      </w:r>
      <w:r w:rsidR="003F4E5C">
        <w:rPr>
          <w:rFonts w:ascii="Arial" w:hAnsi="Arial" w:cs="Arial"/>
        </w:rPr>
        <w:t>3.085.036,37</w:t>
      </w:r>
      <w:r w:rsidRPr="00AE5248">
        <w:rPr>
          <w:rFonts w:ascii="Arial" w:hAnsi="Arial" w:cs="Arial"/>
        </w:rPr>
        <w:t xml:space="preserve"> kn</w:t>
      </w:r>
    </w:p>
    <w:p w:rsidR="00830D23" w:rsidRPr="00AE5248" w:rsidRDefault="00830D23" w:rsidP="00A13F89">
      <w:pPr>
        <w:spacing w:after="0" w:line="240" w:lineRule="auto"/>
        <w:jc w:val="both"/>
        <w:rPr>
          <w:rFonts w:ascii="Arial" w:hAnsi="Arial" w:cs="Arial"/>
        </w:rPr>
      </w:pPr>
      <w:r>
        <w:rPr>
          <w:rFonts w:ascii="Arial" w:hAnsi="Arial" w:cs="Arial"/>
        </w:rPr>
        <w:t xml:space="preserve">3.3. Ostvareni primici od financijske imovine i zaduživanja                 </w:t>
      </w:r>
      <w:r w:rsidR="003B55CC">
        <w:rPr>
          <w:rFonts w:ascii="Arial" w:hAnsi="Arial" w:cs="Arial"/>
        </w:rPr>
        <w:t xml:space="preserve">   </w:t>
      </w:r>
      <w:r w:rsidR="003F4E5C">
        <w:rPr>
          <w:rFonts w:ascii="Arial" w:hAnsi="Arial" w:cs="Arial"/>
        </w:rPr>
        <w:t xml:space="preserve">   424.163,60</w:t>
      </w:r>
      <w:r>
        <w:rPr>
          <w:rFonts w:ascii="Arial" w:hAnsi="Arial" w:cs="Arial"/>
        </w:rPr>
        <w:t xml:space="preserve"> kn</w:t>
      </w:r>
    </w:p>
    <w:p w:rsidR="00A13F89" w:rsidRPr="00AE5248" w:rsidRDefault="00830D23" w:rsidP="00A13F89">
      <w:pPr>
        <w:spacing w:after="0" w:line="240" w:lineRule="auto"/>
        <w:jc w:val="both"/>
        <w:rPr>
          <w:rFonts w:ascii="Arial" w:hAnsi="Arial" w:cs="Arial"/>
        </w:rPr>
      </w:pPr>
      <w:r>
        <w:rPr>
          <w:rFonts w:ascii="Arial" w:hAnsi="Arial" w:cs="Arial"/>
        </w:rPr>
        <w:t>3.4</w:t>
      </w:r>
      <w:r w:rsidR="007E11A6" w:rsidRPr="00AE5248">
        <w:rPr>
          <w:rFonts w:ascii="Arial" w:hAnsi="Arial" w:cs="Arial"/>
        </w:rPr>
        <w:t xml:space="preserve">. Višak prihoda iz prethodne godine                                                </w:t>
      </w:r>
      <w:r w:rsidR="00EE1A86">
        <w:rPr>
          <w:rFonts w:ascii="Arial" w:hAnsi="Arial" w:cs="Arial"/>
        </w:rPr>
        <w:t xml:space="preserve">   </w:t>
      </w:r>
      <w:r w:rsidR="003F4E5C">
        <w:rPr>
          <w:rFonts w:ascii="Arial" w:hAnsi="Arial" w:cs="Arial"/>
        </w:rPr>
        <w:t>4.068.891,79</w:t>
      </w:r>
      <w:r w:rsidR="007D3021" w:rsidRPr="00AE5248">
        <w:rPr>
          <w:rFonts w:ascii="Arial" w:hAnsi="Arial" w:cs="Arial"/>
        </w:rPr>
        <w:t xml:space="preserve"> </w:t>
      </w:r>
      <w:r w:rsidR="00A13F89" w:rsidRPr="00AE5248">
        <w:rPr>
          <w:rFonts w:ascii="Arial" w:hAnsi="Arial" w:cs="Arial"/>
        </w:rPr>
        <w:t>kn</w:t>
      </w:r>
    </w:p>
    <w:p w:rsidR="00A13F89" w:rsidRPr="00AE5248" w:rsidRDefault="00830D23" w:rsidP="00A13F89">
      <w:pPr>
        <w:spacing w:after="0" w:line="240" w:lineRule="auto"/>
        <w:jc w:val="both"/>
        <w:rPr>
          <w:rFonts w:ascii="Arial" w:hAnsi="Arial" w:cs="Arial"/>
        </w:rPr>
      </w:pPr>
      <w:r>
        <w:rPr>
          <w:rFonts w:ascii="Arial" w:hAnsi="Arial" w:cs="Arial"/>
        </w:rPr>
        <w:t>3.5</w:t>
      </w:r>
      <w:r w:rsidR="00A13F89" w:rsidRPr="00AE5248">
        <w:rPr>
          <w:rFonts w:ascii="Arial" w:hAnsi="Arial" w:cs="Arial"/>
        </w:rPr>
        <w:t>. Ukupno ostvarene prihode i primitke</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3F4E5C">
        <w:rPr>
          <w:rFonts w:ascii="Arial" w:hAnsi="Arial" w:cs="Arial"/>
        </w:rPr>
        <w:t xml:space="preserve">  49.324.329,11</w:t>
      </w:r>
      <w:r w:rsidR="00A13F89"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4.</w:t>
      </w:r>
      <w:r w:rsidRPr="00AE5248">
        <w:rPr>
          <w:rFonts w:ascii="Arial" w:hAnsi="Arial" w:cs="Arial"/>
        </w:rPr>
        <w:t xml:space="preserve">    </w:t>
      </w:r>
      <w:r w:rsidRPr="00AE5248">
        <w:rPr>
          <w:rFonts w:ascii="Arial" w:hAnsi="Arial" w:cs="Arial"/>
          <w:b/>
          <w:bCs/>
          <w:i/>
          <w:iCs/>
        </w:rPr>
        <w:t>Ostvareni rashodi i izdaci</w:t>
      </w:r>
    </w:p>
    <w:p w:rsidR="00A13F89" w:rsidRPr="00AE5248" w:rsidRDefault="00A13F89" w:rsidP="00A13F89">
      <w:pPr>
        <w:spacing w:after="0" w:line="240" w:lineRule="auto"/>
        <w:jc w:val="both"/>
        <w:rPr>
          <w:rFonts w:ascii="Arial" w:hAnsi="Arial" w:cs="Arial"/>
        </w:rPr>
      </w:pPr>
      <w:r w:rsidRPr="00AE5248">
        <w:rPr>
          <w:rFonts w:ascii="Arial" w:hAnsi="Arial" w:cs="Arial"/>
        </w:rPr>
        <w:t>4.1. Ostvarene rashode poslovanja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3F4E5C">
        <w:rPr>
          <w:rFonts w:ascii="Arial" w:hAnsi="Arial" w:cs="Arial"/>
        </w:rPr>
        <w:t>43.551.322,48</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4.2. Ostvarene rashode za nefinancijsku imovinu</w:t>
      </w:r>
      <w:r w:rsidRPr="00AE5248">
        <w:rPr>
          <w:rFonts w:ascii="Arial" w:hAnsi="Arial" w:cs="Arial"/>
        </w:rPr>
        <w:tab/>
      </w:r>
      <w:r w:rsidRPr="00AE5248">
        <w:rPr>
          <w:rFonts w:ascii="Arial" w:hAnsi="Arial" w:cs="Arial"/>
        </w:rPr>
        <w:tab/>
      </w:r>
      <w:r w:rsidRPr="00AE5248">
        <w:rPr>
          <w:rFonts w:ascii="Arial" w:hAnsi="Arial" w:cs="Arial"/>
        </w:rPr>
        <w:tab/>
        <w:t xml:space="preserve">      </w:t>
      </w:r>
      <w:r w:rsidR="003F4E5C">
        <w:rPr>
          <w:rFonts w:ascii="Arial" w:hAnsi="Arial" w:cs="Arial"/>
        </w:rPr>
        <w:t xml:space="preserve">  5.331.044,20</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4.3. Ostvarene izdatke za financijsku imovinu i </w:t>
      </w:r>
    </w:p>
    <w:p w:rsidR="00A13F89" w:rsidRPr="00AE5248" w:rsidRDefault="00A13F89" w:rsidP="00A13F89">
      <w:pPr>
        <w:spacing w:after="0" w:line="240" w:lineRule="auto"/>
        <w:jc w:val="both"/>
        <w:rPr>
          <w:rFonts w:ascii="Arial" w:hAnsi="Arial" w:cs="Arial"/>
        </w:rPr>
      </w:pPr>
      <w:r w:rsidRPr="00AE5248">
        <w:rPr>
          <w:rFonts w:ascii="Arial" w:hAnsi="Arial" w:cs="Arial"/>
        </w:rPr>
        <w:t xml:space="preserve">       otplate zajmova</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3F4E5C">
        <w:rPr>
          <w:rFonts w:ascii="Arial" w:hAnsi="Arial" w:cs="Arial"/>
        </w:rPr>
        <w:t xml:space="preserve"> 1.687.720,48</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r w:rsidRPr="00AE5248">
        <w:rPr>
          <w:rFonts w:ascii="Arial" w:hAnsi="Arial" w:cs="Arial"/>
        </w:rPr>
        <w:t>4.4. Ukupno ostvarene rashode i izdatke</w:t>
      </w:r>
      <w:r w:rsidRPr="00AE5248">
        <w:rPr>
          <w:rFonts w:ascii="Arial" w:hAnsi="Arial" w:cs="Arial"/>
        </w:rPr>
        <w:tab/>
      </w:r>
      <w:r w:rsidRPr="00AE5248">
        <w:rPr>
          <w:rFonts w:ascii="Arial" w:hAnsi="Arial" w:cs="Arial"/>
        </w:rPr>
        <w:tab/>
      </w:r>
      <w:r w:rsidRPr="00AE5248">
        <w:rPr>
          <w:rFonts w:ascii="Arial" w:hAnsi="Arial" w:cs="Arial"/>
        </w:rPr>
        <w:tab/>
      </w:r>
      <w:r w:rsidRPr="00AE5248">
        <w:rPr>
          <w:rFonts w:ascii="Arial" w:hAnsi="Arial" w:cs="Arial"/>
        </w:rPr>
        <w:tab/>
        <w:t xml:space="preserve">    </w:t>
      </w:r>
      <w:r w:rsidR="007D3021" w:rsidRPr="00AE5248">
        <w:rPr>
          <w:rFonts w:ascii="Arial" w:hAnsi="Arial" w:cs="Arial"/>
        </w:rPr>
        <w:t xml:space="preserve"> </w:t>
      </w:r>
      <w:r w:rsidR="00EE3802">
        <w:rPr>
          <w:rFonts w:ascii="Arial" w:hAnsi="Arial" w:cs="Arial"/>
        </w:rPr>
        <w:t xml:space="preserve"> </w:t>
      </w:r>
      <w:r w:rsidR="003F4E5C">
        <w:rPr>
          <w:rFonts w:ascii="Arial" w:hAnsi="Arial" w:cs="Arial"/>
        </w:rPr>
        <w:t>50.570.087,16</w:t>
      </w:r>
      <w:r w:rsidRPr="00AE5248">
        <w:rPr>
          <w:rFonts w:ascii="Arial" w:hAnsi="Arial" w:cs="Arial"/>
        </w:rPr>
        <w:t xml:space="preserve"> kn</w:t>
      </w:r>
    </w:p>
    <w:p w:rsidR="00A13F89" w:rsidRPr="00AE5248" w:rsidRDefault="00A13F89" w:rsidP="00A13F89">
      <w:pPr>
        <w:spacing w:after="0" w:line="240" w:lineRule="auto"/>
        <w:jc w:val="both"/>
        <w:rPr>
          <w:rFonts w:ascii="Arial" w:hAnsi="Arial" w:cs="Arial"/>
        </w:rPr>
      </w:pPr>
    </w:p>
    <w:p w:rsidR="00A13F89" w:rsidRPr="00AE5248" w:rsidRDefault="00A13F89" w:rsidP="00A13F89">
      <w:pPr>
        <w:spacing w:after="0" w:line="240" w:lineRule="auto"/>
        <w:rPr>
          <w:rFonts w:ascii="Arial" w:hAnsi="Arial" w:cs="Arial"/>
        </w:rPr>
      </w:pPr>
    </w:p>
    <w:p w:rsidR="00A13F89" w:rsidRPr="00AE5248" w:rsidRDefault="00A13F89" w:rsidP="00A13F89">
      <w:pPr>
        <w:spacing w:after="0" w:line="240" w:lineRule="auto"/>
        <w:jc w:val="both"/>
        <w:rPr>
          <w:rFonts w:ascii="Arial" w:hAnsi="Arial" w:cs="Arial"/>
          <w:b/>
          <w:bCs/>
          <w:i/>
          <w:iCs/>
        </w:rPr>
      </w:pPr>
      <w:r w:rsidRPr="00AE5248">
        <w:rPr>
          <w:rFonts w:ascii="Arial" w:hAnsi="Arial" w:cs="Arial"/>
          <w:b/>
          <w:bCs/>
        </w:rPr>
        <w:t>5.</w:t>
      </w:r>
      <w:r w:rsidRPr="00AE5248">
        <w:rPr>
          <w:rFonts w:ascii="Arial" w:hAnsi="Arial" w:cs="Arial"/>
        </w:rPr>
        <w:t xml:space="preserve">    </w:t>
      </w:r>
      <w:r w:rsidRPr="00AE5248">
        <w:rPr>
          <w:rFonts w:ascii="Arial" w:hAnsi="Arial" w:cs="Arial"/>
          <w:b/>
          <w:bCs/>
          <w:i/>
          <w:iCs/>
        </w:rPr>
        <w:t>Ostvareni viškovi i manjkovi prihoda i primitaka</w:t>
      </w:r>
    </w:p>
    <w:p w:rsidR="00A13F89" w:rsidRPr="00AE5248" w:rsidRDefault="00A13F89" w:rsidP="00A13F89">
      <w:pPr>
        <w:spacing w:after="0" w:line="240" w:lineRule="auto"/>
        <w:jc w:val="both"/>
        <w:rPr>
          <w:rFonts w:ascii="Arial" w:hAnsi="Arial" w:cs="Arial"/>
        </w:rPr>
      </w:pPr>
      <w:r w:rsidRPr="00AE5248">
        <w:rPr>
          <w:rFonts w:ascii="Arial" w:hAnsi="Arial" w:cs="Arial"/>
        </w:rPr>
        <w:t>5.1. Višak prihoda i primitaka - preneseni</w:t>
      </w:r>
      <w:r w:rsidR="00EC67A6" w:rsidRPr="00AE5248">
        <w:rPr>
          <w:rFonts w:ascii="Arial" w:hAnsi="Arial" w:cs="Arial"/>
        </w:rPr>
        <w:tab/>
      </w:r>
      <w:r w:rsidR="00EC67A6" w:rsidRPr="00AE5248">
        <w:rPr>
          <w:rFonts w:ascii="Arial" w:hAnsi="Arial" w:cs="Arial"/>
        </w:rPr>
        <w:tab/>
      </w:r>
      <w:r w:rsidR="00EC67A6" w:rsidRPr="00AE5248">
        <w:rPr>
          <w:rFonts w:ascii="Arial" w:hAnsi="Arial" w:cs="Arial"/>
        </w:rPr>
        <w:tab/>
        <w:t xml:space="preserve">           </w:t>
      </w:r>
      <w:r w:rsidRPr="00AE5248">
        <w:rPr>
          <w:rFonts w:ascii="Arial" w:hAnsi="Arial" w:cs="Arial"/>
        </w:rPr>
        <w:t xml:space="preserve"> </w:t>
      </w:r>
      <w:r w:rsidR="00EC67A6" w:rsidRPr="00AE5248">
        <w:rPr>
          <w:rFonts w:ascii="Arial" w:hAnsi="Arial" w:cs="Arial"/>
        </w:rPr>
        <w:t xml:space="preserve">        </w:t>
      </w:r>
      <w:r w:rsidR="00690B24">
        <w:rPr>
          <w:rFonts w:ascii="Arial" w:hAnsi="Arial" w:cs="Arial"/>
        </w:rPr>
        <w:t xml:space="preserve"> </w:t>
      </w:r>
      <w:r w:rsidR="0016276A">
        <w:rPr>
          <w:rFonts w:ascii="Arial" w:hAnsi="Arial" w:cs="Arial"/>
        </w:rPr>
        <w:t>4.068.891,79</w:t>
      </w:r>
      <w:r w:rsidR="00690B24" w:rsidRPr="00AE5248">
        <w:rPr>
          <w:rFonts w:ascii="Arial" w:hAnsi="Arial" w:cs="Arial"/>
        </w:rPr>
        <w:t xml:space="preserve"> </w:t>
      </w:r>
      <w:r w:rsidRPr="00AE5248">
        <w:rPr>
          <w:rFonts w:ascii="Arial" w:hAnsi="Arial" w:cs="Arial"/>
        </w:rPr>
        <w:t>kn</w:t>
      </w:r>
    </w:p>
    <w:p w:rsidR="00A13F89" w:rsidRPr="00AE5248" w:rsidRDefault="0016276A" w:rsidP="00A13F89">
      <w:pPr>
        <w:spacing w:after="0" w:line="240" w:lineRule="auto"/>
        <w:jc w:val="both"/>
        <w:rPr>
          <w:rFonts w:ascii="Arial" w:hAnsi="Arial" w:cs="Arial"/>
        </w:rPr>
      </w:pPr>
      <w:r>
        <w:rPr>
          <w:rFonts w:ascii="Arial" w:hAnsi="Arial" w:cs="Arial"/>
        </w:rPr>
        <w:t xml:space="preserve">5.2. Manjak </w:t>
      </w:r>
      <w:r w:rsidR="00A13F89" w:rsidRPr="00AE5248">
        <w:rPr>
          <w:rFonts w:ascii="Arial" w:hAnsi="Arial" w:cs="Arial"/>
        </w:rPr>
        <w:t xml:space="preserve"> prihoda poslovanja</w:t>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r>
      <w:r w:rsidR="00A13F89" w:rsidRPr="00AE5248">
        <w:rPr>
          <w:rFonts w:ascii="Arial" w:hAnsi="Arial" w:cs="Arial"/>
        </w:rPr>
        <w:tab/>
        <w:t xml:space="preserve">  </w:t>
      </w:r>
      <w:r w:rsidR="00A13F89" w:rsidRPr="00AE5248">
        <w:rPr>
          <w:rFonts w:ascii="Arial" w:hAnsi="Arial" w:cs="Arial"/>
        </w:rPr>
        <w:tab/>
        <w:t xml:space="preserve">      </w:t>
      </w:r>
      <w:r w:rsidR="007E11A6" w:rsidRPr="00AE5248">
        <w:rPr>
          <w:rFonts w:ascii="Arial" w:hAnsi="Arial" w:cs="Arial"/>
        </w:rPr>
        <w:t xml:space="preserve">  </w:t>
      </w:r>
      <w:r>
        <w:rPr>
          <w:rFonts w:ascii="Arial" w:hAnsi="Arial" w:cs="Arial"/>
        </w:rPr>
        <w:t xml:space="preserve">  1.805.085,13</w:t>
      </w:r>
      <w:r w:rsidR="007E11A6" w:rsidRPr="00AE5248">
        <w:rPr>
          <w:rFonts w:ascii="Arial" w:hAnsi="Arial" w:cs="Arial"/>
        </w:rPr>
        <w:t xml:space="preserve"> </w:t>
      </w:r>
      <w:r w:rsidR="00A13F89" w:rsidRPr="00AE5248">
        <w:rPr>
          <w:rFonts w:ascii="Arial" w:hAnsi="Arial" w:cs="Arial"/>
        </w:rPr>
        <w:t>kn</w:t>
      </w:r>
    </w:p>
    <w:p w:rsidR="00A13F89" w:rsidRPr="00AE5248" w:rsidRDefault="00A13F89" w:rsidP="00A13F89">
      <w:pPr>
        <w:spacing w:after="0" w:line="240" w:lineRule="auto"/>
        <w:jc w:val="both"/>
        <w:rPr>
          <w:rFonts w:ascii="Arial" w:hAnsi="Arial" w:cs="Arial"/>
        </w:rPr>
      </w:pPr>
      <w:r w:rsidRPr="00AE5248">
        <w:rPr>
          <w:rFonts w:ascii="Arial" w:hAnsi="Arial" w:cs="Arial"/>
        </w:rPr>
        <w:t>5.3. Manjak prihoda za nefinancijsku imovinu</w:t>
      </w:r>
      <w:r w:rsidRPr="00AE5248">
        <w:rPr>
          <w:rFonts w:ascii="Arial" w:hAnsi="Arial" w:cs="Arial"/>
        </w:rPr>
        <w:tab/>
      </w:r>
      <w:r w:rsidRPr="00AE5248">
        <w:rPr>
          <w:rFonts w:ascii="Arial" w:hAnsi="Arial" w:cs="Arial"/>
        </w:rPr>
        <w:tab/>
        <w:t xml:space="preserve">                  </w:t>
      </w:r>
      <w:r w:rsidR="00FD10BD">
        <w:rPr>
          <w:rFonts w:ascii="Arial" w:hAnsi="Arial" w:cs="Arial"/>
        </w:rPr>
        <w:t xml:space="preserve"> </w:t>
      </w:r>
      <w:r w:rsidR="0016276A">
        <w:rPr>
          <w:rFonts w:ascii="Arial" w:hAnsi="Arial" w:cs="Arial"/>
        </w:rPr>
        <w:t xml:space="preserve">   2.246.007,83</w:t>
      </w:r>
      <w:r w:rsidR="00690B24">
        <w:rPr>
          <w:rFonts w:ascii="Arial" w:hAnsi="Arial" w:cs="Arial"/>
        </w:rPr>
        <w:t xml:space="preserve"> </w:t>
      </w:r>
      <w:r w:rsidRPr="00AE5248">
        <w:rPr>
          <w:rFonts w:ascii="Arial" w:hAnsi="Arial" w:cs="Arial"/>
        </w:rPr>
        <w:t>kn</w:t>
      </w:r>
    </w:p>
    <w:p w:rsidR="00A13F89" w:rsidRPr="00AE5248" w:rsidRDefault="0025036E" w:rsidP="00A13F89">
      <w:pPr>
        <w:spacing w:after="0" w:line="240" w:lineRule="auto"/>
        <w:jc w:val="both"/>
        <w:rPr>
          <w:rFonts w:ascii="Arial" w:hAnsi="Arial" w:cs="Arial"/>
        </w:rPr>
      </w:pPr>
      <w:r>
        <w:rPr>
          <w:rFonts w:ascii="Arial" w:hAnsi="Arial" w:cs="Arial"/>
        </w:rPr>
        <w:t>5.4. Manjak</w:t>
      </w:r>
      <w:r w:rsidR="00A13F89" w:rsidRPr="00AE5248">
        <w:rPr>
          <w:rFonts w:ascii="Arial" w:hAnsi="Arial" w:cs="Arial"/>
        </w:rPr>
        <w:t xml:space="preserve"> primitaka od financijske imovine</w:t>
      </w:r>
      <w:r>
        <w:rPr>
          <w:rFonts w:ascii="Arial" w:hAnsi="Arial" w:cs="Arial"/>
        </w:rPr>
        <w:tab/>
      </w:r>
      <w:r>
        <w:rPr>
          <w:rFonts w:ascii="Arial" w:hAnsi="Arial" w:cs="Arial"/>
        </w:rPr>
        <w:tab/>
      </w:r>
      <w:r>
        <w:rPr>
          <w:rFonts w:ascii="Arial" w:hAnsi="Arial" w:cs="Arial"/>
        </w:rPr>
        <w:tab/>
      </w:r>
      <w:r w:rsidR="0019121C">
        <w:rPr>
          <w:rFonts w:ascii="Arial" w:hAnsi="Arial" w:cs="Arial"/>
        </w:rPr>
        <w:t xml:space="preserve">         </w:t>
      </w:r>
      <w:r w:rsidR="00BC4E49">
        <w:rPr>
          <w:rFonts w:ascii="Arial" w:hAnsi="Arial" w:cs="Arial"/>
        </w:rPr>
        <w:t xml:space="preserve"> </w:t>
      </w:r>
      <w:r w:rsidR="0016276A">
        <w:rPr>
          <w:rFonts w:ascii="Arial" w:hAnsi="Arial" w:cs="Arial"/>
        </w:rPr>
        <w:t>1.263.556,88</w:t>
      </w:r>
      <w:r>
        <w:rPr>
          <w:rFonts w:ascii="Arial" w:hAnsi="Arial" w:cs="Arial"/>
        </w:rPr>
        <w:t xml:space="preserve"> </w:t>
      </w:r>
      <w:r w:rsidR="00A13F89" w:rsidRPr="00AE5248">
        <w:rPr>
          <w:rFonts w:ascii="Arial" w:hAnsi="Arial" w:cs="Arial"/>
        </w:rPr>
        <w:t>kn</w:t>
      </w:r>
    </w:p>
    <w:p w:rsidR="00A13F89" w:rsidRDefault="0016276A" w:rsidP="00A13F89">
      <w:pPr>
        <w:spacing w:after="0" w:line="240" w:lineRule="auto"/>
        <w:jc w:val="both"/>
        <w:rPr>
          <w:rFonts w:ascii="Arial" w:hAnsi="Arial" w:cs="Arial"/>
        </w:rPr>
      </w:pPr>
      <w:r>
        <w:rPr>
          <w:rFonts w:ascii="Arial" w:hAnsi="Arial" w:cs="Arial"/>
        </w:rPr>
        <w:t xml:space="preserve">5.5. Manjak </w:t>
      </w:r>
      <w:r w:rsidR="00741305">
        <w:rPr>
          <w:rFonts w:ascii="Arial" w:hAnsi="Arial" w:cs="Arial"/>
        </w:rPr>
        <w:t xml:space="preserve"> </w:t>
      </w:r>
      <w:r w:rsidR="00A13F89" w:rsidRPr="00AE5248">
        <w:rPr>
          <w:rFonts w:ascii="Arial" w:hAnsi="Arial" w:cs="Arial"/>
        </w:rPr>
        <w:t>prihoda i primitaka za prijenos u slijedeće razdoblje</w:t>
      </w:r>
      <w:r w:rsidR="00A13F89" w:rsidRPr="00AE5248">
        <w:rPr>
          <w:rFonts w:ascii="Arial" w:hAnsi="Arial" w:cs="Arial"/>
        </w:rPr>
        <w:tab/>
        <w:t xml:space="preserve">        </w:t>
      </w:r>
      <w:r w:rsidR="00085C58" w:rsidRPr="00AE5248">
        <w:rPr>
          <w:rFonts w:ascii="Arial" w:hAnsi="Arial" w:cs="Arial"/>
        </w:rPr>
        <w:t xml:space="preserve"> </w:t>
      </w:r>
      <w:r w:rsidR="009B6DC4">
        <w:rPr>
          <w:rFonts w:ascii="Arial" w:hAnsi="Arial" w:cs="Arial"/>
        </w:rPr>
        <w:t xml:space="preserve"> </w:t>
      </w:r>
      <w:r>
        <w:rPr>
          <w:rFonts w:ascii="Arial" w:hAnsi="Arial" w:cs="Arial"/>
        </w:rPr>
        <w:t>1.245.758,05</w:t>
      </w:r>
      <w:r w:rsidR="00741305">
        <w:rPr>
          <w:rFonts w:ascii="Arial" w:hAnsi="Arial" w:cs="Arial"/>
        </w:rPr>
        <w:t xml:space="preserve"> </w:t>
      </w:r>
      <w:r w:rsidR="00A13F89" w:rsidRPr="00AE5248">
        <w:rPr>
          <w:rFonts w:ascii="Arial" w:hAnsi="Arial" w:cs="Arial"/>
        </w:rPr>
        <w:t>kn.</w:t>
      </w:r>
    </w:p>
    <w:p w:rsidR="00910492" w:rsidRDefault="00910492" w:rsidP="00A13F89">
      <w:pPr>
        <w:spacing w:after="0" w:line="240" w:lineRule="auto"/>
        <w:jc w:val="both"/>
        <w:rPr>
          <w:rFonts w:ascii="Arial" w:hAnsi="Arial" w:cs="Arial"/>
        </w:rPr>
      </w:pPr>
    </w:p>
    <w:p w:rsidR="00E041AB" w:rsidRDefault="00E041AB" w:rsidP="00E041AB">
      <w:pPr>
        <w:spacing w:after="0" w:line="240" w:lineRule="auto"/>
        <w:jc w:val="center"/>
        <w:rPr>
          <w:rFonts w:ascii="Arial" w:hAnsi="Arial" w:cs="Arial"/>
          <w:b/>
        </w:rPr>
      </w:pPr>
    </w:p>
    <w:p w:rsidR="00E041AB" w:rsidRDefault="00E041AB" w:rsidP="00E041AB">
      <w:pPr>
        <w:spacing w:after="0" w:line="240" w:lineRule="auto"/>
        <w:jc w:val="center"/>
        <w:rPr>
          <w:rFonts w:ascii="Arial" w:hAnsi="Arial" w:cs="Arial"/>
          <w:b/>
        </w:rPr>
      </w:pPr>
    </w:p>
    <w:p w:rsidR="00E041AB" w:rsidRDefault="00E041AB" w:rsidP="00234749">
      <w:pPr>
        <w:spacing w:after="0" w:line="240" w:lineRule="auto"/>
        <w:jc w:val="center"/>
        <w:rPr>
          <w:rFonts w:ascii="Arial" w:hAnsi="Arial" w:cs="Arial"/>
          <w:b/>
          <w:sz w:val="24"/>
        </w:rPr>
      </w:pPr>
      <w:r w:rsidRPr="0085730E">
        <w:rPr>
          <w:rFonts w:ascii="Arial" w:hAnsi="Arial" w:cs="Arial"/>
          <w:color w:val="FF0000"/>
        </w:rPr>
        <w:t xml:space="preserve">                                                                                                                                                                                                               </w:t>
      </w:r>
    </w:p>
    <w:p w:rsidR="00E041AB" w:rsidRDefault="00E041AB" w:rsidP="00234749">
      <w:pPr>
        <w:spacing w:after="0" w:line="240" w:lineRule="auto"/>
        <w:jc w:val="center"/>
        <w:rPr>
          <w:rFonts w:ascii="Arial" w:hAnsi="Arial" w:cs="Arial"/>
          <w:b/>
          <w:sz w:val="24"/>
        </w:rPr>
      </w:pPr>
    </w:p>
    <w:p w:rsidR="00234749" w:rsidRDefault="00234749" w:rsidP="00234749">
      <w:pPr>
        <w:spacing w:after="0" w:line="240" w:lineRule="auto"/>
        <w:jc w:val="center"/>
        <w:rPr>
          <w:rFonts w:ascii="Arial" w:hAnsi="Arial" w:cs="Arial"/>
        </w:rPr>
      </w:pPr>
      <w:r>
        <w:rPr>
          <w:rFonts w:ascii="Arial" w:hAnsi="Arial" w:cs="Arial"/>
          <w:b/>
          <w:sz w:val="24"/>
        </w:rPr>
        <w:t>Č</w:t>
      </w:r>
      <w:r w:rsidR="0016276A">
        <w:rPr>
          <w:rFonts w:ascii="Arial" w:hAnsi="Arial" w:cs="Arial"/>
          <w:b/>
        </w:rPr>
        <w:t>lanak  2</w:t>
      </w:r>
      <w:r>
        <w:rPr>
          <w:rFonts w:ascii="Arial" w:hAnsi="Arial" w:cs="Arial"/>
          <w:b/>
        </w:rPr>
        <w:t>.</w:t>
      </w:r>
    </w:p>
    <w:p w:rsidR="00234749" w:rsidRDefault="00234749" w:rsidP="00A13F89">
      <w:pPr>
        <w:spacing w:after="0" w:line="240" w:lineRule="auto"/>
        <w:jc w:val="center"/>
        <w:rPr>
          <w:rFonts w:ascii="Arial" w:hAnsi="Arial" w:cs="Arial"/>
          <w:b/>
        </w:rPr>
      </w:pPr>
    </w:p>
    <w:p w:rsidR="00A13F89" w:rsidRPr="00AE5248" w:rsidRDefault="00A13F89" w:rsidP="00A13F89">
      <w:pPr>
        <w:spacing w:after="0" w:line="240" w:lineRule="auto"/>
        <w:jc w:val="center"/>
        <w:rPr>
          <w:rFonts w:ascii="Arial" w:hAnsi="Arial" w:cs="Arial"/>
          <w:b/>
        </w:rPr>
      </w:pPr>
    </w:p>
    <w:p w:rsidR="00DA161D" w:rsidRPr="00AE5248" w:rsidRDefault="00D911D9" w:rsidP="00A13F89">
      <w:pPr>
        <w:spacing w:after="0" w:line="240" w:lineRule="auto"/>
        <w:jc w:val="both"/>
        <w:rPr>
          <w:rFonts w:ascii="Arial" w:hAnsi="Arial" w:cs="Arial"/>
        </w:rPr>
      </w:pPr>
      <w:r>
        <w:rPr>
          <w:rFonts w:ascii="Arial" w:hAnsi="Arial" w:cs="Arial"/>
        </w:rPr>
        <w:tab/>
        <w:t>Sastavn</w:t>
      </w:r>
      <w:r w:rsidR="003F46E0">
        <w:rPr>
          <w:rFonts w:ascii="Arial" w:hAnsi="Arial" w:cs="Arial"/>
        </w:rPr>
        <w:t xml:space="preserve">i dio </w:t>
      </w:r>
      <w:r w:rsidR="0016276A">
        <w:rPr>
          <w:rFonts w:ascii="Arial" w:hAnsi="Arial" w:cs="Arial"/>
        </w:rPr>
        <w:t>Polug</w:t>
      </w:r>
      <w:r w:rsidR="00A13F89" w:rsidRPr="00AE5248">
        <w:rPr>
          <w:rFonts w:ascii="Arial" w:hAnsi="Arial" w:cs="Arial"/>
        </w:rPr>
        <w:t xml:space="preserve">odišnjeg izvještaja o izvršenju proračuna čine prikaz izvršenja Općeg </w:t>
      </w:r>
      <w:r w:rsidR="00DA161D" w:rsidRPr="00AE5248">
        <w:rPr>
          <w:rFonts w:ascii="Arial" w:hAnsi="Arial" w:cs="Arial"/>
        </w:rPr>
        <w:t xml:space="preserve">i Posebnog </w:t>
      </w:r>
      <w:r w:rsidR="00A13F89" w:rsidRPr="00AE5248">
        <w:rPr>
          <w:rFonts w:ascii="Arial" w:hAnsi="Arial" w:cs="Arial"/>
        </w:rPr>
        <w:t>dijela Proračuna</w:t>
      </w:r>
      <w:r w:rsidR="00DA161D" w:rsidRPr="00AE5248">
        <w:rPr>
          <w:rFonts w:ascii="Arial" w:hAnsi="Arial" w:cs="Arial"/>
        </w:rPr>
        <w:t xml:space="preserve">. </w:t>
      </w:r>
    </w:p>
    <w:p w:rsidR="0048478C" w:rsidRPr="00AE5248" w:rsidRDefault="0048478C" w:rsidP="00A13F89">
      <w:pPr>
        <w:spacing w:after="0" w:line="240" w:lineRule="auto"/>
        <w:jc w:val="both"/>
        <w:rPr>
          <w:rFonts w:ascii="Arial" w:hAnsi="Arial" w:cs="Arial"/>
        </w:rPr>
      </w:pPr>
    </w:p>
    <w:p w:rsidR="00DA161D" w:rsidRPr="00AE5248" w:rsidRDefault="00234550" w:rsidP="00A13F89">
      <w:pPr>
        <w:spacing w:after="0" w:line="240" w:lineRule="auto"/>
        <w:jc w:val="both"/>
        <w:rPr>
          <w:rFonts w:ascii="Arial" w:hAnsi="Arial" w:cs="Arial"/>
        </w:rPr>
      </w:pPr>
      <w:r w:rsidRPr="00AE5248">
        <w:rPr>
          <w:rFonts w:ascii="Arial" w:hAnsi="Arial" w:cs="Arial"/>
        </w:rPr>
        <w:t xml:space="preserve">1. </w:t>
      </w:r>
      <w:r w:rsidR="00DA161D" w:rsidRPr="00AE5248">
        <w:rPr>
          <w:rFonts w:ascii="Arial" w:hAnsi="Arial" w:cs="Arial"/>
        </w:rPr>
        <w:t>Opći dio sadrži:</w:t>
      </w:r>
    </w:p>
    <w:p w:rsidR="00DA161D" w:rsidRPr="00AE5248" w:rsidRDefault="00F238EC" w:rsidP="00F238EC">
      <w:pPr>
        <w:pStyle w:val="Odlomakpopisa"/>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 xml:space="preserve">Sažetak Računa prihoda i rashoda i </w:t>
      </w:r>
    </w:p>
    <w:p w:rsidR="00DA161D" w:rsidRPr="00AE5248" w:rsidRDefault="00F926D1" w:rsidP="00F238EC">
      <w:pPr>
        <w:pStyle w:val="Odlomakpopisa"/>
        <w:spacing w:after="0" w:line="240" w:lineRule="auto"/>
        <w:jc w:val="both"/>
        <w:rPr>
          <w:rFonts w:ascii="Arial" w:hAnsi="Arial" w:cs="Arial"/>
        </w:rPr>
      </w:pPr>
      <w:r>
        <w:rPr>
          <w:rFonts w:ascii="Arial" w:hAnsi="Arial" w:cs="Arial"/>
        </w:rPr>
        <w:t xml:space="preserve">B - </w:t>
      </w:r>
      <w:r w:rsidR="0048478C" w:rsidRPr="00AE5248">
        <w:rPr>
          <w:rFonts w:ascii="Arial" w:hAnsi="Arial" w:cs="Arial"/>
        </w:rPr>
        <w:t>Račun</w:t>
      </w:r>
      <w:r w:rsidR="00DA161D" w:rsidRPr="00AE5248">
        <w:rPr>
          <w:rFonts w:ascii="Arial" w:hAnsi="Arial" w:cs="Arial"/>
        </w:rPr>
        <w:t xml:space="preserve"> financiranja ukupno ostvarenih prihoda i primitaka te izvršenih rashoda i izdataka na razini ekonomske klasifikacije.</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A - </w:t>
      </w:r>
      <w:r w:rsidR="00DA161D" w:rsidRPr="00AE5248">
        <w:rPr>
          <w:rFonts w:ascii="Arial" w:hAnsi="Arial" w:cs="Arial"/>
        </w:rPr>
        <w:t>Raču</w:t>
      </w:r>
      <w:r w:rsidR="007249DA" w:rsidRPr="00AE5248">
        <w:rPr>
          <w:rFonts w:ascii="Arial" w:hAnsi="Arial" w:cs="Arial"/>
        </w:rPr>
        <w:t>n prihoda i rashoda iskazuje</w:t>
      </w:r>
      <w:r w:rsidR="0048478C" w:rsidRPr="00AE5248">
        <w:rPr>
          <w:rFonts w:ascii="Arial" w:hAnsi="Arial" w:cs="Arial"/>
        </w:rPr>
        <w:t>:</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P</w:t>
      </w:r>
      <w:r w:rsidR="007249DA" w:rsidRPr="00AE5248">
        <w:rPr>
          <w:rFonts w:ascii="Arial" w:hAnsi="Arial" w:cs="Arial"/>
        </w:rPr>
        <w:t>rihode i rashode prema ekonomskoj klasifikaciji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Prihode i rashode </w:t>
      </w:r>
      <w:r w:rsidR="007249DA" w:rsidRPr="00AE5248">
        <w:rPr>
          <w:rFonts w:ascii="Arial" w:hAnsi="Arial" w:cs="Arial"/>
        </w:rPr>
        <w:t xml:space="preserve"> prema izvorima financiranja te</w:t>
      </w:r>
    </w:p>
    <w:p w:rsidR="00DA161D"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R</w:t>
      </w:r>
      <w:r w:rsidR="007249DA" w:rsidRPr="00AE5248">
        <w:rPr>
          <w:rFonts w:ascii="Arial" w:hAnsi="Arial" w:cs="Arial"/>
        </w:rPr>
        <w:t xml:space="preserve">ashode prema funkcijskoj klasifikaciji. </w:t>
      </w:r>
    </w:p>
    <w:p w:rsidR="0048478C" w:rsidRPr="00AE5248" w:rsidRDefault="00F238EC" w:rsidP="00DA161D">
      <w:pPr>
        <w:spacing w:after="0" w:line="240" w:lineRule="auto"/>
        <w:jc w:val="both"/>
        <w:rPr>
          <w:rFonts w:ascii="Arial" w:hAnsi="Arial" w:cs="Arial"/>
        </w:rPr>
      </w:pPr>
      <w:r w:rsidRPr="00AE5248">
        <w:rPr>
          <w:rFonts w:ascii="Arial" w:hAnsi="Arial" w:cs="Arial"/>
        </w:rPr>
        <w:t xml:space="preserve">B - </w:t>
      </w:r>
      <w:r w:rsidR="007249DA" w:rsidRPr="00AE5248">
        <w:rPr>
          <w:rFonts w:ascii="Arial" w:hAnsi="Arial" w:cs="Arial"/>
        </w:rPr>
        <w:t>Račun financiranja iskazuje se prema</w:t>
      </w:r>
      <w:r w:rsidR="0048478C" w:rsidRPr="00AE5248">
        <w:rPr>
          <w:rFonts w:ascii="Arial" w:hAnsi="Arial" w:cs="Arial"/>
        </w:rPr>
        <w:t xml:space="preserve">: </w:t>
      </w:r>
      <w:r w:rsidR="007249DA" w:rsidRPr="00AE5248">
        <w:rPr>
          <w:rFonts w:ascii="Arial" w:hAnsi="Arial" w:cs="Arial"/>
        </w:rPr>
        <w:t xml:space="preserve"> </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ekonomskoj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izvorima financiranja:</w:t>
      </w:r>
    </w:p>
    <w:p w:rsidR="007249DA" w:rsidRPr="00AE5248" w:rsidRDefault="0048478C" w:rsidP="00DA161D">
      <w:pPr>
        <w:spacing w:after="0" w:line="240" w:lineRule="auto"/>
        <w:jc w:val="both"/>
        <w:rPr>
          <w:rFonts w:ascii="Arial" w:hAnsi="Arial" w:cs="Arial"/>
        </w:rPr>
      </w:pPr>
      <w:r w:rsidRPr="00AE5248">
        <w:rPr>
          <w:rFonts w:ascii="Arial" w:hAnsi="Arial" w:cs="Arial"/>
        </w:rPr>
        <w:t xml:space="preserve">a sadrži i </w:t>
      </w:r>
      <w:r w:rsidR="007249DA" w:rsidRPr="00AE5248">
        <w:rPr>
          <w:rFonts w:ascii="Arial" w:hAnsi="Arial" w:cs="Arial"/>
        </w:rPr>
        <w:t xml:space="preserve"> analitički prikaz ostvarenih primitaka i izvršenih izdataka po svakom pojedinačnom zajmu, kreditu i vrijednosnom papiru</w:t>
      </w:r>
      <w:r w:rsidRPr="00AE5248">
        <w:rPr>
          <w:rFonts w:ascii="Arial" w:hAnsi="Arial" w:cs="Arial"/>
        </w:rPr>
        <w:t>.</w:t>
      </w:r>
      <w:r w:rsidR="007249DA" w:rsidRPr="00AE5248">
        <w:rPr>
          <w:rFonts w:ascii="Arial" w:hAnsi="Arial" w:cs="Arial"/>
        </w:rPr>
        <w:t xml:space="preserve"> </w:t>
      </w:r>
    </w:p>
    <w:p w:rsidR="0048478C" w:rsidRPr="00AE5248" w:rsidRDefault="0048478C" w:rsidP="00DA161D">
      <w:pPr>
        <w:spacing w:after="0" w:line="240" w:lineRule="auto"/>
        <w:jc w:val="both"/>
        <w:rPr>
          <w:rFonts w:ascii="Arial" w:hAnsi="Arial" w:cs="Arial"/>
        </w:rPr>
      </w:pPr>
    </w:p>
    <w:p w:rsidR="0048478C" w:rsidRPr="00AE5248" w:rsidRDefault="00234550" w:rsidP="00DA161D">
      <w:pPr>
        <w:spacing w:after="0" w:line="240" w:lineRule="auto"/>
        <w:jc w:val="both"/>
        <w:rPr>
          <w:rFonts w:ascii="Arial" w:hAnsi="Arial" w:cs="Arial"/>
        </w:rPr>
      </w:pPr>
      <w:r w:rsidRPr="00AE5248">
        <w:rPr>
          <w:rFonts w:ascii="Arial" w:hAnsi="Arial" w:cs="Arial"/>
        </w:rPr>
        <w:t xml:space="preserve">2. </w:t>
      </w:r>
      <w:r w:rsidR="0048478C" w:rsidRPr="00AE5248">
        <w:rPr>
          <w:rFonts w:ascii="Arial" w:hAnsi="Arial" w:cs="Arial"/>
        </w:rPr>
        <w:t>Posebni dio sadrži: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Izvršenje po organizacijskoj klasifikaciji i</w:t>
      </w:r>
    </w:p>
    <w:p w:rsidR="0048478C" w:rsidRPr="00AE5248" w:rsidRDefault="0048478C" w:rsidP="001D07E6">
      <w:pPr>
        <w:pStyle w:val="Odlomakpopisa"/>
        <w:numPr>
          <w:ilvl w:val="0"/>
          <w:numId w:val="2"/>
        </w:numPr>
        <w:spacing w:after="0" w:line="240" w:lineRule="auto"/>
        <w:jc w:val="both"/>
        <w:rPr>
          <w:rFonts w:ascii="Arial" w:hAnsi="Arial" w:cs="Arial"/>
        </w:rPr>
      </w:pPr>
      <w:r w:rsidRPr="00AE5248">
        <w:rPr>
          <w:rFonts w:ascii="Arial" w:hAnsi="Arial" w:cs="Arial"/>
        </w:rPr>
        <w:t xml:space="preserve">Izvršenje po programskoj klasifikaciji. </w:t>
      </w:r>
    </w:p>
    <w:p w:rsidR="0048478C" w:rsidRPr="00AE5248" w:rsidRDefault="0048478C" w:rsidP="0048478C">
      <w:pPr>
        <w:spacing w:after="0" w:line="240" w:lineRule="auto"/>
        <w:jc w:val="both"/>
        <w:rPr>
          <w:rFonts w:ascii="Arial" w:hAnsi="Arial" w:cs="Arial"/>
        </w:rPr>
      </w:pPr>
    </w:p>
    <w:p w:rsidR="0048478C" w:rsidRDefault="0016276A" w:rsidP="0048478C">
      <w:pPr>
        <w:spacing w:after="0" w:line="240" w:lineRule="auto"/>
        <w:ind w:left="720"/>
        <w:jc w:val="both"/>
        <w:rPr>
          <w:rFonts w:ascii="Arial" w:hAnsi="Arial" w:cs="Arial"/>
        </w:rPr>
      </w:pPr>
      <w:r>
        <w:rPr>
          <w:rFonts w:ascii="Arial" w:hAnsi="Arial" w:cs="Arial"/>
        </w:rPr>
        <w:lastRenderedPageBreak/>
        <w:t>Polug</w:t>
      </w:r>
      <w:r w:rsidR="0048478C" w:rsidRPr="00AE5248">
        <w:rPr>
          <w:rFonts w:ascii="Arial" w:hAnsi="Arial" w:cs="Arial"/>
        </w:rPr>
        <w:t>odišnji izvještaj o izvršenju proračuna nadalje sadrži i slijedeće:</w:t>
      </w:r>
    </w:p>
    <w:p w:rsidR="008C5548" w:rsidRDefault="008C5548" w:rsidP="0048478C">
      <w:pPr>
        <w:spacing w:after="0" w:line="240" w:lineRule="auto"/>
        <w:ind w:left="720"/>
        <w:jc w:val="both"/>
        <w:rPr>
          <w:rFonts w:ascii="Arial" w:hAnsi="Arial" w:cs="Arial"/>
        </w:rPr>
      </w:pPr>
    </w:p>
    <w:p w:rsidR="008C5548" w:rsidRPr="00AE5248" w:rsidRDefault="008C5548" w:rsidP="008C5548">
      <w:pPr>
        <w:spacing w:after="0" w:line="240" w:lineRule="auto"/>
        <w:jc w:val="both"/>
        <w:rPr>
          <w:rFonts w:ascii="Arial" w:hAnsi="Arial" w:cs="Arial"/>
        </w:rPr>
      </w:pPr>
      <w:r>
        <w:rPr>
          <w:rFonts w:ascii="Arial" w:hAnsi="Arial" w:cs="Arial"/>
        </w:rPr>
        <w:t>3. Izvještaj o provedbi plana razvojnih programa.</w:t>
      </w:r>
    </w:p>
    <w:p w:rsidR="00234550" w:rsidRPr="00AE5248" w:rsidRDefault="008C5548" w:rsidP="00234550">
      <w:pPr>
        <w:spacing w:after="0" w:line="240" w:lineRule="auto"/>
        <w:jc w:val="both"/>
        <w:rPr>
          <w:rFonts w:ascii="Arial" w:hAnsi="Arial" w:cs="Arial"/>
        </w:rPr>
      </w:pPr>
      <w:r>
        <w:rPr>
          <w:rFonts w:ascii="Arial" w:hAnsi="Arial" w:cs="Arial"/>
        </w:rPr>
        <w:t>4</w:t>
      </w:r>
      <w:r w:rsidR="00234550" w:rsidRPr="00AE5248">
        <w:rPr>
          <w:rFonts w:ascii="Arial" w:hAnsi="Arial" w:cs="Arial"/>
        </w:rPr>
        <w:t>. Izvještaj o zaduživanju na domaćem i stranom tržištu novca i kapitala</w:t>
      </w:r>
    </w:p>
    <w:p w:rsidR="00234550" w:rsidRPr="00AE5248" w:rsidRDefault="008C5548" w:rsidP="00234550">
      <w:pPr>
        <w:spacing w:after="0" w:line="240" w:lineRule="auto"/>
        <w:jc w:val="both"/>
        <w:rPr>
          <w:rFonts w:ascii="Arial" w:hAnsi="Arial" w:cs="Arial"/>
        </w:rPr>
      </w:pPr>
      <w:r>
        <w:rPr>
          <w:rFonts w:ascii="Arial" w:hAnsi="Arial" w:cs="Arial"/>
        </w:rPr>
        <w:t>5</w:t>
      </w:r>
      <w:r w:rsidR="00234550" w:rsidRPr="00AE5248">
        <w:rPr>
          <w:rFonts w:ascii="Arial" w:hAnsi="Arial" w:cs="Arial"/>
        </w:rPr>
        <w:t>. Izvještaj o korištenju proračunske zalihe</w:t>
      </w:r>
    </w:p>
    <w:p w:rsidR="00234550" w:rsidRPr="00AE5248" w:rsidRDefault="008C5548" w:rsidP="00234550">
      <w:pPr>
        <w:spacing w:after="0" w:line="240" w:lineRule="auto"/>
        <w:jc w:val="both"/>
        <w:rPr>
          <w:rFonts w:ascii="Arial" w:hAnsi="Arial" w:cs="Arial"/>
        </w:rPr>
      </w:pPr>
      <w:r>
        <w:rPr>
          <w:rFonts w:ascii="Arial" w:hAnsi="Arial" w:cs="Arial"/>
        </w:rPr>
        <w:t>6</w:t>
      </w:r>
      <w:r w:rsidR="008F4372">
        <w:rPr>
          <w:rFonts w:ascii="Arial" w:hAnsi="Arial" w:cs="Arial"/>
        </w:rPr>
        <w:t>. Izvještaj o danim jamstvima i izdacima po jamstvima</w:t>
      </w:r>
      <w:r w:rsidR="0049760F">
        <w:rPr>
          <w:rFonts w:ascii="Arial" w:hAnsi="Arial" w:cs="Arial"/>
        </w:rPr>
        <w:t xml:space="preserve"> te</w:t>
      </w:r>
    </w:p>
    <w:p w:rsidR="00234550" w:rsidRDefault="008C5548" w:rsidP="00234550">
      <w:pPr>
        <w:spacing w:after="0" w:line="240" w:lineRule="auto"/>
        <w:jc w:val="both"/>
        <w:rPr>
          <w:rFonts w:ascii="Arial" w:hAnsi="Arial" w:cs="Arial"/>
        </w:rPr>
      </w:pPr>
      <w:r>
        <w:rPr>
          <w:rFonts w:ascii="Arial" w:hAnsi="Arial" w:cs="Arial"/>
        </w:rPr>
        <w:t>7</w:t>
      </w:r>
      <w:r w:rsidR="00234550" w:rsidRPr="00AE5248">
        <w:rPr>
          <w:rFonts w:ascii="Arial" w:hAnsi="Arial" w:cs="Arial"/>
        </w:rPr>
        <w:t xml:space="preserve">. Obrazloženje ostvarenja prihoda i </w:t>
      </w:r>
      <w:r w:rsidR="003C490C" w:rsidRPr="00AE5248">
        <w:rPr>
          <w:rFonts w:ascii="Arial" w:hAnsi="Arial" w:cs="Arial"/>
        </w:rPr>
        <w:t>primitaka, rash</w:t>
      </w:r>
      <w:r w:rsidR="0049760F">
        <w:rPr>
          <w:rFonts w:ascii="Arial" w:hAnsi="Arial" w:cs="Arial"/>
        </w:rPr>
        <w:t>oda i izdataka.</w:t>
      </w:r>
    </w:p>
    <w:p w:rsidR="0049760F" w:rsidRDefault="0049760F" w:rsidP="00234550">
      <w:pPr>
        <w:spacing w:after="0" w:line="240" w:lineRule="auto"/>
        <w:jc w:val="both"/>
        <w:rPr>
          <w:rFonts w:ascii="Arial" w:hAnsi="Arial" w:cs="Arial"/>
        </w:rPr>
      </w:pPr>
    </w:p>
    <w:p w:rsidR="00C06AE1" w:rsidRPr="00AE5248" w:rsidRDefault="00C06AE1" w:rsidP="00234550">
      <w:pPr>
        <w:spacing w:after="0" w:line="240" w:lineRule="auto"/>
        <w:jc w:val="both"/>
        <w:rPr>
          <w:rFonts w:ascii="Arial" w:hAnsi="Arial" w:cs="Arial"/>
        </w:rPr>
      </w:pPr>
    </w:p>
    <w:p w:rsidR="00234749" w:rsidRDefault="00234749" w:rsidP="008011A3"/>
    <w:p w:rsidR="00E92784" w:rsidRPr="00AE5248" w:rsidRDefault="0016276A" w:rsidP="00E92784">
      <w:pPr>
        <w:spacing w:after="0" w:line="240" w:lineRule="auto"/>
        <w:jc w:val="center"/>
        <w:rPr>
          <w:rFonts w:ascii="Arial" w:hAnsi="Arial" w:cs="Arial"/>
          <w:b/>
        </w:rPr>
      </w:pPr>
      <w:r>
        <w:rPr>
          <w:rFonts w:ascii="Arial" w:hAnsi="Arial" w:cs="Arial"/>
          <w:b/>
        </w:rPr>
        <w:t>Članak 3</w:t>
      </w:r>
      <w:r w:rsidR="00E92784" w:rsidRPr="00AE5248">
        <w:rPr>
          <w:rFonts w:ascii="Arial" w:hAnsi="Arial" w:cs="Arial"/>
          <w:b/>
        </w:rPr>
        <w:t>.</w:t>
      </w:r>
    </w:p>
    <w:p w:rsidR="00E92784" w:rsidRPr="00AE5248" w:rsidRDefault="00E92784" w:rsidP="00E92784">
      <w:pPr>
        <w:spacing w:after="0" w:line="240" w:lineRule="auto"/>
        <w:jc w:val="both"/>
        <w:rPr>
          <w:rFonts w:ascii="Arial" w:hAnsi="Arial" w:cs="Arial"/>
        </w:rPr>
      </w:pPr>
    </w:p>
    <w:p w:rsidR="00E92784" w:rsidRPr="00AE5248" w:rsidRDefault="0016276A" w:rsidP="00E92784">
      <w:pPr>
        <w:spacing w:after="0" w:line="240" w:lineRule="auto"/>
        <w:jc w:val="both"/>
        <w:rPr>
          <w:rFonts w:ascii="Arial" w:hAnsi="Arial" w:cs="Arial"/>
        </w:rPr>
      </w:pPr>
      <w:r>
        <w:rPr>
          <w:rFonts w:ascii="Arial" w:hAnsi="Arial" w:cs="Arial"/>
        </w:rPr>
        <w:tab/>
        <w:t>Polug</w:t>
      </w:r>
      <w:r w:rsidR="00E92784" w:rsidRPr="00AE5248">
        <w:rPr>
          <w:rFonts w:ascii="Arial" w:hAnsi="Arial" w:cs="Arial"/>
        </w:rPr>
        <w:t xml:space="preserve">odišnji izvještaj o izvršenju proračuna objavljuje se na internetskim stranicama Grada Labina.  </w:t>
      </w:r>
    </w:p>
    <w:p w:rsidR="00E92784" w:rsidRPr="00AE5248" w:rsidRDefault="00E92784" w:rsidP="00E92784">
      <w:pPr>
        <w:spacing w:after="0" w:line="240" w:lineRule="auto"/>
        <w:jc w:val="both"/>
        <w:rPr>
          <w:rFonts w:ascii="Arial" w:hAnsi="Arial" w:cs="Arial"/>
        </w:rPr>
      </w:pPr>
      <w:r w:rsidRPr="00AE5248">
        <w:rPr>
          <w:rFonts w:ascii="Arial" w:hAnsi="Arial" w:cs="Arial"/>
        </w:rPr>
        <w:t xml:space="preserve">            Opći i posebni dio </w:t>
      </w:r>
      <w:r w:rsidR="0016276A">
        <w:rPr>
          <w:rFonts w:ascii="Arial" w:hAnsi="Arial" w:cs="Arial"/>
        </w:rPr>
        <w:t>Polug</w:t>
      </w:r>
      <w:r w:rsidRPr="00AE5248">
        <w:rPr>
          <w:rFonts w:ascii="Arial" w:hAnsi="Arial" w:cs="Arial"/>
        </w:rPr>
        <w:t>odišnjeg izvještaja o izvršenju proračuna objavljuju se u  "Službenim novinama Grada Labina".</w:t>
      </w:r>
    </w:p>
    <w:p w:rsidR="00E92784" w:rsidRPr="00AE5248" w:rsidRDefault="00E92784" w:rsidP="00E92784">
      <w:pPr>
        <w:spacing w:after="0" w:line="240" w:lineRule="auto"/>
        <w:jc w:val="both"/>
        <w:rPr>
          <w:rFonts w:ascii="Arial" w:hAnsi="Arial" w:cs="Arial"/>
        </w:rPr>
      </w:pPr>
    </w:p>
    <w:p w:rsidR="00E92784" w:rsidRDefault="00E92784" w:rsidP="00E92784">
      <w:pPr>
        <w:spacing w:after="0" w:line="240" w:lineRule="auto"/>
        <w:jc w:val="center"/>
        <w:rPr>
          <w:rFonts w:ascii="Arial" w:hAnsi="Arial" w:cs="Arial"/>
          <w:b/>
        </w:rPr>
      </w:pPr>
    </w:p>
    <w:p w:rsidR="00E92784" w:rsidRDefault="00E92784" w:rsidP="00E92784">
      <w:pPr>
        <w:spacing w:after="0" w:line="240" w:lineRule="auto"/>
        <w:jc w:val="center"/>
        <w:rPr>
          <w:rFonts w:ascii="Arial" w:hAnsi="Arial" w:cs="Arial"/>
          <w:b/>
        </w:rPr>
      </w:pPr>
    </w:p>
    <w:p w:rsidR="00E92784" w:rsidRPr="00AE5248" w:rsidRDefault="005A26E2" w:rsidP="00E92784">
      <w:pPr>
        <w:spacing w:after="0" w:line="240" w:lineRule="auto"/>
        <w:jc w:val="center"/>
        <w:rPr>
          <w:rFonts w:ascii="Arial" w:hAnsi="Arial" w:cs="Arial"/>
          <w:b/>
        </w:rPr>
      </w:pPr>
      <w:r>
        <w:rPr>
          <w:rFonts w:ascii="Arial" w:hAnsi="Arial" w:cs="Arial"/>
          <w:b/>
        </w:rPr>
        <w:t>Č</w:t>
      </w:r>
      <w:r w:rsidR="0016276A">
        <w:rPr>
          <w:rFonts w:ascii="Arial" w:hAnsi="Arial" w:cs="Arial"/>
          <w:b/>
        </w:rPr>
        <w:t>lanak 4</w:t>
      </w:r>
      <w:r w:rsidR="00E92784" w:rsidRPr="00AE5248">
        <w:rPr>
          <w:rFonts w:ascii="Arial" w:hAnsi="Arial" w:cs="Arial"/>
          <w:b/>
        </w:rPr>
        <w:t>.</w:t>
      </w:r>
    </w:p>
    <w:p w:rsidR="00E92784" w:rsidRPr="00AE5248" w:rsidRDefault="00E92784" w:rsidP="00E92784">
      <w:pPr>
        <w:spacing w:after="0" w:line="240" w:lineRule="auto"/>
        <w:jc w:val="center"/>
        <w:rPr>
          <w:rFonts w:ascii="Arial" w:hAnsi="Arial" w:cs="Arial"/>
          <w:b/>
        </w:rPr>
      </w:pPr>
    </w:p>
    <w:p w:rsidR="00E92784" w:rsidRPr="00AE5248" w:rsidRDefault="00E92784" w:rsidP="00E92784">
      <w:pPr>
        <w:spacing w:after="0" w:line="240" w:lineRule="auto"/>
        <w:jc w:val="both"/>
        <w:rPr>
          <w:rFonts w:ascii="Arial" w:hAnsi="Arial" w:cs="Arial"/>
        </w:rPr>
      </w:pPr>
      <w:r w:rsidRPr="00AE5248">
        <w:rPr>
          <w:rFonts w:ascii="Arial" w:hAnsi="Arial" w:cs="Arial"/>
          <w:b/>
        </w:rPr>
        <w:t xml:space="preserve">             </w:t>
      </w:r>
      <w:r w:rsidR="0016276A">
        <w:rPr>
          <w:rFonts w:ascii="Arial" w:hAnsi="Arial" w:cs="Arial"/>
        </w:rPr>
        <w:t>Polug</w:t>
      </w:r>
      <w:r w:rsidRPr="00AE5248">
        <w:rPr>
          <w:rFonts w:ascii="Arial" w:hAnsi="Arial" w:cs="Arial"/>
        </w:rPr>
        <w:t>odišnji  izvještaj o izvršenj</w:t>
      </w:r>
      <w:r>
        <w:rPr>
          <w:rFonts w:ascii="Arial" w:hAnsi="Arial" w:cs="Arial"/>
        </w:rPr>
        <w:t>u proračun</w:t>
      </w:r>
      <w:r w:rsidR="00690B24">
        <w:rPr>
          <w:rFonts w:ascii="Arial" w:hAnsi="Arial" w:cs="Arial"/>
        </w:rPr>
        <w:t>a Grada Labina za 202</w:t>
      </w:r>
      <w:r w:rsidR="0016276A">
        <w:rPr>
          <w:rFonts w:ascii="Arial" w:hAnsi="Arial" w:cs="Arial"/>
        </w:rPr>
        <w:t>1</w:t>
      </w:r>
      <w:r w:rsidRPr="00AE5248">
        <w:rPr>
          <w:rFonts w:ascii="Arial" w:hAnsi="Arial" w:cs="Arial"/>
        </w:rPr>
        <w:t xml:space="preserve">. godinu stupa na snagu osmi dan od dana objave u „Službenim novinama Grada Labina“.            </w:t>
      </w:r>
    </w:p>
    <w:p w:rsidR="00E92784" w:rsidRPr="00AE5248" w:rsidRDefault="00E92784" w:rsidP="00E92784">
      <w:pPr>
        <w:spacing w:after="0" w:line="240" w:lineRule="auto"/>
        <w:jc w:val="both"/>
        <w:rPr>
          <w:rFonts w:ascii="Arial" w:hAnsi="Arial" w:cs="Arial"/>
        </w:rPr>
      </w:pPr>
    </w:p>
    <w:p w:rsidR="00E92784" w:rsidRDefault="00E92784" w:rsidP="00E92784">
      <w:pPr>
        <w:spacing w:after="0" w:line="240" w:lineRule="auto"/>
        <w:jc w:val="both"/>
        <w:rPr>
          <w:rFonts w:ascii="Arial" w:hAnsi="Arial" w:cs="Arial"/>
        </w:rPr>
      </w:pPr>
    </w:p>
    <w:p w:rsidR="00E92784" w:rsidRDefault="00E92784" w:rsidP="00E92784">
      <w:pPr>
        <w:spacing w:after="0" w:line="240" w:lineRule="auto"/>
        <w:jc w:val="both"/>
        <w:rPr>
          <w:rFonts w:ascii="Arial" w:hAnsi="Arial" w:cs="Arial"/>
        </w:rPr>
      </w:pPr>
    </w:p>
    <w:p w:rsidR="00E92784" w:rsidRPr="00AE5248" w:rsidRDefault="00E92784" w:rsidP="00E92784">
      <w:pPr>
        <w:spacing w:after="0" w:line="240" w:lineRule="auto"/>
        <w:jc w:val="both"/>
        <w:rPr>
          <w:rFonts w:ascii="Arial" w:hAnsi="Arial" w:cs="Arial"/>
        </w:rPr>
      </w:pPr>
    </w:p>
    <w:p w:rsidR="00E92784" w:rsidRPr="004F75EB" w:rsidRDefault="00E92784" w:rsidP="00E92784">
      <w:pPr>
        <w:spacing w:after="0" w:line="240" w:lineRule="auto"/>
        <w:jc w:val="both"/>
        <w:rPr>
          <w:rFonts w:ascii="Arial" w:hAnsi="Arial" w:cs="Arial"/>
          <w:color w:val="FF0000"/>
        </w:rPr>
      </w:pPr>
    </w:p>
    <w:p w:rsidR="00E92784" w:rsidRPr="004F75EB" w:rsidRDefault="00E92784" w:rsidP="00E92784">
      <w:pPr>
        <w:spacing w:after="0" w:line="240" w:lineRule="auto"/>
        <w:jc w:val="both"/>
        <w:rPr>
          <w:rFonts w:ascii="Arial" w:hAnsi="Arial" w:cs="Arial"/>
          <w:color w:val="FF0000"/>
        </w:rPr>
      </w:pPr>
    </w:p>
    <w:p w:rsidR="002F1B54" w:rsidRDefault="002F1B54" w:rsidP="00E92784">
      <w:pPr>
        <w:spacing w:after="0" w:line="240" w:lineRule="auto"/>
        <w:jc w:val="right"/>
        <w:rPr>
          <w:rFonts w:ascii="Arial" w:hAnsi="Arial" w:cs="Arial"/>
          <w:b/>
        </w:rPr>
      </w:pPr>
    </w:p>
    <w:p w:rsidR="00E92784" w:rsidRPr="009E2EA8" w:rsidRDefault="00E92784" w:rsidP="00E92784">
      <w:pPr>
        <w:spacing w:after="0" w:line="240" w:lineRule="auto"/>
        <w:jc w:val="right"/>
        <w:rPr>
          <w:rFonts w:ascii="Arial" w:hAnsi="Arial" w:cs="Arial"/>
          <w:b/>
        </w:rPr>
      </w:pPr>
      <w:r w:rsidRPr="009E2EA8">
        <w:rPr>
          <w:rFonts w:ascii="Arial" w:hAnsi="Arial" w:cs="Arial"/>
          <w:b/>
        </w:rPr>
        <w:t>PREDSJEDNICA</w:t>
      </w:r>
    </w:p>
    <w:p w:rsidR="00E92784" w:rsidRPr="009E2EA8" w:rsidRDefault="00E92784" w:rsidP="00E92784">
      <w:pPr>
        <w:spacing w:after="0" w:line="240" w:lineRule="auto"/>
        <w:jc w:val="right"/>
        <w:rPr>
          <w:rFonts w:ascii="Arial" w:hAnsi="Arial" w:cs="Arial"/>
        </w:rPr>
      </w:pPr>
      <w:r w:rsidRPr="009E2EA8">
        <w:rPr>
          <w:rFonts w:ascii="Arial" w:hAnsi="Arial" w:cs="Arial"/>
        </w:rPr>
        <w:t>Gradskog vijeća</w:t>
      </w:r>
    </w:p>
    <w:p w:rsidR="00E92784" w:rsidRDefault="00E92784" w:rsidP="00E92784">
      <w:pPr>
        <w:spacing w:after="0" w:line="240" w:lineRule="auto"/>
        <w:jc w:val="right"/>
        <w:rPr>
          <w:rFonts w:ascii="Arial" w:hAnsi="Arial" w:cs="Arial"/>
        </w:rPr>
      </w:pPr>
      <w:r w:rsidRPr="009E2EA8">
        <w:rPr>
          <w:rFonts w:ascii="Arial" w:hAnsi="Arial" w:cs="Arial"/>
        </w:rPr>
        <w:t>Eni Modrušan</w:t>
      </w:r>
      <w:r w:rsidR="005766AF">
        <w:rPr>
          <w:rFonts w:ascii="Arial" w:hAnsi="Arial" w:cs="Arial"/>
        </w:rPr>
        <w:t>, v.r.</w:t>
      </w:r>
      <w:r w:rsidRPr="009E2EA8">
        <w:rPr>
          <w:rFonts w:ascii="Arial" w:hAnsi="Arial" w:cs="Arial"/>
        </w:rPr>
        <w:t xml:space="preserve">   </w:t>
      </w: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Default="00E92784" w:rsidP="00E92784">
      <w:pPr>
        <w:spacing w:after="0" w:line="240" w:lineRule="auto"/>
        <w:jc w:val="right"/>
        <w:rPr>
          <w:rFonts w:ascii="Arial" w:hAnsi="Arial" w:cs="Arial"/>
        </w:rPr>
      </w:pPr>
    </w:p>
    <w:p w:rsidR="00E92784" w:rsidRPr="005766AF" w:rsidRDefault="00E92784" w:rsidP="00E92784">
      <w:pPr>
        <w:spacing w:after="0" w:line="240" w:lineRule="auto"/>
        <w:rPr>
          <w:rFonts w:ascii="Arial" w:hAnsi="Arial" w:cs="Arial"/>
          <w:b/>
        </w:rPr>
      </w:pPr>
    </w:p>
    <w:p w:rsidR="00234749" w:rsidRDefault="00234749" w:rsidP="008011A3"/>
    <w:p w:rsidR="00FF3C7C" w:rsidRDefault="00FF3C7C" w:rsidP="008011A3"/>
    <w:p w:rsidR="00FF3C7C" w:rsidRDefault="00FF3C7C" w:rsidP="008011A3"/>
    <w:p w:rsidR="00FF3C7C" w:rsidRDefault="00FF3C7C" w:rsidP="008011A3"/>
    <w:p w:rsidR="00FF3C7C" w:rsidRDefault="00FF3C7C"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49760F" w:rsidRDefault="0049760F" w:rsidP="008011A3"/>
    <w:p w:rsidR="00FF3C7C" w:rsidRDefault="00FF3C7C" w:rsidP="008011A3"/>
    <w:p w:rsidR="00FF3C7C" w:rsidRPr="00F15830" w:rsidRDefault="00FF3C7C" w:rsidP="00FF3C7C">
      <w:pPr>
        <w:pStyle w:val="Naslov1"/>
      </w:pPr>
      <w:r w:rsidRPr="00F15830">
        <w:t>1. Izvršenje općeg i p</w:t>
      </w:r>
      <w:r>
        <w:t>osebnog dijela Proračuna Grada L</w:t>
      </w:r>
      <w:r w:rsidRPr="00F15830">
        <w:t xml:space="preserve">abina za </w:t>
      </w:r>
      <w:r w:rsidR="008415CE">
        <w:t>razdoblje siječanj – lipanj</w:t>
      </w:r>
      <w:r w:rsidR="00752774">
        <w:t xml:space="preserve"> </w:t>
      </w:r>
      <w:r w:rsidR="007E4357">
        <w:t xml:space="preserve"> 202</w:t>
      </w:r>
      <w:r w:rsidR="008415CE">
        <w:t>1</w:t>
      </w:r>
      <w:r w:rsidRPr="00F15830">
        <w:t>.</w:t>
      </w:r>
      <w:r>
        <w:t xml:space="preserve"> </w:t>
      </w:r>
      <w:r w:rsidRPr="00F15830">
        <w:t>godine</w:t>
      </w:r>
    </w:p>
    <w:p w:rsidR="00FF3C7C" w:rsidRDefault="00FF3C7C" w:rsidP="008011A3">
      <w:pPr>
        <w:sectPr w:rsidR="00FF3C7C" w:rsidSect="00EA6D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hapStyle="1"/>
          <w:cols w:space="708"/>
          <w:titlePg/>
          <w:docGrid w:linePitch="360"/>
        </w:sectPr>
      </w:pPr>
    </w:p>
    <w:p w:rsidR="00F836C2" w:rsidRPr="0047275D" w:rsidRDefault="00F836C2" w:rsidP="00F836C2">
      <w:pPr>
        <w:spacing w:after="0" w:line="240" w:lineRule="auto"/>
        <w:rPr>
          <w:rFonts w:ascii="Arial" w:eastAsia="Times New Roman" w:hAnsi="Arial" w:cs="Arial"/>
          <w:b/>
          <w:bCs/>
          <w:sz w:val="16"/>
          <w:szCs w:val="16"/>
          <w:lang w:eastAsia="hr-HR"/>
        </w:rPr>
      </w:pPr>
      <w:bookmarkStart w:id="1" w:name="_Toc512791208"/>
      <w:r w:rsidRPr="0047275D">
        <w:rPr>
          <w:rFonts w:ascii="Arial" w:eastAsia="Times New Roman" w:hAnsi="Arial" w:cs="Arial"/>
          <w:b/>
          <w:bCs/>
          <w:sz w:val="16"/>
          <w:szCs w:val="16"/>
          <w:lang w:eastAsia="hr-HR"/>
        </w:rPr>
        <w:lastRenderedPageBreak/>
        <w:t>GRAD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F836C2" w:rsidRDefault="00F836C2" w:rsidP="0071650B">
      <w:pPr>
        <w:spacing w:after="0" w:line="240" w:lineRule="auto"/>
        <w:jc w:val="center"/>
        <w:rPr>
          <w:rFonts w:asciiTheme="minorHAnsi" w:eastAsia="Times New Roman" w:hAnsiTheme="minorHAnsi" w:cstheme="minorHAnsi"/>
          <w:b/>
          <w:bCs/>
          <w:sz w:val="40"/>
          <w:szCs w:val="40"/>
          <w:lang w:eastAsia="hr-HR"/>
        </w:rPr>
      </w:pPr>
    </w:p>
    <w:p w:rsidR="0047275D" w:rsidRDefault="0047275D" w:rsidP="0071650B">
      <w:pPr>
        <w:spacing w:after="0" w:line="240" w:lineRule="auto"/>
        <w:jc w:val="center"/>
        <w:rPr>
          <w:rFonts w:asciiTheme="minorHAnsi" w:eastAsia="Times New Roman" w:hAnsiTheme="minorHAnsi" w:cstheme="minorHAnsi"/>
          <w:b/>
          <w:bCs/>
          <w:sz w:val="40"/>
          <w:szCs w:val="40"/>
          <w:lang w:eastAsia="hr-HR"/>
        </w:rPr>
      </w:pPr>
    </w:p>
    <w:p w:rsidR="0071650B" w:rsidRPr="0047275D" w:rsidRDefault="0071650B" w:rsidP="001E26D9">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Izvještaj o izvršenju općeg dijela proračuna</w:t>
      </w:r>
    </w:p>
    <w:p w:rsidR="0071650B" w:rsidRPr="0047275D" w:rsidRDefault="0071650B" w:rsidP="0071650B">
      <w:pPr>
        <w:spacing w:after="0" w:line="240" w:lineRule="auto"/>
        <w:jc w:val="center"/>
        <w:rPr>
          <w:rFonts w:ascii="Arial" w:eastAsia="Times New Roman" w:hAnsi="Arial" w:cs="Arial"/>
          <w:b/>
          <w:bCs/>
          <w:sz w:val="40"/>
          <w:szCs w:val="40"/>
          <w:lang w:eastAsia="hr-HR"/>
        </w:rPr>
      </w:pPr>
    </w:p>
    <w:p w:rsidR="0071650B" w:rsidRPr="0047275D" w:rsidRDefault="0071650B" w:rsidP="0071650B">
      <w:pPr>
        <w:pStyle w:val="Naslov2"/>
        <w:rPr>
          <w:rFonts w:eastAsia="Times New Roman"/>
          <w:sz w:val="28"/>
          <w:szCs w:val="28"/>
          <w:lang w:eastAsia="hr-HR"/>
        </w:rPr>
      </w:pPr>
      <w:bookmarkStart w:id="2" w:name="_Toc512791206"/>
      <w:r w:rsidRPr="0047275D">
        <w:rPr>
          <w:rFonts w:eastAsia="Times New Roman"/>
          <w:sz w:val="28"/>
          <w:szCs w:val="28"/>
          <w:lang w:eastAsia="hr-HR"/>
        </w:rPr>
        <w:t>1.1. Izvještaj općeg dijela proračuna</w:t>
      </w:r>
      <w:bookmarkEnd w:id="2"/>
      <w:r w:rsidRPr="0047275D">
        <w:rPr>
          <w:rFonts w:eastAsia="Times New Roman"/>
          <w:sz w:val="28"/>
          <w:szCs w:val="28"/>
          <w:lang w:eastAsia="hr-HR"/>
        </w:rPr>
        <w:t xml:space="preserve"> - sažetak</w:t>
      </w:r>
    </w:p>
    <w:p w:rsidR="00E041AB" w:rsidRDefault="00E041AB" w:rsidP="0071650B">
      <w:pPr>
        <w:rPr>
          <w:lang w:eastAsia="hr-HR"/>
        </w:rPr>
      </w:pPr>
    </w:p>
    <w:tbl>
      <w:tblPr>
        <w:tblW w:w="14757" w:type="dxa"/>
        <w:tblInd w:w="93" w:type="dxa"/>
        <w:tblLook w:val="04A0" w:firstRow="1" w:lastRow="0" w:firstColumn="1" w:lastColumn="0" w:noHBand="0" w:noVBand="1"/>
      </w:tblPr>
      <w:tblGrid>
        <w:gridCol w:w="6612"/>
        <w:gridCol w:w="2192"/>
        <w:gridCol w:w="1701"/>
        <w:gridCol w:w="1559"/>
        <w:gridCol w:w="1276"/>
        <w:gridCol w:w="1417"/>
      </w:tblGrid>
      <w:tr w:rsidR="002F7307" w:rsidRPr="002F7307" w:rsidTr="002F7307">
        <w:trPr>
          <w:trHeight w:val="255"/>
        </w:trPr>
        <w:tc>
          <w:tcPr>
            <w:tcW w:w="6612"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Račun / opis</w:t>
            </w:r>
          </w:p>
        </w:tc>
        <w:tc>
          <w:tcPr>
            <w:tcW w:w="2192"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sz w:val="16"/>
                <w:szCs w:val="16"/>
                <w:lang w:eastAsia="hr-HR"/>
              </w:rPr>
            </w:pPr>
            <w:r w:rsidRPr="002F7307">
              <w:rPr>
                <w:rFonts w:ascii="Arial" w:eastAsia="Times New Roman" w:hAnsi="Arial" w:cs="Arial"/>
                <w:b/>
                <w:sz w:val="16"/>
                <w:szCs w:val="16"/>
                <w:lang w:eastAsia="hr-HR"/>
              </w:rPr>
              <w:t>Izvršenje 2020</w:t>
            </w:r>
            <w:r w:rsidRPr="002F7307">
              <w:rPr>
                <w:rFonts w:ascii="Arial" w:eastAsia="Times New Roman" w:hAnsi="Arial" w:cs="Arial"/>
                <w:sz w:val="16"/>
                <w:szCs w:val="16"/>
                <w:lang w:eastAsia="hr-HR"/>
              </w:rPr>
              <w:t>.</w:t>
            </w:r>
          </w:p>
        </w:tc>
        <w:tc>
          <w:tcPr>
            <w:tcW w:w="1701"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Izvorni plan 2021.</w:t>
            </w:r>
          </w:p>
        </w:tc>
        <w:tc>
          <w:tcPr>
            <w:tcW w:w="1559"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Izvršenje 2021.</w:t>
            </w:r>
          </w:p>
        </w:tc>
        <w:tc>
          <w:tcPr>
            <w:tcW w:w="1276"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Indeks  3/1</w:t>
            </w:r>
          </w:p>
        </w:tc>
        <w:tc>
          <w:tcPr>
            <w:tcW w:w="1417"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Indeks  3/2</w:t>
            </w:r>
          </w:p>
        </w:tc>
      </w:tr>
      <w:tr w:rsidR="002F7307" w:rsidRPr="002F7307" w:rsidTr="002F7307">
        <w:trPr>
          <w:trHeight w:val="255"/>
        </w:trPr>
        <w:tc>
          <w:tcPr>
            <w:tcW w:w="661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A. RAČUN PRIHODA I RASHODA</w:t>
            </w:r>
          </w:p>
        </w:tc>
        <w:tc>
          <w:tcPr>
            <w:tcW w:w="219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i/>
                <w:sz w:val="20"/>
                <w:szCs w:val="20"/>
                <w:lang w:eastAsia="hr-HR"/>
              </w:rPr>
            </w:pPr>
            <w:r w:rsidRPr="002F7307">
              <w:rPr>
                <w:rFonts w:ascii="Arial" w:eastAsia="Times New Roman" w:hAnsi="Arial" w:cs="Arial"/>
                <w:i/>
                <w:sz w:val="20"/>
                <w:szCs w:val="20"/>
                <w:lang w:eastAsia="hr-HR"/>
              </w:rPr>
              <w:t>1</w:t>
            </w:r>
          </w:p>
        </w:tc>
        <w:tc>
          <w:tcPr>
            <w:tcW w:w="1701"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2</w:t>
            </w:r>
          </w:p>
        </w:tc>
        <w:tc>
          <w:tcPr>
            <w:tcW w:w="1559"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3</w:t>
            </w:r>
          </w:p>
        </w:tc>
        <w:tc>
          <w:tcPr>
            <w:tcW w:w="1276"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4</w:t>
            </w:r>
          </w:p>
        </w:tc>
        <w:tc>
          <w:tcPr>
            <w:tcW w:w="1417"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5</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 Prihodi poslovanja</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39.473.642,27</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101.963.926,00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41.746.237,35</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105,76%</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40,94%</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 Prihodi od prodaje nefinancijske imovine</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535.548,22</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5.242.325,00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3.085.036,37</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576,05%</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58,85%</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UKUPNI PRIHODI</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40.009.190,49</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107.206.251,00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44.831.273,72</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112,05%</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41,82%</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 Rashodi poslovanja</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38.294.613,18</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91.670.233,00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43.551.322,48</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113,73%</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47,51%</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 Rashodi za nabavu nefinancijske imovine</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5.145.576,13</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35.934.571,00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5.331.044,20</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103,60%</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14,84%</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UKUPNI RASHODI</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43.440.189,31</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127.604.804,00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48.882.366,68</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112,53%</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38,31%</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VIŠAK / MANJAK</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-3.430.998,82</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-20.398.553,00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-4.051.092,96</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118,07%</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19,86%</w:t>
            </w:r>
          </w:p>
        </w:tc>
      </w:tr>
      <w:tr w:rsidR="002F7307" w:rsidRPr="002F7307" w:rsidTr="002F7307">
        <w:trPr>
          <w:trHeight w:val="255"/>
        </w:trPr>
        <w:tc>
          <w:tcPr>
            <w:tcW w:w="661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B. RAČUN ZADUŽIVANJA / FINANCIRANJA</w:t>
            </w:r>
          </w:p>
        </w:tc>
        <w:tc>
          <w:tcPr>
            <w:tcW w:w="219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i/>
                <w:sz w:val="20"/>
                <w:szCs w:val="20"/>
                <w:lang w:eastAsia="hr-HR"/>
              </w:rPr>
            </w:pPr>
            <w:r w:rsidRPr="002F7307">
              <w:rPr>
                <w:rFonts w:ascii="Arial" w:eastAsia="Times New Roman" w:hAnsi="Arial" w:cs="Arial"/>
                <w:i/>
                <w:sz w:val="20"/>
                <w:szCs w:val="20"/>
                <w:lang w:eastAsia="hr-HR"/>
              </w:rPr>
              <w:t> </w:t>
            </w:r>
          </w:p>
        </w:tc>
        <w:tc>
          <w:tcPr>
            <w:tcW w:w="1701"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559"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417"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 Primici od financijske imovine i zaduživanja</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20.000.000,00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424.163,60</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2,12%</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 Izdaci za financijsku imovinu i otplate zajmova</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2.985.119,38</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3.670.338,00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1.687.720,48</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56,54%</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45,98%</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NETO ZADUŽIVANJE</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-2.985.119,38</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16.329.662,00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-1.263.556,88</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42,33%</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-7,74%</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UKUPNI DONOS VIŠKA / MANJKA IZ PRETHODNE(IH) GODINA</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VIŠAK / MANJAK IZ PRETHODNE(IH) GODINE KOJI ĆE SE POKRITI / RASPOREDITI</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3.882.749,85</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5.230.445,00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4.068.891,79</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104,79%</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77,79%</w:t>
            </w:r>
          </w:p>
        </w:tc>
      </w:tr>
      <w:tr w:rsidR="002F7307" w:rsidRPr="002F7307" w:rsidTr="002F7307">
        <w:trPr>
          <w:trHeight w:val="255"/>
        </w:trPr>
        <w:tc>
          <w:tcPr>
            <w:tcW w:w="661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VIŠAK / MANJAK + NETO ZADUŽIVANJE / FINANCIRANJE + KORIŠTENO U PRETHODNIM GODINAMA</w:t>
            </w:r>
          </w:p>
        </w:tc>
        <w:tc>
          <w:tcPr>
            <w:tcW w:w="219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i/>
                <w:sz w:val="20"/>
                <w:szCs w:val="20"/>
                <w:lang w:eastAsia="hr-HR"/>
              </w:rPr>
            </w:pPr>
            <w:r w:rsidRPr="002F7307">
              <w:rPr>
                <w:rFonts w:ascii="Arial" w:eastAsia="Times New Roman" w:hAnsi="Arial" w:cs="Arial"/>
                <w:i/>
                <w:sz w:val="20"/>
                <w:szCs w:val="20"/>
                <w:lang w:eastAsia="hr-HR"/>
              </w:rPr>
              <w:t> </w:t>
            </w:r>
          </w:p>
        </w:tc>
        <w:tc>
          <w:tcPr>
            <w:tcW w:w="1701"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559"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c>
          <w:tcPr>
            <w:tcW w:w="1417"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20"/>
                <w:szCs w:val="20"/>
                <w:lang w:eastAsia="hr-HR"/>
              </w:rPr>
            </w:pPr>
            <w:r w:rsidRPr="002F7307">
              <w:rPr>
                <w:rFonts w:ascii="Arial" w:eastAsia="Times New Roman" w:hAnsi="Arial" w:cs="Arial"/>
                <w:b/>
                <w:bCs/>
                <w:i/>
                <w:color w:val="FFFFFF"/>
                <w:sz w:val="20"/>
                <w:szCs w:val="20"/>
                <w:lang w:eastAsia="hr-HR"/>
              </w:rPr>
              <w:t> </w:t>
            </w:r>
          </w:p>
        </w:tc>
      </w:tr>
      <w:tr w:rsidR="002F7307" w:rsidRPr="002F7307" w:rsidTr="002F7307">
        <w:trPr>
          <w:trHeight w:val="255"/>
        </w:trPr>
        <w:tc>
          <w:tcPr>
            <w:tcW w:w="661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 REZULTAT GODINE</w:t>
            </w:r>
          </w:p>
        </w:tc>
        <w:tc>
          <w:tcPr>
            <w:tcW w:w="219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-2.533.368,35</w:t>
            </w:r>
          </w:p>
        </w:tc>
        <w:tc>
          <w:tcPr>
            <w:tcW w:w="1701"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1.161.554,00</w:t>
            </w:r>
          </w:p>
        </w:tc>
        <w:tc>
          <w:tcPr>
            <w:tcW w:w="155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-1.245.758,05</w:t>
            </w:r>
          </w:p>
        </w:tc>
        <w:tc>
          <w:tcPr>
            <w:tcW w:w="1276"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49,17%</w:t>
            </w:r>
          </w:p>
        </w:tc>
        <w:tc>
          <w:tcPr>
            <w:tcW w:w="1417"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-107,25%</w:t>
            </w:r>
          </w:p>
        </w:tc>
      </w:tr>
    </w:tbl>
    <w:p w:rsidR="008415CE" w:rsidRDefault="008415CE" w:rsidP="0071650B">
      <w:pPr>
        <w:rPr>
          <w:lang w:eastAsia="hr-HR"/>
        </w:rPr>
      </w:pP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F836C2" w:rsidRDefault="00F836C2" w:rsidP="0071650B">
      <w:pPr>
        <w:pStyle w:val="Naslov3"/>
        <w:rPr>
          <w:rFonts w:eastAsia="Times New Roman" w:cs="Calibri"/>
          <w:sz w:val="24"/>
          <w:szCs w:val="24"/>
          <w:lang w:eastAsia="hr-HR"/>
        </w:rPr>
      </w:pPr>
    </w:p>
    <w:p w:rsidR="0071650B" w:rsidRPr="002E6386" w:rsidRDefault="0071650B" w:rsidP="0071650B">
      <w:pPr>
        <w:pStyle w:val="Naslov3"/>
        <w:rPr>
          <w:rFonts w:eastAsia="Times New Roman"/>
          <w:sz w:val="24"/>
          <w:szCs w:val="24"/>
          <w:lang w:eastAsia="hr-HR"/>
        </w:rPr>
      </w:pPr>
      <w:r w:rsidRPr="002E6386">
        <w:rPr>
          <w:rFonts w:eastAsia="Times New Roman" w:cs="Calibri"/>
          <w:sz w:val="24"/>
          <w:szCs w:val="24"/>
          <w:lang w:eastAsia="hr-HR"/>
        </w:rPr>
        <w:t>1.</w:t>
      </w:r>
      <w:r>
        <w:rPr>
          <w:rFonts w:eastAsia="Times New Roman" w:cs="Calibri"/>
          <w:sz w:val="24"/>
          <w:szCs w:val="24"/>
          <w:lang w:eastAsia="hr-HR"/>
        </w:rPr>
        <w:t>1.1</w:t>
      </w:r>
      <w:r w:rsidRPr="002E6386">
        <w:rPr>
          <w:rFonts w:eastAsia="Times New Roman" w:cs="Calibri"/>
          <w:sz w:val="24"/>
          <w:szCs w:val="24"/>
          <w:lang w:eastAsia="hr-HR"/>
        </w:rPr>
        <w:t xml:space="preserve">. </w:t>
      </w:r>
      <w:r w:rsidRPr="002E6386">
        <w:rPr>
          <w:rFonts w:eastAsia="Times New Roman"/>
          <w:sz w:val="24"/>
          <w:szCs w:val="24"/>
          <w:lang w:eastAsia="hr-HR"/>
        </w:rPr>
        <w:t>Prihodi i ras</w:t>
      </w:r>
      <w:r>
        <w:rPr>
          <w:rFonts w:eastAsia="Times New Roman"/>
          <w:sz w:val="24"/>
          <w:szCs w:val="24"/>
          <w:lang w:eastAsia="hr-HR"/>
        </w:rPr>
        <w:t>hodi prema ekonomskoj klasifikaciji</w:t>
      </w: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tbl>
      <w:tblPr>
        <w:tblW w:w="14616" w:type="dxa"/>
        <w:tblInd w:w="93" w:type="dxa"/>
        <w:tblLook w:val="04A0" w:firstRow="1" w:lastRow="0" w:firstColumn="1" w:lastColumn="0" w:noHBand="0" w:noVBand="1"/>
      </w:tblPr>
      <w:tblGrid>
        <w:gridCol w:w="6252"/>
        <w:gridCol w:w="1985"/>
        <w:gridCol w:w="1984"/>
        <w:gridCol w:w="1843"/>
        <w:gridCol w:w="1279"/>
        <w:gridCol w:w="1273"/>
      </w:tblGrid>
      <w:tr w:rsidR="002F7307" w:rsidRPr="002F7307" w:rsidTr="002F7307">
        <w:trPr>
          <w:trHeight w:val="255"/>
        </w:trPr>
        <w:tc>
          <w:tcPr>
            <w:tcW w:w="6252"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Račun / opis</w:t>
            </w:r>
          </w:p>
        </w:tc>
        <w:tc>
          <w:tcPr>
            <w:tcW w:w="1985"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Izvršenje 2020.</w:t>
            </w:r>
          </w:p>
        </w:tc>
        <w:tc>
          <w:tcPr>
            <w:tcW w:w="1984"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Izvorni plan 2021.</w:t>
            </w:r>
          </w:p>
        </w:tc>
        <w:tc>
          <w:tcPr>
            <w:tcW w:w="1843"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Izvršenje 2021.</w:t>
            </w:r>
          </w:p>
        </w:tc>
        <w:tc>
          <w:tcPr>
            <w:tcW w:w="1279"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Indeks  3/1</w:t>
            </w:r>
          </w:p>
        </w:tc>
        <w:tc>
          <w:tcPr>
            <w:tcW w:w="1273" w:type="dxa"/>
            <w:tcBorders>
              <w:top w:val="nil"/>
              <w:left w:val="nil"/>
              <w:bottom w:val="nil"/>
              <w:right w:val="nil"/>
            </w:tcBorders>
            <w:shd w:val="clear" w:color="000000" w:fill="C0C0C0"/>
            <w:noWrap/>
            <w:vAlign w:val="bottom"/>
            <w:hideMark/>
          </w:tcPr>
          <w:p w:rsidR="002F7307" w:rsidRPr="002F7307" w:rsidRDefault="002F7307" w:rsidP="002F7307">
            <w:pPr>
              <w:spacing w:after="0" w:line="240" w:lineRule="auto"/>
              <w:jc w:val="center"/>
              <w:rPr>
                <w:rFonts w:ascii="Arial" w:eastAsia="Times New Roman" w:hAnsi="Arial" w:cs="Arial"/>
                <w:b/>
                <w:bCs/>
                <w:sz w:val="18"/>
                <w:szCs w:val="18"/>
                <w:lang w:eastAsia="hr-HR"/>
              </w:rPr>
            </w:pPr>
            <w:r w:rsidRPr="002F7307">
              <w:rPr>
                <w:rFonts w:ascii="Arial" w:eastAsia="Times New Roman" w:hAnsi="Arial" w:cs="Arial"/>
                <w:b/>
                <w:bCs/>
                <w:sz w:val="18"/>
                <w:szCs w:val="18"/>
                <w:lang w:eastAsia="hr-HR"/>
              </w:rPr>
              <w:t>Indeks  3/2</w:t>
            </w:r>
          </w:p>
        </w:tc>
      </w:tr>
      <w:tr w:rsidR="002F7307" w:rsidRPr="002F7307" w:rsidTr="002F7307">
        <w:trPr>
          <w:trHeight w:val="255"/>
        </w:trPr>
        <w:tc>
          <w:tcPr>
            <w:tcW w:w="6252"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A. RAČUN PRIHODA I RASHODA</w:t>
            </w:r>
          </w:p>
        </w:tc>
        <w:tc>
          <w:tcPr>
            <w:tcW w:w="1985"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1</w:t>
            </w:r>
          </w:p>
        </w:tc>
        <w:tc>
          <w:tcPr>
            <w:tcW w:w="1984"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2</w:t>
            </w:r>
          </w:p>
        </w:tc>
        <w:tc>
          <w:tcPr>
            <w:tcW w:w="1843"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3</w:t>
            </w:r>
          </w:p>
        </w:tc>
        <w:tc>
          <w:tcPr>
            <w:tcW w:w="1279"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4</w:t>
            </w:r>
          </w:p>
        </w:tc>
        <w:tc>
          <w:tcPr>
            <w:tcW w:w="1273" w:type="dxa"/>
            <w:tcBorders>
              <w:top w:val="nil"/>
              <w:left w:val="nil"/>
              <w:bottom w:val="nil"/>
              <w:right w:val="nil"/>
            </w:tcBorders>
            <w:shd w:val="clear" w:color="000000" w:fill="808080"/>
            <w:noWrap/>
            <w:vAlign w:val="bottom"/>
            <w:hideMark/>
          </w:tcPr>
          <w:p w:rsidR="002F7307" w:rsidRPr="002F7307" w:rsidRDefault="002F7307" w:rsidP="002F7307">
            <w:pPr>
              <w:spacing w:after="0" w:line="240" w:lineRule="auto"/>
              <w:jc w:val="center"/>
              <w:rPr>
                <w:rFonts w:ascii="Arial" w:eastAsia="Times New Roman" w:hAnsi="Arial" w:cs="Arial"/>
                <w:b/>
                <w:bCs/>
                <w:i/>
                <w:color w:val="FFFFFF"/>
                <w:sz w:val="18"/>
                <w:szCs w:val="18"/>
                <w:lang w:eastAsia="hr-HR"/>
              </w:rPr>
            </w:pPr>
            <w:r w:rsidRPr="002F7307">
              <w:rPr>
                <w:rFonts w:ascii="Arial" w:eastAsia="Times New Roman" w:hAnsi="Arial" w:cs="Arial"/>
                <w:b/>
                <w:bCs/>
                <w:i/>
                <w:color w:val="FFFFFF"/>
                <w:sz w:val="18"/>
                <w:szCs w:val="18"/>
                <w:lang w:eastAsia="hr-HR"/>
              </w:rPr>
              <w:t>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6 Prihodi poslovanja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39.473.642,27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101.963.926,00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41.746.237,35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105,76%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40,94%</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61 Prihodi od poreza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10.425.703,60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27.960.000,00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11.802.010,81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113,20%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42,21%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611 Porez i prirez na dohodak</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8.541.711,26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22.500.000,00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9.705.216,05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113,62%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43,13%</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6111 Porez i prirez na dohodak od nesamostalnog rada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8.401.256,09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10.559.562,92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125,69%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6112 Porez i prirez na dohodak od samostalnih djelatnosti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1.062.525,00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1.068.822,60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100,59%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6113 Porez i prirez na dohodak od imovine i imovinskih prava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455.899,43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659.226,59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144,60%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6114 Porez i prirez na dohodak od kapitala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539.985,39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607.083,98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112,43%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6116 Porez i prirez na dohodak utvrđen u postupku nadzora za prethodne godine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81.057,50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6117 Povrat poreza i prireza na dohodak po godišnjoj prijavi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-1.999.012,15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-3.189.480,04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159,55%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613 Porezi na imovinu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1.776.817,31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4.450.000,00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1.993.111,01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112,17%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44,79%</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6131 Stalni porezi na nepokretnu imovinu (zemlju, zgrade, kuće i ostalo)</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574.053,09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949.651,28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165,43%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6134 Povremeni porezi na imovinu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1.202.764,22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1.043.459,73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86,76%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614 Porezi na robu i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107.175,03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1.010.000,00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103.683,75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96,74%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10,27%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6142 Porez na promet</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97.864,48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97.857,11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99,99%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6145 Porezi na korištenje dobara ili izvođenje aktivnosti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9.310,55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5.826,64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62,58%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63 Pomoći iz inozemstva i od subjekata unutar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16.713.932,27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36.591.763,00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17.183.792,39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102,81%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46,96%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632 Pomoći od međunarodnih organizacija te institucija i tijela EU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547.222,02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2.324.099,00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826.889,25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151,11%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35,58%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6321 Tekuće pomoći od međunarodnih organizacija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547.222,02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826.889,25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151,11%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633 Pomoći proračunu iz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1.389.643,26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2.286.161,00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1.076.104,10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77,44%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47,07%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6331 Tekuće pomoći proračunu iz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1.389.643,26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1.000.484,10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72,00%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6332 Kapitalne pomoći proračunu iz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75.620,00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lastRenderedPageBreak/>
              <w:t>634 Pomoći od izvanproračunskih korisnika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178.529,82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1.139.100,00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652.495,81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365,48%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57,28%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6341 Tekuće pomoći od izvanproračunskih korisnika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178.529,82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137.980,19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77,29%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6342 Kapitalne pomoći od izvanproračunskih korisnika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514.515,62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635 Pomoći izravnanja za decentralizirane funkcije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1.836.155,64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3.564.026,00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1.837.778,97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100,09%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51,56%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6351 Tekuće pomoći izravnanja za decentralizirane funkcije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1.810.519,92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1.806.137,44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99,76%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6352 Kapitalne pomoći izravnanja za decentralizirane funkcije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25.635,72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31.641,53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123,43%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636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11.846.709,80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25.804.289,00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12.573.595,26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106,14%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48,73%</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6361 Tekuće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11.778.709,80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12.459.595,26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105,78%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6362 Kapitalne pomoći proračunskim korisnicima iz proračuna koji im nije nadležan</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68.000,00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114.000,00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167,65%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638 Pomoći temeljem prijenosa EU sredstava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915.671,73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1.474.088,00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216.929,00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14,72%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6381 Tekuće pomoći temeljem prijenosa EU sredstava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915.671,73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216.929,00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64 Prihodi od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2.851.997,15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8.100.000,00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3.122.880,56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109,50%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38,55%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641 Prihodi od 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116.525,71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221.000,00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56.702,65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48,66%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25,66%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6413 Kamate na oročena sredstva i depozite po viđenju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15.461,92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4.679,29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30,26%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6414 Prihodi od zateznih kamata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29.332,12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6.611,40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22,54%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6415 Prihodi od pozitivnih tečajnih razlika i razlika zbog primjene valutne klauzule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24.794,52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75,53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0,30%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6419 Ostali prihodi od 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46.937,15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45.336,43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96,59%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642 Prihodi od nefinancijske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2.735.471,44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7.879.000,00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3.066.177,91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112,09%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38,92%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6421 Naknade za koncesije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563.787,35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617.292,03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109,49%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6422 Prihodi od zakupa i iznajmljivanja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1.548.081,69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1.493.801,41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96,49%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6423 Naknada za korištenje nefinancijske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613.441,87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939.844,20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153,21%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6429 Ostali prihodi od nefinancijske imovine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10.160,53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15.240,27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149,99%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65 Prihodi od upravnih i administrativnih pristojbi, pristojbi po posebnim propisima i naknada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8.827.370,20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21.988.563,00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8.348.712,69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94,58%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37,97%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651 Upravne i administrativne pristojbe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209.517,22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1.627.000,00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233.007,76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111,21%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14,32%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6512 Županijske, gradske i općinske pristojbe i naknade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102.881,60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88.975,00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86,48%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6513 Ostale upravne pristojbe i naknade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60.454,96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59.789,52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98,90%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6514 Ostale pristojbe i naknade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46.180,66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84.243,24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182,42%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652 Prihodi po posebnim propisima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2.409.880,23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7.137.563,00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3.650.534,54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151,48%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51,15%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6522 Prihodi vodnog gospodarstva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23.158,02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10.123,13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43,71%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6524 Doprinosi za šume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30,83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6526 Ostali nespomenuti prihodi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2.386.691,38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3.640.411,41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152,53%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653 Komunalni doprinosi i naknade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6.207.972,75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13.224.000,00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4.465.170,39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71,93%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33,77%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6531 Komunalni doprinosi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2.252.636,26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908.771,80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40,34%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6532 Komunalne naknade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3.955.336,49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3.556.398,59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89,91%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66 Prihodi od prodaje proizvoda i robe te pruženih usluga i prihodi od donacija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620.965,33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7.160.600,00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1.271.790,52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204,81%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17,76%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lastRenderedPageBreak/>
              <w:t>661 Prihodi od prodaje proizvoda i robe te pruženih usluga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253.481,09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1.071.040,00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243.385,52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96,02%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22,72%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6614 Prihodi od prodaje proizvoda i robe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480,00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6615 Prihodi od pruženih usluga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253.001,09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243.385,52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96,20%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663 Donacije od pravnih i fizičkih osoba izvan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367.484,24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6.089.560,00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1.028.405,00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279,85%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16,89%</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6631 Tekuće donacije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297.484,24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311.440,25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6632 Kapitalne donacije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70.000,00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716.964,75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1024,24%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68 Kazne, upravne mjere i ostali prihodi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33.673,72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163.000,00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17.050,38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50,63%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10,46%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681 Kazne i upravne mjere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33.673,72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163.000,00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17.050,38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50,63%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10,46%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6815 Kazne za prometne i ostale prekršaje u nadležnosti MUP-a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33.673,72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17.050,38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50,63%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7 Prihodi od prodaje nefinancijske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535.548,22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5.242.325,00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3.085.036,37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576,05%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58,85%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71 Prihodi od prodaje neproizvedene dugotrajne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14.800,00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2.300.000,00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841.801,00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5687,84%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36,60%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711 Prihodi od prodaje materijalne imovine - prirodnih bogatstava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14.800,00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2.300.000,00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841.801,00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5687,84%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36,60%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7111 Zemljište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14.800,00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841.801,00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5687,84%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72 Prihodi od prodaje proizvedene dugotrajne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520.748,22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2.942.325,00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2.243.235,37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430,77%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76,24%</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721 Prihodi od prodaje građevinskih objekata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513.348,22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2.929.825,00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2.243.235,37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436,98%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76,57%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7211 Stambeni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495.689,15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2.227.188,66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449,31%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7212 Poslovni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17.659,07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16.046,71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90,87%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722 Prihodi od prodaje postrojenja i opreme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7.400,00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12.500,00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7221 Uredska oprema i namještaj</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7.400,00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3 Rashodi poslovanja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38.294.613,18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91.670.233,00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43.551.322,48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113,73%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47,51%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 Rashodi za zaposlene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19.701.429,24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43.571.994,00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20.742.847,15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105,29%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47,61%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311 Plaće (Bruto)</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16.529.776,69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35.292.263,00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17.219.575,49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104,17%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48,79%</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3111 Plaće za redovan rad</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16.338.458,41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17.000.929,36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104,05%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3113 Plaće za prekovremeni rad</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132.395,22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145.593,25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109,97%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3114 Plaće za posebne uvjete rada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58.923,06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73.052,88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123,98%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312 Ostali rashodi za zaposlene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402.266,26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2.357.100,00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645.253,76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160,40%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27,37%</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3121 Ostali rashodi za zaposlene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402.266,26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645.253,76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160,40%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313 Doprinosi na plaće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2.769.386,29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5.922.631,00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2.878.017,90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103,92%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48,59%</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3131 Doprinosi za mirovinsko osiguranje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112.340,09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112.938,83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100,53%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3132 Doprinosi za obvezno zdravstveno osiguranje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2.657.046,20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2.765.079,07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104,07%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 Materijalni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13.894.850,36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31.587.765,00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15.796.945,94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113,69%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50,01%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321 Naknade troškova zaposlenima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769.715,30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2.213.140,00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884.143,65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114,87%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39,95%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3211 Službena putovanja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44.903,08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42.279,30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94,16%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3212 Naknade za prijevoz, za rad na terenu i odvojeni život</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643.318,36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806.755,56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125,41%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3213 Stručno usavršavanje zaposlenika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79.097,86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30.836,79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38,99%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lastRenderedPageBreak/>
              <w:t xml:space="preserve">3214 Ostale naknade troškova zaposlenima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2.396,00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4.272,00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178,30%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322 Rashodi za materijal i energiju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2.789.045,46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6.780.551,00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3.100.460,07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111,17%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45,73%</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3221 Uredski materijal i ostali materijalni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348.009,67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403.327,40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115,90%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3222 Materijal i sirovine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906.728,55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1.192.644,63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131,53%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3223 Energija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1.297.085,57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1.368.724,17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105,52%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3224 Materijal i dijelovi za tekuće i investicijsko održavanje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88.777,47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51.274,73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57,76%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3225 Sitni inventar i auto gume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105.966,27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62.310,17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58,80%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3227 Službena, radna i zaštitna odjeća i obuća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42.477,93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22.178,97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52,21%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323 Rashodi za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9.509.331,98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19.599.186,00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10.090.125,28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106,11%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51,48%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3231 Usluge telefona, pošte i prijevoza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419.023,35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482.982,76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115,26%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3232 Usluge tekućeg i investicijskog održavanja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4.287.847,19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4.273.734,78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99,67%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3233 Usluge promidžbe i informiranja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252.086,16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284.225,29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112,75%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3234 Komunalne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2.179.733,15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2.589.140,44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118,78%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3235 Zakupnine i najamnine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227.721,85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206.271,95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90,58%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3236 Zdravstvene i veterinarske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270.341,29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199.575,93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73,82%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3237 Intelektualne i osobne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1.141.508,85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1.137.384,25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99,64%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3238 Računalne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354.178,21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350.057,51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98,84%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3239 Ostale usluge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376.891,93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566.752,37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150,38%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 xml:space="preserve">324 Naknade troškova osobama izvan radnog odnosa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18.005,96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145.750,00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68.144,28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378,45%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46,75%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3241 Naknade troškova osobama izvan radnog odnosa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18.005,96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68.144,28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378,45%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329 Ostali nespomenuti rashodi poslovanja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808.751,66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2.849.138,00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1.654.072,66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204,52%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58,06%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3291 Naknade za rad predstavničkih i izvršnih tijela, povjerenstava i slično</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99.729,04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103.079,05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103,36%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3292 Premije osiguranja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216.036,24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188.066,52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87,05%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3293 Reprezentacija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22.631,52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15.950,72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70,48%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3294 Članarine i norme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92.047,83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28.916,95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31,42%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 xml:space="preserve">3295 Pristojbe i naknade                                                                                 </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173.611,14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99.387,22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57,25%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3296 Troškovi sudskih postupaka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864.334,30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3299 Ostali nespomenuti rashodi poslovanja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204.695,89</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354.337,90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173,10%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 Financijski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418.825,66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1.334.502,00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757.446,16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180,85%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56,76%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342 Kamate za primljene kredite i zajmove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226.379,50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472.550,00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172.938,11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76,39%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36,60%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3422 Kamate za primljene kredite i zajmove od kreditnih i ostalih financijskih institucija u javnom sekto</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18.650,57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16.631,53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89,17%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3423 Kamate za primljene kredite i zajmove od kreditnih i ostalih financijskih institucija izvan javnog s</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207.728,93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156.306,58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75,25%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343 Ostali financijski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192.446,16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861.952,00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584.508,05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303,73%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67,81%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3431 Bankarske usluge i usluge platnog prometa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143.915,01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61.982,35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43,07%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lastRenderedPageBreak/>
              <w:t>3432 Negativne tečajne razlike i razlike zbog primjene valutne klauzule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23.027,07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20.185,16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87,66%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3433 Zatezne kamate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2.019,96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485.289,87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24024,73%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3434 Ostali nespomenuti financijski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23.484,12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17.050,67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72,61%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 Subvencije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546.544,58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1.387.000,00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591.608,22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108,25%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42,65%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352 Subvencije trgovačkim društvima, zadrugama, poljoprivrednicima i obrtnicima izvan javnog sektora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546.544,58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1.387.000,00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591.608,22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108,25%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42,65%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3522 Subvencije trgovačkim društvima i zadrugama izvan javnog sektora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546.544,58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591.608,22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108,25%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 Pomoći dane u inozemstvo i unutar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1.030.923,63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4.521.012,00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1.411.324,18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136,90%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31,22%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362 Pomoći međunarodnim organizacijama te institucijama i tijelima EU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446.682,32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1.278.812,00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452.095,36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101,21%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35,35%</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3621 Tekuće pomoći međunarodnim organizacijama te institucijama i tijelima EU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446.682,32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452.095,36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101,21%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363 Pomoći unutar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312.318,78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2.385.200,00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683.631,14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218,89%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28,66%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3631 Tekuće pomoći unutar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200.000,00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51.623,88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25,81%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3632 Kapitalne pomoći unutar općeg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112.318,78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632.007,26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562,69%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366 Pomoći proračunskim korisnicima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271.922,53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857.000,00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275.597,68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101,35%</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32,16%</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3661 Tekuće pomoći proračunskim korisnicima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165.022,75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172.656,14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104,63%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3662 Kapitalne pomoći proračunskim korisnicima drugih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106.899,78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102.941,54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96,30%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37 Naknade građanima i kućanstvima na temelju osiguranja i druge naknade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1.270.864,50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3.420.500,00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1.796.609,14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141,37%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52,52%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372 Ostale naknade građanima i kućanstvima iz proračuna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1.270.864,50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3.420.500,00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1.796.609,14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141,37%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52,52%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3721 Naknade građanima i kućanstvima u novcu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727.836,40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925.004,63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127,09%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3722 Naknade građanima i kućanstvima u naravi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543.028,10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871.604,51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160,51%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 Ostali rashodi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1.431.175,21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5.847.460,00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2.454.541,69</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171,51%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41,98%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381 Tekuće donacije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1.170.179,98</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4.481.460,00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1.796.013,98</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153,48%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40,08%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3811 Tekuće donacije u novcu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1.112.698,55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1.488.909,56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133,81%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3813 Tekuće donacije iz EU sredstava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57.481,43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307.104,42</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534,27%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383 Kazne, penali i naknade štete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386 Kapitalne pomoći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260.995,23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1.346.000,00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658.527,71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252,31%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48,92%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3861 Kapitalne pomoći kreditnim i ostalim financijskim institucijama te trgovačkim društvima u javnom sek</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260.995,23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658.527,71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252,31%</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4 Rashodi za nabavu nefinancijske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5.145.576,13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35.934.571,00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5.331.044,20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103,60%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20"/>
                <w:szCs w:val="20"/>
                <w:lang w:eastAsia="hr-HR"/>
              </w:rPr>
            </w:pPr>
            <w:r w:rsidRPr="002F7307">
              <w:rPr>
                <w:rFonts w:ascii="Arial" w:eastAsia="Times New Roman" w:hAnsi="Arial" w:cs="Arial"/>
                <w:b/>
                <w:bCs/>
                <w:sz w:val="20"/>
                <w:szCs w:val="20"/>
                <w:lang w:eastAsia="hr-HR"/>
              </w:rPr>
              <w:t>14,84%</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 Rashodi za nabavu neproizvedene dugotrajne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588.500,00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24.200,00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411 Materijalna imovina - prirodna bogatstva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560.000,00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412 Nematerijalna imovina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28.500,00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24.200,00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84,91%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4123 Licence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24.200,00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 Rashodi za nabavu proizvedene dugotrajne imovine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5.114.061,13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35.346.071,00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5.306.844,20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103,77%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15,01%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421 Građevinski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4.567.437,27</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29.045.945,00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3.954.245,97</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86,57%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13,61%</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4212 Poslovni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439.133,60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1.716.023,43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390,77%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lastRenderedPageBreak/>
              <w:t>4213 Ceste, željeznice i ostali prometni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407.286,56</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1.041.517,81</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255,72%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4214 Ostali građevinski objekti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3.721.017,11</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1.196.704,73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32,16%</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422 Postrojenja i oprema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382.265,52</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2.927.520,00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909.956,33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238,04%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31,08%</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4221 Uredska oprema i namještaj</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152.936,24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129.333,73</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84,57%</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4223 Oprema za održavanje i zaštitu</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90.149,00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2.464,50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2,73%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4226 Sportska i glazbena oprema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9.529,45</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143.332,35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1504,10%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4227 Uređaji, strojevi i oprema za ostale namjene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129.650,83</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634.825,75</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489,64%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424 Knjige, umjetnička djela i ostale izložbene vrijednosti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55.308,34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420.008,00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70.148,36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126,83%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16,70%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4241 Knjige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53.208,34</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70.148,36</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131,84%</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4243 Muzejski izlošci i predmeti prirodnih rijetkosti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2.100,00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426 Nematerijalna proizvedena imovina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109.050,00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2.952.598,00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372.493,54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341,58%</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12,62%</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4262 Ulaganja u računalne programe</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25.050,00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80.493,54</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321,33%</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4263 Umjetnička, literarna i znanstvena djela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27.187,50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10.500,00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38,62%</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4264 Ostala nematerijalna proizvedena imovina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56.812,50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281.500,00</w:t>
            </w: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495,49%</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 Rashodi za dodatna ulaganja na nefinancijskoj imovini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31.515,00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451 Dodatna ulaganja na građevinskim objektima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30.000,00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4511 Dodatna ulaganja na građevinskim objektima</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30.000,00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452 Dodatna ulaganja na postrojenjima i opremi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1.515,00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b/>
                <w:bCs/>
                <w:sz w:val="16"/>
                <w:szCs w:val="16"/>
                <w:lang w:eastAsia="hr-HR"/>
              </w:rPr>
            </w:pPr>
            <w:r w:rsidRPr="002F7307">
              <w:rPr>
                <w:rFonts w:ascii="Arial" w:eastAsia="Times New Roman" w:hAnsi="Arial" w:cs="Arial"/>
                <w:b/>
                <w:bCs/>
                <w:sz w:val="16"/>
                <w:szCs w:val="16"/>
                <w:lang w:eastAsia="hr-HR"/>
              </w:rPr>
              <w:t>0,00%</w:t>
            </w:r>
          </w:p>
        </w:tc>
      </w:tr>
      <w:tr w:rsidR="002F7307" w:rsidRPr="002F7307" w:rsidTr="002F7307">
        <w:trPr>
          <w:trHeight w:val="255"/>
        </w:trPr>
        <w:tc>
          <w:tcPr>
            <w:tcW w:w="6252"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rPr>
                <w:rFonts w:ascii="Arial" w:eastAsia="Times New Roman" w:hAnsi="Arial" w:cs="Arial"/>
                <w:sz w:val="16"/>
                <w:szCs w:val="16"/>
                <w:lang w:eastAsia="hr-HR"/>
              </w:rPr>
            </w:pPr>
            <w:r w:rsidRPr="002F7307">
              <w:rPr>
                <w:rFonts w:ascii="Arial" w:eastAsia="Times New Roman" w:hAnsi="Arial" w:cs="Arial"/>
                <w:sz w:val="16"/>
                <w:szCs w:val="16"/>
                <w:lang w:eastAsia="hr-HR"/>
              </w:rPr>
              <w:t>4521 Dodatna ulaganja na postrojenjima i opremi</w:t>
            </w:r>
          </w:p>
        </w:tc>
        <w:tc>
          <w:tcPr>
            <w:tcW w:w="1985"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1.515,00</w:t>
            </w:r>
          </w:p>
        </w:tc>
        <w:tc>
          <w:tcPr>
            <w:tcW w:w="1984"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p>
        </w:tc>
        <w:tc>
          <w:tcPr>
            <w:tcW w:w="1279"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c>
          <w:tcPr>
            <w:tcW w:w="1273" w:type="dxa"/>
            <w:tcBorders>
              <w:top w:val="nil"/>
              <w:left w:val="nil"/>
              <w:bottom w:val="nil"/>
              <w:right w:val="nil"/>
            </w:tcBorders>
            <w:shd w:val="clear" w:color="auto" w:fill="auto"/>
            <w:noWrap/>
            <w:vAlign w:val="bottom"/>
            <w:hideMark/>
          </w:tcPr>
          <w:p w:rsidR="002F7307" w:rsidRPr="002F7307" w:rsidRDefault="002F7307" w:rsidP="002F7307">
            <w:pPr>
              <w:spacing w:after="0" w:line="240" w:lineRule="auto"/>
              <w:jc w:val="right"/>
              <w:rPr>
                <w:rFonts w:ascii="Arial" w:eastAsia="Times New Roman" w:hAnsi="Arial" w:cs="Arial"/>
                <w:sz w:val="16"/>
                <w:szCs w:val="16"/>
                <w:lang w:eastAsia="hr-HR"/>
              </w:rPr>
            </w:pPr>
            <w:r w:rsidRPr="002F7307">
              <w:rPr>
                <w:rFonts w:ascii="Arial" w:eastAsia="Times New Roman" w:hAnsi="Arial" w:cs="Arial"/>
                <w:sz w:val="16"/>
                <w:szCs w:val="16"/>
                <w:lang w:eastAsia="hr-HR"/>
              </w:rPr>
              <w:t>0,00%</w:t>
            </w:r>
          </w:p>
        </w:tc>
      </w:tr>
    </w:tbl>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F40C83" w:rsidRDefault="00F40C83"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2F7307" w:rsidRDefault="002F7307"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2F7307" w:rsidRDefault="002F7307" w:rsidP="0047275D">
      <w:pPr>
        <w:spacing w:after="0" w:line="240" w:lineRule="auto"/>
        <w:rPr>
          <w:rFonts w:ascii="Arial" w:eastAsia="Times New Roman" w:hAnsi="Arial" w:cs="Arial"/>
          <w:b/>
          <w:bCs/>
          <w:sz w:val="16"/>
          <w:szCs w:val="16"/>
          <w:lang w:eastAsia="hr-HR"/>
        </w:rPr>
      </w:pPr>
    </w:p>
    <w:p w:rsidR="008F1329" w:rsidRDefault="008F1329" w:rsidP="0047275D">
      <w:pPr>
        <w:spacing w:after="0" w:line="240" w:lineRule="auto"/>
        <w:rPr>
          <w:rFonts w:ascii="Arial" w:eastAsia="Times New Roman" w:hAnsi="Arial" w:cs="Arial"/>
          <w:b/>
          <w:bCs/>
          <w:sz w:val="16"/>
          <w:szCs w:val="16"/>
          <w:lang w:eastAsia="hr-HR"/>
        </w:rPr>
      </w:pPr>
    </w:p>
    <w:p w:rsidR="008F1329" w:rsidRDefault="008F1329"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E041AB" w:rsidP="0047275D">
      <w:pPr>
        <w:spacing w:after="0" w:line="240" w:lineRule="auto"/>
        <w:rPr>
          <w:rFonts w:ascii="Arial" w:eastAsia="Times New Roman" w:hAnsi="Arial" w:cs="Arial"/>
          <w:b/>
          <w:bCs/>
          <w:sz w:val="16"/>
          <w:szCs w:val="16"/>
          <w:lang w:eastAsia="hr-HR"/>
        </w:rPr>
      </w:pPr>
    </w:p>
    <w:p w:rsidR="00E041AB" w:rsidRDefault="008F1329" w:rsidP="0047275D">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7E4357" w:rsidRPr="007E4357" w:rsidRDefault="007E4357" w:rsidP="007E4357">
      <w:pPr>
        <w:rPr>
          <w:lang w:eastAsia="hr-HR"/>
        </w:rPr>
      </w:pPr>
    </w:p>
    <w:p w:rsidR="0086284C" w:rsidRPr="002E6386" w:rsidRDefault="00516FB8" w:rsidP="00C27FB4">
      <w:pPr>
        <w:pStyle w:val="Naslov3"/>
        <w:rPr>
          <w:rFonts w:eastAsia="Times New Roman"/>
          <w:sz w:val="24"/>
          <w:szCs w:val="24"/>
          <w:lang w:eastAsia="hr-HR"/>
        </w:rPr>
      </w:pPr>
      <w:r w:rsidRPr="002E6386">
        <w:rPr>
          <w:rFonts w:eastAsia="Times New Roman" w:cs="Calibri"/>
          <w:sz w:val="24"/>
          <w:szCs w:val="24"/>
          <w:lang w:eastAsia="hr-HR"/>
        </w:rPr>
        <w:t>1.</w:t>
      </w:r>
      <w:r w:rsidR="0086284C" w:rsidRPr="002E6386">
        <w:rPr>
          <w:rFonts w:eastAsia="Times New Roman" w:cs="Calibri"/>
          <w:sz w:val="24"/>
          <w:szCs w:val="24"/>
          <w:lang w:eastAsia="hr-HR"/>
        </w:rPr>
        <w:t xml:space="preserve">1.2. </w:t>
      </w:r>
      <w:r w:rsidR="0086284C" w:rsidRPr="002E6386">
        <w:rPr>
          <w:rFonts w:eastAsia="Times New Roman"/>
          <w:sz w:val="24"/>
          <w:szCs w:val="24"/>
          <w:lang w:eastAsia="hr-HR"/>
        </w:rPr>
        <w:t>Prihodi i rashodi prema izvorima financiranja</w:t>
      </w:r>
      <w:bookmarkEnd w:id="1"/>
    </w:p>
    <w:p w:rsidR="00FF0110" w:rsidRDefault="00FF0110" w:rsidP="009B29DD">
      <w:pPr>
        <w:rPr>
          <w:lang w:eastAsia="hr-HR"/>
        </w:rPr>
      </w:pPr>
    </w:p>
    <w:tbl>
      <w:tblPr>
        <w:tblW w:w="14332" w:type="dxa"/>
        <w:tblInd w:w="93" w:type="dxa"/>
        <w:tblLook w:val="04A0" w:firstRow="1" w:lastRow="0" w:firstColumn="1" w:lastColumn="0" w:noHBand="0" w:noVBand="1"/>
      </w:tblPr>
      <w:tblGrid>
        <w:gridCol w:w="6111"/>
        <w:gridCol w:w="1984"/>
        <w:gridCol w:w="1843"/>
        <w:gridCol w:w="1843"/>
        <w:gridCol w:w="1275"/>
        <w:gridCol w:w="1276"/>
      </w:tblGrid>
      <w:tr w:rsidR="008F1329" w:rsidRPr="008F1329" w:rsidTr="008F1329">
        <w:trPr>
          <w:trHeight w:val="255"/>
        </w:trPr>
        <w:tc>
          <w:tcPr>
            <w:tcW w:w="6111"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Račun / opis</w:t>
            </w:r>
          </w:p>
        </w:tc>
        <w:tc>
          <w:tcPr>
            <w:tcW w:w="1984"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Izvršenje 2020.</w:t>
            </w:r>
          </w:p>
        </w:tc>
        <w:tc>
          <w:tcPr>
            <w:tcW w:w="1843"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Izvorni plan 2021.</w:t>
            </w:r>
          </w:p>
        </w:tc>
        <w:tc>
          <w:tcPr>
            <w:tcW w:w="1843"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Izvršenje 2021.</w:t>
            </w:r>
          </w:p>
        </w:tc>
        <w:tc>
          <w:tcPr>
            <w:tcW w:w="1275"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Indeks  3/1</w:t>
            </w:r>
          </w:p>
        </w:tc>
        <w:tc>
          <w:tcPr>
            <w:tcW w:w="1276"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Indeks  3/2</w:t>
            </w:r>
          </w:p>
        </w:tc>
      </w:tr>
      <w:tr w:rsidR="008F1329" w:rsidRPr="008F1329" w:rsidTr="008F1329">
        <w:trPr>
          <w:trHeight w:val="255"/>
        </w:trPr>
        <w:tc>
          <w:tcPr>
            <w:tcW w:w="6111"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PRIHODI I RASHODI PREMA IZVORIMA FINANCIRANJA</w:t>
            </w:r>
          </w:p>
        </w:tc>
        <w:tc>
          <w:tcPr>
            <w:tcW w:w="1984"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w:t>
            </w:r>
          </w:p>
        </w:tc>
        <w:tc>
          <w:tcPr>
            <w:tcW w:w="1843"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w:t>
            </w:r>
          </w:p>
        </w:tc>
        <w:tc>
          <w:tcPr>
            <w:tcW w:w="1843"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w:t>
            </w:r>
          </w:p>
        </w:tc>
        <w:tc>
          <w:tcPr>
            <w:tcW w:w="1275"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w:t>
            </w:r>
          </w:p>
        </w:tc>
        <w:tc>
          <w:tcPr>
            <w:tcW w:w="1276" w:type="dxa"/>
            <w:tcBorders>
              <w:top w:val="nil"/>
              <w:left w:val="nil"/>
              <w:bottom w:val="nil"/>
              <w:right w:val="nil"/>
            </w:tcBorders>
            <w:shd w:val="clear" w:color="000000" w:fill="C0C0C0"/>
            <w:noWrap/>
            <w:vAlign w:val="bottom"/>
            <w:hideMark/>
          </w:tcPr>
          <w:p w:rsidR="008F1329" w:rsidRPr="008F1329" w:rsidRDefault="008F1329" w:rsidP="008F1329">
            <w:pPr>
              <w:spacing w:after="0" w:line="240" w:lineRule="auto"/>
              <w:jc w:val="center"/>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w:t>
            </w:r>
          </w:p>
        </w:tc>
      </w:tr>
      <w:tr w:rsidR="008F1329" w:rsidRPr="008F1329" w:rsidTr="008F1329">
        <w:trPr>
          <w:trHeight w:val="255"/>
        </w:trPr>
        <w:tc>
          <w:tcPr>
            <w:tcW w:w="6111"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 xml:space="preserve"> SVEUKUPNI PRIHODI</w:t>
            </w:r>
          </w:p>
        </w:tc>
        <w:tc>
          <w:tcPr>
            <w:tcW w:w="1984"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40.009.190,49</w:t>
            </w:r>
          </w:p>
        </w:tc>
        <w:tc>
          <w:tcPr>
            <w:tcW w:w="1843"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107.206.251,00</w:t>
            </w:r>
          </w:p>
        </w:tc>
        <w:tc>
          <w:tcPr>
            <w:tcW w:w="1843"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44.831.273,72</w:t>
            </w:r>
          </w:p>
        </w:tc>
        <w:tc>
          <w:tcPr>
            <w:tcW w:w="1275"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112,05%</w:t>
            </w:r>
          </w:p>
        </w:tc>
        <w:tc>
          <w:tcPr>
            <w:tcW w:w="1276"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41,82%</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1. OPĆI PRIHODI I PRIMICI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14.851.211,01</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37.239.610,00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15.565.090,06</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104,81%</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41,80%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1.1. OPĆI PRIHODI I PRIMICI</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14.851.211,01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37.239.610,00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15.565.090,06</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104,81%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41,80%</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 VLASTITI PRIHODI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253.481,09</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1.071.040,00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243.385,52</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96,02%</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22,72%</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3.1. VLASTITI PRIHODI</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10.350,00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56.000,00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12.780,00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123,48%</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22,82%</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3.9. VLASTITI PRIHODI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243.131,09</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1.015.040,00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230.605,52</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94,85%</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22,72%</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 PRIHODI ZA POSEBNE NAMJENE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8.268.649,54</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20.691.916,00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7.584.531,07</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91,73%</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36,65%</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4.1. NAKNADA ZA KONCESIJE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9.500,00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18.729,35</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197,15%</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13,38%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4.3. OSTALI PRIHODI OD NEFINANCIJSKE IMOVINE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1.337,04</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1.731,88</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129,53%</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28,86%</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4.4. PRIHODI OD BORAVIŠNE PRISTOJBE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46.180,66</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1.200.000,00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84.243,24</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182,42%</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7,02%</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4.5. KOMUNALNI DOPRINOSI I DR. NAKNADE UTVRĐENE POSEBNIM ZAKONOM</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2.285.954,81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6.479.000,00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1.331.667,67</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58,25%</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20,55%</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4.6. KOMUNALNA NAKNADA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3.955.336,49</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7.600.000,00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3.556.398,59</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89,91%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46,79%</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4.9. 4.PRIHODI ZA POSEBNE NAMJENE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1.970.340,54</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5.266.916,00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2.591.760,34</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131,54%</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49,21%</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 POMOĆI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15.764.049,39</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36.774.531,00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17.193.132,01</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109,07%</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46,75%</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5.0. POMOĆI IZ FONDOVA EU</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495.898,70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2.509.306,00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599.416,27</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120,87%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23,89%</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xml:space="preserve">Izvor 5.1. POTPORA ZA DECENTRALIZIRANE FUNKCIJE </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3.014.163,06</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6.155.764,00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3.075.394,23</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102,03%</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49,96%</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5.2. POMOĆ IZ FONDA ZA ZAŠTITU OKOLIŠA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514.600,00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514.515,62</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99,98%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5.4. POMOĆI IZ DRŽAVNOG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192.388,03</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668.952,00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24.000,00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12,47%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3,59%</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5.5. POMOĆI IZ ŽUPANIJSKOG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13.500,00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386.500,00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158.080,00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1170,96%</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40,90%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5.6. POMOĆI IZ OPĆINSKIH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75.620,00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75.620,00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5.9. POMOĆI - PRIHODI KORISNIKA - GL 02</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12.048.099,60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26.463.789,00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12.746.105,89</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105,79%</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48,16%</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 DONACIJE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332.516,24</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5.917.182,00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920.864,75</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276,94%</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15,56%</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6.1. TEKUĆE DONACIJE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100.000,00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909,09%</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lastRenderedPageBreak/>
              <w:t>Izvor 6.2. 6. KAPITALNE DONACIJE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4.674.582,00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716.964,75</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1792,41%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15,34%</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6.9. 6.DONACIJE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281.516,24</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1.042.600,00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103.900,00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36,91%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9,97%</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 PRIHODI OD NEFINANCIJSKE IMOVINE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539.283,22</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5.511.972,00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3.324.270,31</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616,42%</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60,31%</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7.1. 7.PRIHODI OD NEFINANCIJSKE IMOVINE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534.391,15</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5.242.325,00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3.084.842,66</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577,26%</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58,84%</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7.3. 7.PRIHODI OD NAKNADA ŠTETA S OSN.OSIGUR.</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207.100,00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207.095,44</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7.9. 7.PRIHODI OD NAKNADA ŠTETA S OSN.OSIGUR.-PRIH.KOR.</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4.892,07</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62.547,00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32.332,21</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660,91%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51,69%</w:t>
            </w:r>
          </w:p>
        </w:tc>
      </w:tr>
      <w:tr w:rsidR="008F1329" w:rsidRPr="008F1329" w:rsidTr="008F1329">
        <w:trPr>
          <w:trHeight w:val="255"/>
        </w:trPr>
        <w:tc>
          <w:tcPr>
            <w:tcW w:w="6111"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c>
          <w:tcPr>
            <w:tcW w:w="1984"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c>
          <w:tcPr>
            <w:tcW w:w="1843"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c>
          <w:tcPr>
            <w:tcW w:w="1275"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c>
          <w:tcPr>
            <w:tcW w:w="1276" w:type="dxa"/>
            <w:tcBorders>
              <w:top w:val="nil"/>
              <w:left w:val="nil"/>
              <w:bottom w:val="nil"/>
              <w:right w:val="nil"/>
            </w:tcBorders>
            <w:shd w:val="clear" w:color="auto" w:fill="auto"/>
            <w:noWrap/>
            <w:vAlign w:val="bottom"/>
            <w:hideMark/>
          </w:tcPr>
          <w:p w:rsidR="008F1329" w:rsidRPr="008F1329" w:rsidRDefault="008F1329" w:rsidP="008F1329">
            <w:pPr>
              <w:spacing w:after="0" w:line="240" w:lineRule="auto"/>
              <w:rPr>
                <w:rFonts w:ascii="Arial" w:eastAsia="Times New Roman" w:hAnsi="Arial" w:cs="Arial"/>
                <w:sz w:val="16"/>
                <w:szCs w:val="16"/>
                <w:lang w:eastAsia="hr-HR"/>
              </w:rPr>
            </w:pPr>
          </w:p>
        </w:tc>
      </w:tr>
      <w:tr w:rsidR="008F1329" w:rsidRPr="008F1329" w:rsidTr="008F1329">
        <w:trPr>
          <w:trHeight w:val="255"/>
        </w:trPr>
        <w:tc>
          <w:tcPr>
            <w:tcW w:w="6111"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 xml:space="preserve"> SVEUKUPNI RASHODI</w:t>
            </w:r>
          </w:p>
        </w:tc>
        <w:tc>
          <w:tcPr>
            <w:tcW w:w="1984"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43.440.189,31</w:t>
            </w:r>
          </w:p>
        </w:tc>
        <w:tc>
          <w:tcPr>
            <w:tcW w:w="1843"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127.604.804,00</w:t>
            </w:r>
          </w:p>
        </w:tc>
        <w:tc>
          <w:tcPr>
            <w:tcW w:w="1843"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48.882.366,68</w:t>
            </w:r>
          </w:p>
        </w:tc>
        <w:tc>
          <w:tcPr>
            <w:tcW w:w="1275"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112,53%</w:t>
            </w:r>
          </w:p>
        </w:tc>
        <w:tc>
          <w:tcPr>
            <w:tcW w:w="1276" w:type="dxa"/>
            <w:tcBorders>
              <w:top w:val="nil"/>
              <w:left w:val="nil"/>
              <w:bottom w:val="nil"/>
              <w:right w:val="nil"/>
            </w:tcBorders>
            <w:shd w:val="clear" w:color="000000" w:fill="808080"/>
            <w:noWrap/>
            <w:vAlign w:val="bottom"/>
            <w:hideMark/>
          </w:tcPr>
          <w:p w:rsidR="008F1329" w:rsidRPr="008F1329" w:rsidRDefault="008F1329" w:rsidP="008F1329">
            <w:pPr>
              <w:spacing w:after="0" w:line="240" w:lineRule="auto"/>
              <w:jc w:val="right"/>
              <w:rPr>
                <w:rFonts w:ascii="Arial" w:eastAsia="Times New Roman" w:hAnsi="Arial" w:cs="Arial"/>
                <w:b/>
                <w:bCs/>
                <w:i/>
                <w:color w:val="FFFFFF"/>
                <w:sz w:val="20"/>
                <w:szCs w:val="20"/>
                <w:lang w:eastAsia="hr-HR"/>
              </w:rPr>
            </w:pPr>
            <w:r w:rsidRPr="008F1329">
              <w:rPr>
                <w:rFonts w:ascii="Arial" w:eastAsia="Times New Roman" w:hAnsi="Arial" w:cs="Arial"/>
                <w:b/>
                <w:bCs/>
                <w:i/>
                <w:color w:val="FFFFFF"/>
                <w:sz w:val="20"/>
                <w:szCs w:val="20"/>
                <w:lang w:eastAsia="hr-HR"/>
              </w:rPr>
              <w:t>38,31%</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1. OPĆI PRIHODI I PRIMICI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14.434.870,82</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35.572.825,00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16.118.296,17</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111,66%</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45,31%</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1.1. OPĆI PRIHODI I PRIMICI</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14.434.870,82</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35.572.825,00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16.118.296,17</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111,66%</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45,31%</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 VLASTITI PRIHODI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272.296,49</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1.151.688,00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247.428,24</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90,87%</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21,48%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3.1. VLASTITI PRIHODI</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56.000,00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3.9. VLASTITI PRIHODI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272.296,49</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1.095.688,00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247.428,24</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90,87%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22,58%</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 PRIHODI ZA POSEBNE NAMJENE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11.402.325,18</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21.103.271,00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10.203.788,96</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89,49%</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48,35%</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4.1. NAKNADA ZA KONCESIJE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27.859,62</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148.139,00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37.375,28</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134,16%</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25,23%</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4.3. OSTALI PRIHODI OD NEFINANCIJSKE IMOVINE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6.758,00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4.4. PRIHODI OD BORAVIŠNE PRISTOJBE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244.724,47</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1.200.000,00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600.873,28</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245,53%</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50,07%</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4.5. KOMUNALNI DOPRINOSI I DR. NAKNADE UTVRĐENE POSEBNIM ZAKONOM</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4.056.441,57</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6.479.000,00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1.850.104,28</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45,61%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28,56%</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4.6. KOMUNALNA NAKNADA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4.939.596,81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8.164.805,00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5.182.838,05</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104,92%</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63,48%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4.9. 4.PRIHODI ZA POSEBNE NAMJENE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2.133.702,71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5.104.569,00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2.532.598,07</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118,69%</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49,61%</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 POMOĆI</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15.503.187,70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36.833.730,00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17.270.691,69</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111,40%</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46,89%</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5.0. POMOĆI IZ FONDOVA EU</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1.081.192,58</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2.509.306,00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986.845,12</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91,27%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39,33%</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xml:space="preserve">Izvor 5.1. POTPORA ZA DECENTRALIZIRANE FUNKCIJE </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2.526.801,61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6.155.764,00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2.617.105,90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103,57%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42,51%</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5.2. POMOĆ IZ FONDA ZA ZAŠTITU OKOLIŠA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514.600,00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514.515,62</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99,98%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5.4. POMOĆI IZ DRŽAVNOG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76.632,64</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668.952,00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0,18%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5.5. POMOĆI IZ ŽUPANIJSKOG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13.514,39</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386.500,00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235.134,00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1739,88%</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60,84%</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5.6. POMOĆI IZ OPĆINSKIH PRORAČUNA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75.620,00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75.620,00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5.9. POMOĆI - PRIHODI KORISNIKA - GL 02</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11.805.046,48</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26.522.988,00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12.840.271,05</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108,77%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48,41%</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 DONACIJE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534.211,64</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7.272.710,00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1.752.696,58</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328,09%</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24,10%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6.1. TEKUĆE DONACIJE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53.269,50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100.000,00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187,72%</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50,00%</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6.2. 6. KAPITALNE DONACIJE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187.500,00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5.730.000,00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1.516.517,81</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808,81%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26,47%</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6.9. 6.DONACIJE - PRIHODI KORISNIKA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293.442,14</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1.342.710,00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136.178,77</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46,41%</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10,14%</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 PRIHODI OD NEFINANCIJSKE IMOVINE</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1.293.297,48</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5.024.362,00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2.219.083,44</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171,58%</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44,17%</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7.1. 7.PRIHODI OD NEFINANCIJSKE IMOVINE</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1.274.974,21</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4.742.325,00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1.990.777,61</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156,14%</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41,98%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lastRenderedPageBreak/>
              <w:t>Izvor 7.3. 7.PRIHODI OD NAKNADA ŠTETA S OSN.OSIGUR.</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6.739,97</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207.100,00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200.000,00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2967,37%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96,57%</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7.9. 7.PRIHODI OD NAKNADA ŠTETA S OSN.OSIGUR.-PRIH.KOR.</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11.583,30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74.937,00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28.305,83</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244,37%</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37,77%</w:t>
            </w:r>
          </w:p>
        </w:tc>
      </w:tr>
      <w:tr w:rsidR="008F1329" w:rsidRPr="008F1329" w:rsidTr="008F1329">
        <w:trPr>
          <w:trHeight w:val="255"/>
        </w:trPr>
        <w:tc>
          <w:tcPr>
            <w:tcW w:w="6111"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8. NAMJENSKI PRIMICI OD ZADUŽIVANJA</w:t>
            </w:r>
          </w:p>
        </w:tc>
        <w:tc>
          <w:tcPr>
            <w:tcW w:w="1984"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20.646.218,00</w:t>
            </w:r>
          </w:p>
        </w:tc>
        <w:tc>
          <w:tcPr>
            <w:tcW w:w="1843"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1.070.381,60</w:t>
            </w:r>
          </w:p>
        </w:tc>
        <w:tc>
          <w:tcPr>
            <w:tcW w:w="1275"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00"/>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5,18%</w:t>
            </w:r>
          </w:p>
        </w:tc>
      </w:tr>
      <w:tr w:rsidR="008F1329" w:rsidRPr="008F1329" w:rsidTr="008F1329">
        <w:trPr>
          <w:trHeight w:val="255"/>
        </w:trPr>
        <w:tc>
          <w:tcPr>
            <w:tcW w:w="6111"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Izvor 8.1. NAMJENSKI PRIMICI OD ZADUŽIVANJA</w:t>
            </w:r>
          </w:p>
        </w:tc>
        <w:tc>
          <w:tcPr>
            <w:tcW w:w="1984"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 </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20.646.218,00</w:t>
            </w:r>
          </w:p>
        </w:tc>
        <w:tc>
          <w:tcPr>
            <w:tcW w:w="1843"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1.070.381,60</w:t>
            </w:r>
          </w:p>
        </w:tc>
        <w:tc>
          <w:tcPr>
            <w:tcW w:w="1275"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0,00%</w:t>
            </w:r>
          </w:p>
        </w:tc>
        <w:tc>
          <w:tcPr>
            <w:tcW w:w="1276" w:type="dxa"/>
            <w:tcBorders>
              <w:top w:val="nil"/>
              <w:left w:val="nil"/>
              <w:bottom w:val="nil"/>
              <w:right w:val="nil"/>
            </w:tcBorders>
            <w:shd w:val="clear" w:color="000000" w:fill="FFFF99"/>
            <w:noWrap/>
            <w:vAlign w:val="bottom"/>
            <w:hideMark/>
          </w:tcPr>
          <w:p w:rsidR="008F1329" w:rsidRPr="008F1329" w:rsidRDefault="008F1329" w:rsidP="008F1329">
            <w:pPr>
              <w:spacing w:after="0" w:line="240" w:lineRule="auto"/>
              <w:jc w:val="right"/>
              <w:rPr>
                <w:rFonts w:ascii="Arial" w:eastAsia="Times New Roman" w:hAnsi="Arial" w:cs="Arial"/>
                <w:b/>
                <w:bCs/>
                <w:sz w:val="18"/>
                <w:szCs w:val="18"/>
                <w:lang w:eastAsia="hr-HR"/>
              </w:rPr>
            </w:pPr>
            <w:r w:rsidRPr="008F1329">
              <w:rPr>
                <w:rFonts w:ascii="Arial" w:eastAsia="Times New Roman" w:hAnsi="Arial" w:cs="Arial"/>
                <w:b/>
                <w:bCs/>
                <w:sz w:val="18"/>
                <w:szCs w:val="18"/>
                <w:lang w:eastAsia="hr-HR"/>
              </w:rPr>
              <w:t>5,18%</w:t>
            </w:r>
          </w:p>
        </w:tc>
      </w:tr>
    </w:tbl>
    <w:p w:rsidR="00BE4D7D" w:rsidRDefault="00BE4D7D" w:rsidP="009B29DD">
      <w:pPr>
        <w:rPr>
          <w:lang w:eastAsia="hr-HR"/>
        </w:rPr>
      </w:pPr>
    </w:p>
    <w:p w:rsidR="00BE4D7D" w:rsidRDefault="00BE4D7D" w:rsidP="009B29DD">
      <w:pPr>
        <w:rPr>
          <w:lang w:eastAsia="hr-HR"/>
        </w:rPr>
      </w:pPr>
    </w:p>
    <w:p w:rsidR="00BE4D7D" w:rsidRDefault="00BE4D7D" w:rsidP="009B29DD">
      <w:pPr>
        <w:rPr>
          <w:lang w:eastAsia="hr-HR"/>
        </w:rPr>
      </w:pPr>
    </w:p>
    <w:p w:rsidR="008415CE" w:rsidRDefault="008415CE"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3A2BCF" w:rsidRDefault="003A2BCF" w:rsidP="009B29DD">
      <w:pPr>
        <w:rPr>
          <w:lang w:eastAsia="hr-HR"/>
        </w:rPr>
      </w:pPr>
    </w:p>
    <w:p w:rsidR="008415CE" w:rsidRDefault="008415CE" w:rsidP="009B29DD">
      <w:pPr>
        <w:rPr>
          <w:lang w:eastAsia="hr-HR"/>
        </w:rPr>
      </w:pPr>
    </w:p>
    <w:p w:rsidR="006C7FBF" w:rsidRDefault="006C7FBF" w:rsidP="009B29DD">
      <w:pPr>
        <w:rPr>
          <w:lang w:eastAsia="hr-HR"/>
        </w:rPr>
      </w:pPr>
    </w:p>
    <w:p w:rsidR="0091146D" w:rsidRDefault="0091146D" w:rsidP="0047275D">
      <w:pPr>
        <w:spacing w:after="0" w:line="240" w:lineRule="auto"/>
        <w:rPr>
          <w:rFonts w:ascii="Arial" w:eastAsia="Times New Roman" w:hAnsi="Arial" w:cs="Arial"/>
          <w:b/>
          <w:bCs/>
          <w:sz w:val="16"/>
          <w:szCs w:val="16"/>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BE4D7D" w:rsidRDefault="00BE4D7D" w:rsidP="007624B7"/>
    <w:p w:rsidR="00BE4D7D" w:rsidRDefault="00BE4D7D" w:rsidP="007624B7"/>
    <w:p w:rsidR="005D1BC7" w:rsidRPr="00BE4D7D" w:rsidRDefault="00BE4D7D" w:rsidP="00BE4D7D">
      <w:pPr>
        <w:jc w:val="center"/>
        <w:rPr>
          <w:rFonts w:ascii="Arial" w:hAnsi="Arial" w:cs="Arial"/>
          <w:b/>
          <w:sz w:val="24"/>
          <w:szCs w:val="24"/>
        </w:rPr>
      </w:pPr>
      <w:r w:rsidRPr="00BE4D7D">
        <w:rPr>
          <w:rFonts w:ascii="Arial" w:hAnsi="Arial" w:cs="Arial"/>
          <w:b/>
          <w:sz w:val="24"/>
          <w:szCs w:val="24"/>
        </w:rPr>
        <w:t>1.1.3. Rashodi prema funkcijskoj klasifikaciji</w:t>
      </w:r>
    </w:p>
    <w:p w:rsidR="00EC6613" w:rsidRDefault="00EC6613" w:rsidP="007624B7"/>
    <w:tbl>
      <w:tblPr>
        <w:tblW w:w="14235" w:type="dxa"/>
        <w:tblInd w:w="93" w:type="dxa"/>
        <w:tblLook w:val="04A0" w:firstRow="1" w:lastRow="0" w:firstColumn="1" w:lastColumn="0" w:noHBand="0" w:noVBand="1"/>
      </w:tblPr>
      <w:tblGrid>
        <w:gridCol w:w="6678"/>
        <w:gridCol w:w="1984"/>
        <w:gridCol w:w="1843"/>
        <w:gridCol w:w="1559"/>
        <w:gridCol w:w="1006"/>
        <w:gridCol w:w="1165"/>
      </w:tblGrid>
      <w:tr w:rsidR="00C84E50" w:rsidRPr="00C84E50" w:rsidTr="00DF1E8F">
        <w:trPr>
          <w:trHeight w:val="255"/>
        </w:trPr>
        <w:tc>
          <w:tcPr>
            <w:tcW w:w="6678"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 </w:t>
            </w:r>
          </w:p>
        </w:tc>
        <w:tc>
          <w:tcPr>
            <w:tcW w:w="1984"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Izvršenje 2020</w:t>
            </w:r>
          </w:p>
        </w:tc>
        <w:tc>
          <w:tcPr>
            <w:tcW w:w="1843"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Izvorni plan 2021</w:t>
            </w:r>
          </w:p>
        </w:tc>
        <w:tc>
          <w:tcPr>
            <w:tcW w:w="1559"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Izvršenje 2021</w:t>
            </w:r>
          </w:p>
        </w:tc>
        <w:tc>
          <w:tcPr>
            <w:tcW w:w="1006"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Indeks 3/1</w:t>
            </w:r>
          </w:p>
        </w:tc>
        <w:tc>
          <w:tcPr>
            <w:tcW w:w="1165"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Indeks 3/2</w:t>
            </w:r>
          </w:p>
        </w:tc>
      </w:tr>
      <w:tr w:rsidR="00C84E50" w:rsidRPr="00C84E50" w:rsidTr="00DF1E8F">
        <w:trPr>
          <w:trHeight w:val="255"/>
        </w:trPr>
        <w:tc>
          <w:tcPr>
            <w:tcW w:w="6678"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Funkcijska klasifikacija</w:t>
            </w:r>
          </w:p>
        </w:tc>
        <w:tc>
          <w:tcPr>
            <w:tcW w:w="1984"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1</w:t>
            </w:r>
          </w:p>
        </w:tc>
        <w:tc>
          <w:tcPr>
            <w:tcW w:w="1843"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2</w:t>
            </w:r>
          </w:p>
        </w:tc>
        <w:tc>
          <w:tcPr>
            <w:tcW w:w="1559"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3</w:t>
            </w:r>
          </w:p>
        </w:tc>
        <w:tc>
          <w:tcPr>
            <w:tcW w:w="1006"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4</w:t>
            </w:r>
          </w:p>
        </w:tc>
        <w:tc>
          <w:tcPr>
            <w:tcW w:w="1165" w:type="dxa"/>
            <w:tcBorders>
              <w:top w:val="nil"/>
              <w:left w:val="nil"/>
              <w:bottom w:val="nil"/>
              <w:right w:val="nil"/>
            </w:tcBorders>
            <w:shd w:val="clear" w:color="000000" w:fill="969696"/>
            <w:noWrap/>
            <w:vAlign w:val="bottom"/>
            <w:hideMark/>
          </w:tcPr>
          <w:p w:rsidR="00C84E50" w:rsidRPr="00C84E50" w:rsidRDefault="00C84E50" w:rsidP="00C84E50">
            <w:pPr>
              <w:spacing w:after="0" w:line="240" w:lineRule="auto"/>
              <w:jc w:val="center"/>
              <w:rPr>
                <w:rFonts w:ascii="Arial" w:eastAsia="Times New Roman" w:hAnsi="Arial" w:cs="Arial"/>
                <w:b/>
                <w:bCs/>
                <w:lang w:eastAsia="hr-HR"/>
              </w:rPr>
            </w:pPr>
            <w:r w:rsidRPr="00C84E50">
              <w:rPr>
                <w:rFonts w:ascii="Arial" w:eastAsia="Times New Roman" w:hAnsi="Arial" w:cs="Arial"/>
                <w:b/>
                <w:bCs/>
                <w:lang w:eastAsia="hr-HR"/>
              </w:rPr>
              <w:t>5</w:t>
            </w:r>
          </w:p>
        </w:tc>
      </w:tr>
      <w:tr w:rsidR="00C84E50" w:rsidRPr="00C84E50" w:rsidTr="00DF1E8F">
        <w:trPr>
          <w:trHeight w:val="255"/>
        </w:trPr>
        <w:tc>
          <w:tcPr>
            <w:tcW w:w="6678"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 xml:space="preserve">  UKUPNO:</w:t>
            </w:r>
          </w:p>
        </w:tc>
        <w:tc>
          <w:tcPr>
            <w:tcW w:w="1984"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jc w:val="right"/>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43.440.189,31</w:t>
            </w:r>
          </w:p>
        </w:tc>
        <w:tc>
          <w:tcPr>
            <w:tcW w:w="1843"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jc w:val="right"/>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127.604.804,00</w:t>
            </w:r>
          </w:p>
        </w:tc>
        <w:tc>
          <w:tcPr>
            <w:tcW w:w="1559"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jc w:val="right"/>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48.882.366,68</w:t>
            </w:r>
          </w:p>
        </w:tc>
        <w:tc>
          <w:tcPr>
            <w:tcW w:w="1006"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jc w:val="right"/>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112,53%</w:t>
            </w:r>
          </w:p>
        </w:tc>
        <w:tc>
          <w:tcPr>
            <w:tcW w:w="1165" w:type="dxa"/>
            <w:tcBorders>
              <w:top w:val="nil"/>
              <w:left w:val="nil"/>
              <w:bottom w:val="nil"/>
              <w:right w:val="nil"/>
            </w:tcBorders>
            <w:shd w:val="clear" w:color="000000" w:fill="C0C0C0"/>
            <w:noWrap/>
            <w:vAlign w:val="bottom"/>
            <w:hideMark/>
          </w:tcPr>
          <w:p w:rsidR="00C84E50" w:rsidRPr="00C84E50" w:rsidRDefault="00C84E50" w:rsidP="00C84E50">
            <w:pPr>
              <w:spacing w:after="0" w:line="240" w:lineRule="auto"/>
              <w:jc w:val="right"/>
              <w:rPr>
                <w:rFonts w:ascii="Arial" w:eastAsia="Times New Roman" w:hAnsi="Arial" w:cs="Arial"/>
                <w:b/>
                <w:bCs/>
                <w:sz w:val="20"/>
                <w:szCs w:val="20"/>
                <w:lang w:eastAsia="hr-HR"/>
              </w:rPr>
            </w:pPr>
            <w:r w:rsidRPr="00C84E50">
              <w:rPr>
                <w:rFonts w:ascii="Arial" w:eastAsia="Times New Roman" w:hAnsi="Arial" w:cs="Arial"/>
                <w:b/>
                <w:bCs/>
                <w:sz w:val="20"/>
                <w:szCs w:val="20"/>
                <w:lang w:eastAsia="hr-HR"/>
              </w:rPr>
              <w:t>38,31%</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 xml:space="preserve"> 01 Opće javne usluge</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5.337.457,81</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14.418.856,00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6.856.938,15</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128,47%</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47,56%</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xml:space="preserve"> 011 Izvršna  i zakonodavna tijela, financijski i fiskalni poslovi, vanjski poslovi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4.089.180,26</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10.910.256,00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5.631.032,77</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137,71%</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51,61%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013 Opće usluge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1.240.766,54</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3.470.600,00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1.217.193,67</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98,10%</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35,07%</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016 Opće javne usluge koje nisu drugdje svrstane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7.511,01</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38.000,00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8.711,71</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115,99%</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22,93%</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 xml:space="preserve"> 03 Javni red i sigurnost</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2.891.813,61</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6.789.598,00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2.758.083,74</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95,38%</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40,62%</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032 Usluge protupožarne zaštite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2.517.749,23</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6.556.598,00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2.656.583,74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105,51%</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40,52%</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036 Rashodi za javni red i sigurnost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374.064,38</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233.000,00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101.500,00</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27,13%</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43,56%</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04 Ekonomski poslovi</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3.982.031,61</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8.039.097,00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3.394.953,20</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85,26%</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42,23%</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045 Promet</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3.564.877,93</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7.237.145,00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3.060.205,24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85,84%</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42,28%</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049 Ekonomski poslovi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417.153,68</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801.952,00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334.747,96</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80,25%</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41,74%</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05 Zaštita okoliša</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1.989.366,89</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5.542.139,00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3.302.212,40</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165,99%</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59,58%</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051 Gospodarenje otpadom</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201.164,23</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1.203.000,00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598.696,71</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297,62%</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49,77%</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052 Gospodarenje otpadnim vodama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11.881,33</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50.000,00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656,25</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5,52%</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1,31%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056 Poslovi i usluge zaštite okoliša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1.776.321,33</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4.289.139,00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2.702.859,44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152,16%</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63,02%</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 xml:space="preserve"> 06 Usluge unapređenja stanovanja i zajednice</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6.405.707,17</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16.704.106,00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7.242.985,26</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113,07%</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43,36%</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062 Razvoj zajednice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5.367.134,19</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13.667.486,00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5.628.882,65</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104,88%</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41,18%</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064 Ulična rasvjeta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849.788,19</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1.885.000,00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1.099.735,07</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129,41%</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58,34%</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066 Rashodi vezani za stanovanje i kom. pogodnosti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188.784,79</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1.151.620,00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514.367,54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272,46%</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44,66%</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07 Zdravstvo</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389.095,29</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780.500,00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215.017,07</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55,26%</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27,55%</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lastRenderedPageBreak/>
              <w:t>072 Službe za vanjske pacijente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389.095,29</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716.500,00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198.251,34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50,95%</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27,67%</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074 Službe javnog zdravstva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36.000,00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076 Poslovi i usluge zdravstva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28.000,00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16.765,73</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59,88%</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08 Rekreacija, kultura i religija</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3.004.773,26</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9.004.646,00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3.556.616,02</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118,37%</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39,50%</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081 Službe rekreacije i sporta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1.210.363,80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3.836.000,00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1.419.638,49</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117,29%</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37,01%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082 Službe kulture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1.315.862,00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4.428.771,00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2.023.924,80</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153,81%</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45,70%</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xml:space="preserve"> 084 Religijske i druge službe zajednice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124.227,06</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739.875,00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113.052,73</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91,00%</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15,28%</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086 Rashodi za rekreaciju, kulturu i religiju koji nisu drugdje svrstani</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354.320,40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 </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09 Obrazovanje</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18.426.781,29</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43.122.862,00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19.650.061,68</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106,64%</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45,57%</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091 Predškolsko i osnovno obrazovanje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18.169.245,34</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42.219.319,00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19.426.181,14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106,92%</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46,01%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096 Dodatne usluge u obrazovanju</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77.962,90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155.000,00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59.320,70</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76,09%</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38,27%</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098 Usluge obrazovanja koje nisu drugdje svrstane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179.573,05</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748.543,00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164.559,84</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91,64%</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21,98%</w:t>
            </w:r>
          </w:p>
        </w:tc>
      </w:tr>
      <w:tr w:rsidR="00C84E50" w:rsidRPr="00C84E50" w:rsidTr="00DF1E8F">
        <w:trPr>
          <w:trHeight w:val="255"/>
        </w:trPr>
        <w:tc>
          <w:tcPr>
            <w:tcW w:w="6678"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10 Socijalna zaštita</w:t>
            </w:r>
          </w:p>
        </w:tc>
        <w:tc>
          <w:tcPr>
            <w:tcW w:w="1984"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1.013.162,38</w:t>
            </w:r>
          </w:p>
        </w:tc>
        <w:tc>
          <w:tcPr>
            <w:tcW w:w="1843"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23.203.000,00</w:t>
            </w:r>
          </w:p>
        </w:tc>
        <w:tc>
          <w:tcPr>
            <w:tcW w:w="1559"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1.905.499,16</w:t>
            </w:r>
          </w:p>
        </w:tc>
        <w:tc>
          <w:tcPr>
            <w:tcW w:w="1006"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188,07%</w:t>
            </w:r>
          </w:p>
        </w:tc>
        <w:tc>
          <w:tcPr>
            <w:tcW w:w="1165" w:type="dxa"/>
            <w:tcBorders>
              <w:top w:val="nil"/>
              <w:left w:val="nil"/>
              <w:bottom w:val="nil"/>
              <w:right w:val="nil"/>
            </w:tcBorders>
            <w:shd w:val="clear" w:color="000000" w:fill="99CCFF"/>
            <w:noWrap/>
            <w:vAlign w:val="bottom"/>
            <w:hideMark/>
          </w:tcPr>
          <w:p w:rsidR="00C84E50" w:rsidRPr="00C84E50" w:rsidRDefault="00C84E50" w:rsidP="00C84E50">
            <w:pPr>
              <w:spacing w:after="0" w:line="240" w:lineRule="auto"/>
              <w:jc w:val="right"/>
              <w:rPr>
                <w:rFonts w:ascii="Arial" w:eastAsia="Times New Roman" w:hAnsi="Arial" w:cs="Arial"/>
                <w:b/>
                <w:bCs/>
                <w:i/>
                <w:color w:val="000000"/>
                <w:sz w:val="20"/>
                <w:szCs w:val="20"/>
                <w:lang w:eastAsia="hr-HR"/>
              </w:rPr>
            </w:pPr>
            <w:r w:rsidRPr="00C84E50">
              <w:rPr>
                <w:rFonts w:ascii="Arial" w:eastAsia="Times New Roman" w:hAnsi="Arial" w:cs="Arial"/>
                <w:b/>
                <w:bCs/>
                <w:i/>
                <w:color w:val="000000"/>
                <w:sz w:val="20"/>
                <w:szCs w:val="20"/>
                <w:lang w:eastAsia="hr-HR"/>
              </w:rPr>
              <w:t>8,21%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101 Bolest i invaliditet</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6.988,00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24.000,00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9.320,00</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133,37%</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38,83%</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102 Starost</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118.339,25</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20.746.500,00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849.387,32</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717,76%</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4,09%</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104 Obitelj i djeca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219.696,00</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610.000,00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325.453,19</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148,14%</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53,35%</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106 Stanovanje</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463.058,54</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1.075.000,00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542.997,12</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117,26%</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50,51%</w:t>
            </w:r>
          </w:p>
        </w:tc>
      </w:tr>
      <w:tr w:rsidR="00C84E50" w:rsidRPr="00C84E50" w:rsidTr="00DF1E8F">
        <w:trPr>
          <w:trHeight w:val="255"/>
        </w:trPr>
        <w:tc>
          <w:tcPr>
            <w:tcW w:w="6678"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107 Socijalna pomoć stanovništvu koje nije obuhvaćeno redovnim socijalnim programima</w:t>
            </w:r>
          </w:p>
        </w:tc>
        <w:tc>
          <w:tcPr>
            <w:tcW w:w="1984"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205.080,59</w:t>
            </w:r>
          </w:p>
        </w:tc>
        <w:tc>
          <w:tcPr>
            <w:tcW w:w="1843"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747.500,00</w:t>
            </w:r>
          </w:p>
        </w:tc>
        <w:tc>
          <w:tcPr>
            <w:tcW w:w="1559"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178.341,53</w:t>
            </w:r>
          </w:p>
        </w:tc>
        <w:tc>
          <w:tcPr>
            <w:tcW w:w="1006"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86,96%</w:t>
            </w:r>
          </w:p>
        </w:tc>
        <w:tc>
          <w:tcPr>
            <w:tcW w:w="1165" w:type="dxa"/>
            <w:tcBorders>
              <w:top w:val="nil"/>
              <w:left w:val="nil"/>
              <w:bottom w:val="nil"/>
              <w:right w:val="nil"/>
            </w:tcBorders>
            <w:shd w:val="clear" w:color="000000" w:fill="33CCCC"/>
            <w:noWrap/>
            <w:vAlign w:val="bottom"/>
            <w:hideMark/>
          </w:tcPr>
          <w:p w:rsidR="00C84E50" w:rsidRPr="00C84E50" w:rsidRDefault="00C84E50" w:rsidP="00C84E50">
            <w:pPr>
              <w:spacing w:after="0" w:line="240" w:lineRule="auto"/>
              <w:jc w:val="right"/>
              <w:rPr>
                <w:rFonts w:ascii="Arial" w:eastAsia="Times New Roman" w:hAnsi="Arial" w:cs="Arial"/>
                <w:b/>
                <w:bCs/>
                <w:color w:val="000000"/>
                <w:sz w:val="18"/>
                <w:szCs w:val="18"/>
                <w:lang w:eastAsia="hr-HR"/>
              </w:rPr>
            </w:pPr>
            <w:r w:rsidRPr="00C84E50">
              <w:rPr>
                <w:rFonts w:ascii="Arial" w:eastAsia="Times New Roman" w:hAnsi="Arial" w:cs="Arial"/>
                <w:b/>
                <w:bCs/>
                <w:color w:val="000000"/>
                <w:sz w:val="18"/>
                <w:szCs w:val="18"/>
                <w:lang w:eastAsia="hr-HR"/>
              </w:rPr>
              <w:t>23,86%</w:t>
            </w:r>
          </w:p>
        </w:tc>
      </w:tr>
    </w:tbl>
    <w:p w:rsidR="0091146D" w:rsidRPr="00C84E50" w:rsidRDefault="0091146D" w:rsidP="007624B7">
      <w:pPr>
        <w:rPr>
          <w:rFonts w:ascii="Arial" w:hAnsi="Arial" w:cs="Arial"/>
          <w:sz w:val="18"/>
          <w:szCs w:val="18"/>
        </w:rPr>
      </w:pPr>
    </w:p>
    <w:p w:rsidR="008415CE" w:rsidRDefault="008415CE" w:rsidP="007624B7"/>
    <w:p w:rsidR="008415CE" w:rsidRDefault="008415CE" w:rsidP="007624B7"/>
    <w:p w:rsidR="008415CE" w:rsidRDefault="008415CE" w:rsidP="007624B7"/>
    <w:p w:rsidR="008415CE" w:rsidRDefault="008415CE" w:rsidP="007624B7"/>
    <w:p w:rsidR="00E041AB" w:rsidRDefault="00E041AB" w:rsidP="007624B7"/>
    <w:p w:rsidR="00D03115" w:rsidRDefault="00D03115" w:rsidP="007624B7"/>
    <w:p w:rsidR="00F40C83" w:rsidRDefault="00F40C83" w:rsidP="007624B7"/>
    <w:p w:rsidR="00E041AB" w:rsidRDefault="00E041AB" w:rsidP="007624B7"/>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EC6613" w:rsidRPr="00F836C2" w:rsidRDefault="00EC6613" w:rsidP="00EC6613">
      <w:pPr>
        <w:spacing w:after="0" w:line="240" w:lineRule="auto"/>
        <w:rPr>
          <w:rFonts w:asciiTheme="minorHAnsi" w:eastAsia="Times New Roman" w:hAnsiTheme="minorHAnsi" w:cstheme="minorHAnsi"/>
          <w:b/>
          <w:bCs/>
          <w:sz w:val="20"/>
          <w:szCs w:val="20"/>
          <w:lang w:eastAsia="hr-HR"/>
        </w:rPr>
      </w:pPr>
    </w:p>
    <w:p w:rsidR="005D1BC7" w:rsidRDefault="005D1BC7" w:rsidP="007624B7"/>
    <w:p w:rsidR="0047275D" w:rsidRDefault="0047275D" w:rsidP="007624B7"/>
    <w:p w:rsidR="006C7479" w:rsidRPr="00022593" w:rsidRDefault="006C7479" w:rsidP="00C27FB4">
      <w:pPr>
        <w:pStyle w:val="Naslov3"/>
        <w:rPr>
          <w:rFonts w:eastAsia="Times New Roman"/>
          <w:sz w:val="24"/>
          <w:szCs w:val="24"/>
          <w:lang w:eastAsia="hr-HR"/>
        </w:rPr>
      </w:pPr>
      <w:bookmarkStart w:id="3" w:name="_Toc512791210"/>
      <w:r w:rsidRPr="00022593">
        <w:rPr>
          <w:rFonts w:eastAsia="Times New Roman" w:cs="Calibri"/>
          <w:sz w:val="24"/>
          <w:szCs w:val="24"/>
          <w:lang w:eastAsia="hr-HR"/>
        </w:rPr>
        <w:t>1.</w:t>
      </w:r>
      <w:r w:rsidR="0086284C" w:rsidRPr="00022593">
        <w:rPr>
          <w:rFonts w:eastAsia="Times New Roman" w:cs="Calibri"/>
          <w:sz w:val="24"/>
          <w:szCs w:val="24"/>
          <w:lang w:eastAsia="hr-HR"/>
        </w:rPr>
        <w:t>1.4</w:t>
      </w:r>
      <w:r w:rsidRPr="00022593">
        <w:rPr>
          <w:rFonts w:eastAsia="Times New Roman" w:cs="Calibri"/>
          <w:sz w:val="24"/>
          <w:szCs w:val="24"/>
          <w:lang w:eastAsia="hr-HR"/>
        </w:rPr>
        <w:t xml:space="preserve">. </w:t>
      </w:r>
      <w:r w:rsidRPr="00022593">
        <w:rPr>
          <w:rFonts w:eastAsia="Times New Roman"/>
          <w:sz w:val="24"/>
          <w:szCs w:val="24"/>
          <w:lang w:eastAsia="hr-HR"/>
        </w:rPr>
        <w:t>Račun financiranja prema ekonomskoj klasifikaciji</w:t>
      </w:r>
      <w:bookmarkEnd w:id="3"/>
    </w:p>
    <w:p w:rsidR="0047275D" w:rsidRDefault="0047275D" w:rsidP="008B6D3A">
      <w:pPr>
        <w:rPr>
          <w:lang w:eastAsia="hr-HR"/>
        </w:rPr>
      </w:pPr>
    </w:p>
    <w:p w:rsidR="001A2201" w:rsidRDefault="001A2201" w:rsidP="008B6D3A">
      <w:pPr>
        <w:rPr>
          <w:lang w:eastAsia="hr-HR"/>
        </w:rPr>
      </w:pPr>
    </w:p>
    <w:tbl>
      <w:tblPr>
        <w:tblW w:w="14049" w:type="dxa"/>
        <w:tblInd w:w="93" w:type="dxa"/>
        <w:tblLook w:val="04A0" w:firstRow="1" w:lastRow="0" w:firstColumn="1" w:lastColumn="0" w:noHBand="0" w:noVBand="1"/>
      </w:tblPr>
      <w:tblGrid>
        <w:gridCol w:w="6536"/>
        <w:gridCol w:w="1701"/>
        <w:gridCol w:w="1843"/>
        <w:gridCol w:w="1701"/>
        <w:gridCol w:w="1134"/>
        <w:gridCol w:w="1134"/>
      </w:tblGrid>
      <w:tr w:rsidR="00D03115" w:rsidRPr="00D03115" w:rsidTr="00D03115">
        <w:trPr>
          <w:trHeight w:val="255"/>
        </w:trPr>
        <w:tc>
          <w:tcPr>
            <w:tcW w:w="6536"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Racun/Opis</w:t>
            </w:r>
          </w:p>
        </w:tc>
        <w:tc>
          <w:tcPr>
            <w:tcW w:w="1701"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Izvršenje 2020</w:t>
            </w:r>
          </w:p>
        </w:tc>
        <w:tc>
          <w:tcPr>
            <w:tcW w:w="1843"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Izvorni plan 2021</w:t>
            </w:r>
          </w:p>
        </w:tc>
        <w:tc>
          <w:tcPr>
            <w:tcW w:w="1701"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Izvršenje 2021</w:t>
            </w:r>
          </w:p>
        </w:tc>
        <w:tc>
          <w:tcPr>
            <w:tcW w:w="1134"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Indeks 3/1</w:t>
            </w:r>
          </w:p>
        </w:tc>
        <w:tc>
          <w:tcPr>
            <w:tcW w:w="1134" w:type="dxa"/>
            <w:tcBorders>
              <w:top w:val="nil"/>
              <w:left w:val="nil"/>
              <w:bottom w:val="nil"/>
              <w:right w:val="nil"/>
            </w:tcBorders>
            <w:shd w:val="clear" w:color="000000" w:fill="C0C0C0"/>
            <w:noWrap/>
            <w:vAlign w:val="bottom"/>
            <w:hideMark/>
          </w:tcPr>
          <w:p w:rsidR="00D03115" w:rsidRPr="00D03115" w:rsidRDefault="00D03115" w:rsidP="00D03115">
            <w:pPr>
              <w:spacing w:after="0" w:line="240" w:lineRule="auto"/>
              <w:jc w:val="center"/>
              <w:rPr>
                <w:rFonts w:ascii="Arial" w:eastAsia="Times New Roman" w:hAnsi="Arial" w:cs="Arial"/>
                <w:b/>
                <w:bCs/>
                <w:sz w:val="20"/>
                <w:szCs w:val="20"/>
                <w:lang w:eastAsia="hr-HR"/>
              </w:rPr>
            </w:pPr>
            <w:r w:rsidRPr="00D03115">
              <w:rPr>
                <w:rFonts w:ascii="Arial" w:eastAsia="Times New Roman" w:hAnsi="Arial" w:cs="Arial"/>
                <w:b/>
                <w:bCs/>
                <w:sz w:val="20"/>
                <w:szCs w:val="20"/>
                <w:lang w:eastAsia="hr-HR"/>
              </w:rPr>
              <w:t>Indeks 3/2</w:t>
            </w:r>
          </w:p>
        </w:tc>
      </w:tr>
      <w:tr w:rsidR="00D03115" w:rsidRPr="00D03115" w:rsidTr="00D03115">
        <w:trPr>
          <w:trHeight w:val="255"/>
        </w:trPr>
        <w:tc>
          <w:tcPr>
            <w:tcW w:w="6536"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B. RAČUN ZADUŽIVANJA FINANCIRANJA</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1</w:t>
            </w:r>
          </w:p>
        </w:tc>
        <w:tc>
          <w:tcPr>
            <w:tcW w:w="1843"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2</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3</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4</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center"/>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5</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8 Primici od financijske imovine i zaduživanja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20.000.000,00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424.163,60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2,12%</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84 Primici od zaduživanja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20.000.000,00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424.163,60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2,12%</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844 Primljeni krediti i zajmovi od kreditnih i ostalih financijskih institucija izvan javnog sektora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20.000.000,00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424.163,60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2,12%</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 xml:space="preserve">8443 Primljeni krediti od tuzemnih kreditnih institucija izvan javnog sektora                            </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424.163,60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2,12%</w:t>
            </w:r>
          </w:p>
        </w:tc>
      </w:tr>
      <w:tr w:rsidR="00D03115" w:rsidRPr="00D03115" w:rsidTr="004A3485">
        <w:trPr>
          <w:trHeight w:val="255"/>
        </w:trPr>
        <w:tc>
          <w:tcPr>
            <w:tcW w:w="14049" w:type="dxa"/>
            <w:gridSpan w:val="6"/>
            <w:tcBorders>
              <w:top w:val="nil"/>
              <w:left w:val="nil"/>
              <w:bottom w:val="nil"/>
              <w:right w:val="nil"/>
            </w:tcBorders>
            <w:shd w:val="clear" w:color="auto" w:fill="auto"/>
            <w:noWrap/>
            <w:vAlign w:val="bottom"/>
          </w:tcPr>
          <w:p w:rsidR="00D03115" w:rsidRPr="00D03115" w:rsidRDefault="00D03115" w:rsidP="00D03115">
            <w:pPr>
              <w:spacing w:after="0" w:line="240" w:lineRule="auto"/>
              <w:jc w:val="right"/>
              <w:rPr>
                <w:rFonts w:ascii="Arial" w:eastAsia="Times New Roman" w:hAnsi="Arial" w:cs="Arial"/>
                <w:sz w:val="18"/>
                <w:szCs w:val="18"/>
                <w:lang w:eastAsia="hr-HR"/>
              </w:rPr>
            </w:pP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5 Izdaci za financijsku imovinu i otplate zajmova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2.985.119,38</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3.670.338,00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1.687.720,48</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56,54%</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45,98%</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54 Izdaci za otplatu glavnice primljenih kredita i zajmova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2.985.119,38</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3.670.338,00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1.687.720,48</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56,54%</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45,98%</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542 Otplata glavnice primljenih kredita i zajmova od kreditnih i ostalih financijskih institucija u javn</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100.000,00</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200.000,00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100.000,00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100,00%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 xml:space="preserve">5422 Otplata glavnice primljenih kredita od kreditnih institucija u javnom sektoru                       </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100.000,00</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100.000,00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100,00%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50,00%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544 Otplata glavnice primljenih kredita i zajmova od kreditnih i ostalih financijskih institucija izvan</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2.885.119,38</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2.800.000,00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1.541.724,50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53,44%</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55,06%</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 xml:space="preserve">5443 Otplata glavnice primljenih kredita od tuzemnih kreditnih institucija izvan javnog sektora          </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2.885.119,38</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1.541.724,50</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53,44%</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55,06%</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 xml:space="preserve">547 Otplata glavnice primljenih zajmova od drugih razina vlasti                                         </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670.338,00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45.995,98</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6,86%</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 xml:space="preserve">5471 Otplata glavnice primljenih zajmova od državnog proračuna                                           </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45.995,98</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6,86%</w:t>
            </w:r>
          </w:p>
        </w:tc>
      </w:tr>
      <w:tr w:rsidR="00D03115" w:rsidRPr="00D03115" w:rsidTr="004A3485">
        <w:trPr>
          <w:trHeight w:val="255"/>
        </w:trPr>
        <w:tc>
          <w:tcPr>
            <w:tcW w:w="14049" w:type="dxa"/>
            <w:gridSpan w:val="6"/>
            <w:tcBorders>
              <w:top w:val="nil"/>
              <w:left w:val="nil"/>
              <w:bottom w:val="nil"/>
              <w:right w:val="nil"/>
            </w:tcBorders>
            <w:shd w:val="clear" w:color="auto" w:fill="auto"/>
            <w:noWrap/>
            <w:vAlign w:val="bottom"/>
          </w:tcPr>
          <w:p w:rsidR="00D03115" w:rsidRPr="00D03115" w:rsidRDefault="00D03115" w:rsidP="00D03115">
            <w:pPr>
              <w:spacing w:after="0" w:line="240" w:lineRule="auto"/>
              <w:jc w:val="right"/>
              <w:rPr>
                <w:rFonts w:ascii="Arial" w:eastAsia="Times New Roman" w:hAnsi="Arial" w:cs="Arial"/>
                <w:sz w:val="18"/>
                <w:szCs w:val="18"/>
                <w:lang w:eastAsia="hr-HR"/>
              </w:rPr>
            </w:pPr>
          </w:p>
        </w:tc>
      </w:tr>
      <w:tr w:rsidR="00D03115" w:rsidRPr="00D03115" w:rsidTr="00D03115">
        <w:trPr>
          <w:trHeight w:val="255"/>
        </w:trPr>
        <w:tc>
          <w:tcPr>
            <w:tcW w:w="6536"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 xml:space="preserve"> NETO FINANCIRANJE</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897.630,47</w:t>
            </w:r>
          </w:p>
        </w:tc>
        <w:tc>
          <w:tcPr>
            <w:tcW w:w="1843"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20.398.553,00</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2.805.334,91</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312,53%</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color w:val="FFFFFF"/>
                <w:sz w:val="20"/>
                <w:szCs w:val="20"/>
                <w:lang w:eastAsia="hr-HR"/>
              </w:rPr>
            </w:pPr>
            <w:r w:rsidRPr="00D03115">
              <w:rPr>
                <w:rFonts w:ascii="Arial" w:eastAsia="Times New Roman" w:hAnsi="Arial" w:cs="Arial"/>
                <w:b/>
                <w:bCs/>
                <w:color w:val="FFFFFF"/>
                <w:sz w:val="20"/>
                <w:szCs w:val="20"/>
                <w:lang w:eastAsia="hr-HR"/>
              </w:rPr>
              <w:t>13,75%</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lastRenderedPageBreak/>
              <w:t>9 Vlastiti izvori</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3.882.749,85</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4.068.891,00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4.068.891,79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104,79%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i/>
                <w:sz w:val="20"/>
                <w:szCs w:val="20"/>
                <w:lang w:eastAsia="hr-HR"/>
              </w:rPr>
            </w:pPr>
            <w:r w:rsidRPr="00D03115">
              <w:rPr>
                <w:rFonts w:ascii="Arial" w:eastAsia="Times New Roman" w:hAnsi="Arial" w:cs="Arial"/>
                <w:b/>
                <w:bCs/>
                <w:i/>
                <w:sz w:val="20"/>
                <w:szCs w:val="20"/>
                <w:lang w:eastAsia="hr-HR"/>
              </w:rPr>
              <w:t>100,00%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92 Rezultat poslovanja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3.882.749,85</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4.068.891,00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4.068.891,79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104,79%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922 Višak/manjak prihoda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3.882.749,85</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4.068.891,00</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4.068.891,79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104,79%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b/>
                <w:bCs/>
                <w:sz w:val="18"/>
                <w:szCs w:val="18"/>
                <w:lang w:eastAsia="hr-HR"/>
              </w:rPr>
            </w:pPr>
            <w:r w:rsidRPr="00D03115">
              <w:rPr>
                <w:rFonts w:ascii="Arial" w:eastAsia="Times New Roman" w:hAnsi="Arial" w:cs="Arial"/>
                <w:b/>
                <w:bCs/>
                <w:sz w:val="18"/>
                <w:szCs w:val="18"/>
                <w:lang w:eastAsia="hr-HR"/>
              </w:rPr>
              <w:t>100,00%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9221 Višak prihoda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4.096.200,69</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4.649.669,54</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113,51%</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100,00%</w:t>
            </w:r>
          </w:p>
        </w:tc>
      </w:tr>
      <w:tr w:rsidR="00D03115" w:rsidRPr="00D03115" w:rsidTr="00D03115">
        <w:trPr>
          <w:trHeight w:val="255"/>
        </w:trPr>
        <w:tc>
          <w:tcPr>
            <w:tcW w:w="6536"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rPr>
                <w:rFonts w:ascii="Arial" w:eastAsia="Times New Roman" w:hAnsi="Arial" w:cs="Arial"/>
                <w:sz w:val="18"/>
                <w:szCs w:val="18"/>
                <w:lang w:eastAsia="hr-HR"/>
              </w:rPr>
            </w:pPr>
            <w:r w:rsidRPr="00D03115">
              <w:rPr>
                <w:rFonts w:ascii="Arial" w:eastAsia="Times New Roman" w:hAnsi="Arial" w:cs="Arial"/>
                <w:sz w:val="18"/>
                <w:szCs w:val="18"/>
                <w:lang w:eastAsia="hr-HR"/>
              </w:rPr>
              <w:t>9222 Manjak prihoda</w:t>
            </w: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-213.450,84</w:t>
            </w:r>
          </w:p>
        </w:tc>
        <w:tc>
          <w:tcPr>
            <w:tcW w:w="1843"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p>
        </w:tc>
        <w:tc>
          <w:tcPr>
            <w:tcW w:w="1701"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-580.777,75</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272,09%</w:t>
            </w:r>
          </w:p>
        </w:tc>
        <w:tc>
          <w:tcPr>
            <w:tcW w:w="1134" w:type="dxa"/>
            <w:tcBorders>
              <w:top w:val="nil"/>
              <w:left w:val="nil"/>
              <w:bottom w:val="nil"/>
              <w:right w:val="nil"/>
            </w:tcBorders>
            <w:shd w:val="clear" w:color="auto" w:fill="auto"/>
            <w:noWrap/>
            <w:vAlign w:val="bottom"/>
            <w:hideMark/>
          </w:tcPr>
          <w:p w:rsidR="00D03115" w:rsidRPr="00D03115" w:rsidRDefault="00D03115" w:rsidP="00D03115">
            <w:pPr>
              <w:spacing w:after="0" w:line="240" w:lineRule="auto"/>
              <w:jc w:val="right"/>
              <w:rPr>
                <w:rFonts w:ascii="Arial" w:eastAsia="Times New Roman" w:hAnsi="Arial" w:cs="Arial"/>
                <w:sz w:val="18"/>
                <w:szCs w:val="18"/>
                <w:lang w:eastAsia="hr-HR"/>
              </w:rPr>
            </w:pPr>
            <w:r w:rsidRPr="00D03115">
              <w:rPr>
                <w:rFonts w:ascii="Arial" w:eastAsia="Times New Roman" w:hAnsi="Arial" w:cs="Arial"/>
                <w:sz w:val="18"/>
                <w:szCs w:val="18"/>
                <w:lang w:eastAsia="hr-HR"/>
              </w:rPr>
              <w:t>100,00%</w:t>
            </w:r>
          </w:p>
        </w:tc>
      </w:tr>
      <w:tr w:rsidR="00D03115" w:rsidRPr="00D03115" w:rsidTr="00D03115">
        <w:trPr>
          <w:trHeight w:val="255"/>
        </w:trPr>
        <w:tc>
          <w:tcPr>
            <w:tcW w:w="6536"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 xml:space="preserve"> KORIŠTENJE SREDSTAVA IZ PRETHODNIH GODINA</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3.882.749,85</w:t>
            </w:r>
          </w:p>
        </w:tc>
        <w:tc>
          <w:tcPr>
            <w:tcW w:w="1843"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4.068.891,00</w:t>
            </w:r>
          </w:p>
        </w:tc>
        <w:tc>
          <w:tcPr>
            <w:tcW w:w="1701"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4.068.891,79</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104,79%</w:t>
            </w:r>
          </w:p>
        </w:tc>
        <w:tc>
          <w:tcPr>
            <w:tcW w:w="1134" w:type="dxa"/>
            <w:tcBorders>
              <w:top w:val="nil"/>
              <w:left w:val="nil"/>
              <w:bottom w:val="nil"/>
              <w:right w:val="nil"/>
            </w:tcBorders>
            <w:shd w:val="clear" w:color="000000" w:fill="808080"/>
            <w:noWrap/>
            <w:vAlign w:val="bottom"/>
            <w:hideMark/>
          </w:tcPr>
          <w:p w:rsidR="00D03115" w:rsidRPr="00D03115" w:rsidRDefault="00D03115" w:rsidP="00D03115">
            <w:pPr>
              <w:spacing w:after="0" w:line="240" w:lineRule="auto"/>
              <w:jc w:val="right"/>
              <w:rPr>
                <w:rFonts w:ascii="Arial" w:eastAsia="Times New Roman" w:hAnsi="Arial" w:cs="Arial"/>
                <w:b/>
                <w:bCs/>
                <w:i/>
                <w:color w:val="FFFFFF"/>
                <w:sz w:val="16"/>
                <w:szCs w:val="16"/>
                <w:lang w:eastAsia="hr-HR"/>
              </w:rPr>
            </w:pPr>
            <w:r w:rsidRPr="00D03115">
              <w:rPr>
                <w:rFonts w:ascii="Arial" w:eastAsia="Times New Roman" w:hAnsi="Arial" w:cs="Arial"/>
                <w:b/>
                <w:bCs/>
                <w:i/>
                <w:color w:val="FFFFFF"/>
                <w:sz w:val="16"/>
                <w:szCs w:val="16"/>
                <w:lang w:eastAsia="hr-HR"/>
              </w:rPr>
              <w:t>100,00%</w:t>
            </w:r>
          </w:p>
        </w:tc>
      </w:tr>
    </w:tbl>
    <w:p w:rsidR="001A2201" w:rsidRDefault="001A2201" w:rsidP="008B6D3A">
      <w:pPr>
        <w:rPr>
          <w:lang w:eastAsia="hr-HR"/>
        </w:rPr>
      </w:pPr>
    </w:p>
    <w:p w:rsidR="0091146D" w:rsidRDefault="0091146D"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D03115" w:rsidRDefault="00D03115" w:rsidP="008B6D3A">
      <w:pPr>
        <w:rPr>
          <w:lang w:eastAsia="hr-HR"/>
        </w:rPr>
      </w:pPr>
    </w:p>
    <w:p w:rsidR="001A2201" w:rsidRDefault="001A2201" w:rsidP="008B6D3A">
      <w:pPr>
        <w:rPr>
          <w:lang w:eastAsia="hr-HR"/>
        </w:rPr>
      </w:pPr>
    </w:p>
    <w:p w:rsidR="00D03115" w:rsidRDefault="00D03115" w:rsidP="008B6D3A">
      <w:pPr>
        <w:rPr>
          <w:lang w:eastAsia="hr-HR"/>
        </w:rPr>
      </w:pPr>
    </w:p>
    <w:p w:rsidR="00D03115" w:rsidRDefault="00D03115" w:rsidP="008B6D3A">
      <w:pPr>
        <w:rPr>
          <w:lang w:eastAsia="hr-HR"/>
        </w:rPr>
      </w:pPr>
    </w:p>
    <w:p w:rsidR="001A2201" w:rsidRDefault="001A2201" w:rsidP="008B6D3A">
      <w:pPr>
        <w:rPr>
          <w:lang w:eastAsia="hr-HR"/>
        </w:rPr>
      </w:pPr>
    </w:p>
    <w:p w:rsidR="006C7FBF" w:rsidRDefault="006C7FBF" w:rsidP="008B6D3A">
      <w:pPr>
        <w:rPr>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1F1774" w:rsidRDefault="001F1774" w:rsidP="001F1774">
      <w:pPr>
        <w:spacing w:after="0" w:line="240" w:lineRule="auto"/>
        <w:rPr>
          <w:rFonts w:asciiTheme="minorHAnsi" w:eastAsia="Times New Roman" w:hAnsiTheme="minorHAnsi" w:cstheme="minorHAnsi"/>
          <w:b/>
          <w:bCs/>
          <w:sz w:val="20"/>
          <w:szCs w:val="20"/>
          <w:lang w:eastAsia="hr-HR"/>
        </w:rPr>
      </w:pPr>
    </w:p>
    <w:p w:rsidR="002052A7" w:rsidRDefault="002052A7" w:rsidP="008B6D3A">
      <w:pPr>
        <w:rPr>
          <w:lang w:eastAsia="hr-HR"/>
        </w:rPr>
      </w:pPr>
    </w:p>
    <w:tbl>
      <w:tblPr>
        <w:tblW w:w="13765" w:type="dxa"/>
        <w:tblInd w:w="93" w:type="dxa"/>
        <w:tblLayout w:type="fixed"/>
        <w:tblLook w:val="04A0" w:firstRow="1" w:lastRow="0" w:firstColumn="1" w:lastColumn="0" w:noHBand="0" w:noVBand="1"/>
      </w:tblPr>
      <w:tblGrid>
        <w:gridCol w:w="1575"/>
        <w:gridCol w:w="4819"/>
        <w:gridCol w:w="2552"/>
        <w:gridCol w:w="2693"/>
        <w:gridCol w:w="2126"/>
      </w:tblGrid>
      <w:tr w:rsidR="00F40C83" w:rsidRPr="002E6386" w:rsidTr="002A0EA6">
        <w:trPr>
          <w:trHeight w:val="1611"/>
        </w:trPr>
        <w:tc>
          <w:tcPr>
            <w:tcW w:w="13765" w:type="dxa"/>
            <w:gridSpan w:val="5"/>
            <w:tcBorders>
              <w:top w:val="nil"/>
              <w:left w:val="nil"/>
              <w:right w:val="nil"/>
            </w:tcBorders>
            <w:shd w:val="clear" w:color="000000" w:fill="C0C0C0"/>
            <w:noWrap/>
            <w:vAlign w:val="bottom"/>
            <w:hideMark/>
          </w:tcPr>
          <w:p w:rsidR="00F40C83" w:rsidRPr="002E6386" w:rsidRDefault="00F40C83" w:rsidP="002A0EA6">
            <w:pPr>
              <w:spacing w:after="0" w:line="240" w:lineRule="auto"/>
              <w:rPr>
                <w:rFonts w:eastAsia="Times New Roman" w:cs="Calibri"/>
                <w:b/>
                <w:bCs/>
                <w:lang w:eastAsia="hr-HR"/>
              </w:rPr>
            </w:pPr>
            <w:r w:rsidRPr="002E6386">
              <w:rPr>
                <w:rFonts w:eastAsia="Times New Roman" w:cs="Calibri"/>
                <w:b/>
                <w:bCs/>
                <w:lang w:eastAsia="hr-HR"/>
              </w:rPr>
              <w:t> </w:t>
            </w:r>
          </w:p>
          <w:p w:rsidR="00F40C83" w:rsidRPr="00022593" w:rsidRDefault="00F40C83" w:rsidP="002A0EA6">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1.1.4.1.  </w:t>
            </w:r>
            <w:r w:rsidRPr="00022593">
              <w:rPr>
                <w:rFonts w:ascii="Arial" w:eastAsia="Times New Roman" w:hAnsi="Arial" w:cs="Arial"/>
                <w:b/>
                <w:bCs/>
                <w:sz w:val="24"/>
                <w:szCs w:val="24"/>
                <w:lang w:eastAsia="hr-HR"/>
              </w:rPr>
              <w:t>Analitički prikaz Računa financiranja kao pregled ostvarenih primitaka i izvršenih izdataka</w:t>
            </w:r>
          </w:p>
          <w:p w:rsidR="00F40C83" w:rsidRPr="00022593" w:rsidRDefault="00F40C83" w:rsidP="002A0EA6">
            <w:pPr>
              <w:spacing w:after="0" w:line="240" w:lineRule="auto"/>
              <w:jc w:val="center"/>
              <w:rPr>
                <w:rFonts w:ascii="Arial" w:eastAsia="Times New Roman" w:hAnsi="Arial" w:cs="Arial"/>
                <w:b/>
                <w:bCs/>
                <w:sz w:val="24"/>
                <w:szCs w:val="24"/>
                <w:lang w:eastAsia="hr-HR"/>
              </w:rPr>
            </w:pPr>
          </w:p>
          <w:p w:rsidR="00F40C83" w:rsidRPr="00022593" w:rsidRDefault="00F40C83" w:rsidP="002A0EA6">
            <w:pPr>
              <w:spacing w:after="0" w:line="240" w:lineRule="auto"/>
              <w:rPr>
                <w:rFonts w:ascii="Arial" w:eastAsia="Times New Roman" w:hAnsi="Arial" w:cs="Arial"/>
                <w:b/>
                <w:bCs/>
                <w:sz w:val="24"/>
                <w:szCs w:val="24"/>
                <w:lang w:eastAsia="hr-HR"/>
              </w:rPr>
            </w:pPr>
            <w:r w:rsidRPr="00022593">
              <w:rPr>
                <w:rFonts w:ascii="Arial" w:eastAsia="Times New Roman" w:hAnsi="Arial" w:cs="Arial"/>
                <w:b/>
                <w:bCs/>
                <w:sz w:val="24"/>
                <w:szCs w:val="24"/>
                <w:lang w:eastAsia="hr-HR"/>
              </w:rPr>
              <w:t> </w:t>
            </w:r>
          </w:p>
          <w:p w:rsidR="00F40C83" w:rsidRPr="00022593" w:rsidRDefault="00F40C83" w:rsidP="002A0EA6">
            <w:pPr>
              <w:spacing w:after="0" w:line="240" w:lineRule="auto"/>
              <w:jc w:val="center"/>
              <w:rPr>
                <w:rFonts w:ascii="Arial" w:eastAsia="Times New Roman" w:hAnsi="Arial" w:cs="Arial"/>
                <w:b/>
                <w:bCs/>
                <w:sz w:val="24"/>
                <w:szCs w:val="24"/>
                <w:lang w:eastAsia="hr-HR"/>
              </w:rPr>
            </w:pPr>
            <w:r w:rsidRPr="00022593">
              <w:rPr>
                <w:rFonts w:ascii="Arial" w:eastAsia="Times New Roman" w:hAnsi="Arial" w:cs="Arial"/>
                <w:b/>
                <w:bCs/>
                <w:sz w:val="24"/>
                <w:szCs w:val="24"/>
                <w:lang w:eastAsia="hr-HR"/>
              </w:rPr>
              <w:t xml:space="preserve">po pojedinačnom zajmu, kreditu i vrijednosnom papiru </w:t>
            </w:r>
          </w:p>
          <w:p w:rsidR="00F40C83" w:rsidRPr="002E6386" w:rsidRDefault="00F40C83" w:rsidP="002A0EA6">
            <w:pPr>
              <w:spacing w:after="0" w:line="240" w:lineRule="auto"/>
              <w:rPr>
                <w:rFonts w:eastAsia="Times New Roman" w:cs="Calibri"/>
                <w:b/>
                <w:bCs/>
                <w:lang w:eastAsia="hr-HR"/>
              </w:rPr>
            </w:pPr>
            <w:r w:rsidRPr="002E6386">
              <w:rPr>
                <w:rFonts w:eastAsia="Times New Roman" w:cs="Calibri"/>
                <w:b/>
                <w:bCs/>
                <w:lang w:eastAsia="hr-HR"/>
              </w:rPr>
              <w:t> </w:t>
            </w:r>
          </w:p>
        </w:tc>
      </w:tr>
      <w:tr w:rsidR="00F40C83" w:rsidRPr="002E6386" w:rsidTr="002A0EA6">
        <w:trPr>
          <w:trHeight w:val="288"/>
        </w:trPr>
        <w:tc>
          <w:tcPr>
            <w:tcW w:w="6394" w:type="dxa"/>
            <w:gridSpan w:val="2"/>
            <w:tcBorders>
              <w:top w:val="nil"/>
              <w:left w:val="nil"/>
              <w:bottom w:val="nil"/>
              <w:right w:val="nil"/>
            </w:tcBorders>
            <w:shd w:val="clear" w:color="auto" w:fill="auto"/>
            <w:noWrap/>
            <w:vAlign w:val="bottom"/>
            <w:hideMark/>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Naziv</w:t>
            </w:r>
          </w:p>
        </w:tc>
        <w:tc>
          <w:tcPr>
            <w:tcW w:w="2552" w:type="dxa"/>
            <w:tcBorders>
              <w:top w:val="nil"/>
              <w:left w:val="nil"/>
              <w:bottom w:val="nil"/>
              <w:right w:val="nil"/>
            </w:tcBorders>
            <w:shd w:val="clear" w:color="auto" w:fill="auto"/>
            <w:noWrap/>
            <w:vAlign w:val="bottom"/>
            <w:hideMark/>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 xml:space="preserve">Izvršenje </w:t>
            </w:r>
            <w:r w:rsidR="008415CE">
              <w:rPr>
                <w:rFonts w:eastAsia="Times New Roman" w:cs="Calibri"/>
                <w:b/>
                <w:lang w:eastAsia="hr-HR"/>
              </w:rPr>
              <w:t>01-06. 2020</w:t>
            </w:r>
            <w:r w:rsidRPr="002E6386">
              <w:rPr>
                <w:rFonts w:eastAsia="Times New Roman" w:cs="Calibri"/>
                <w:b/>
                <w:lang w:eastAsia="hr-HR"/>
              </w:rPr>
              <w:t>.</w:t>
            </w:r>
          </w:p>
        </w:tc>
        <w:tc>
          <w:tcPr>
            <w:tcW w:w="2693"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p>
          <w:p w:rsidR="00F40C83" w:rsidRPr="002E6386" w:rsidRDefault="008415CE" w:rsidP="008415CE">
            <w:pPr>
              <w:spacing w:after="0" w:line="240" w:lineRule="auto"/>
              <w:jc w:val="center"/>
              <w:rPr>
                <w:rFonts w:eastAsia="Times New Roman" w:cs="Calibri"/>
                <w:b/>
                <w:lang w:eastAsia="hr-HR"/>
              </w:rPr>
            </w:pPr>
            <w:r>
              <w:rPr>
                <w:rFonts w:eastAsia="Times New Roman" w:cs="Calibri"/>
                <w:b/>
                <w:lang w:eastAsia="hr-HR"/>
              </w:rPr>
              <w:t>Izvršenje 01-06</w:t>
            </w:r>
            <w:r w:rsidR="00F40C83">
              <w:rPr>
                <w:rFonts w:eastAsia="Times New Roman" w:cs="Calibri"/>
                <w:b/>
                <w:lang w:eastAsia="hr-HR"/>
              </w:rPr>
              <w:t>. 202</w:t>
            </w:r>
            <w:r>
              <w:rPr>
                <w:rFonts w:eastAsia="Times New Roman" w:cs="Calibri"/>
                <w:b/>
                <w:lang w:eastAsia="hr-HR"/>
              </w:rPr>
              <w:t>1</w:t>
            </w:r>
            <w:r w:rsidR="00F40C83" w:rsidRPr="002E6386">
              <w:rPr>
                <w:rFonts w:eastAsia="Times New Roman" w:cs="Calibri"/>
                <w:b/>
                <w:lang w:eastAsia="hr-HR"/>
              </w:rPr>
              <w:t>.</w:t>
            </w:r>
          </w:p>
        </w:tc>
        <w:tc>
          <w:tcPr>
            <w:tcW w:w="2126"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Indeks</w:t>
            </w:r>
          </w:p>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4/3</w:t>
            </w:r>
          </w:p>
        </w:tc>
      </w:tr>
      <w:tr w:rsidR="00F40C83" w:rsidRPr="002E6386" w:rsidTr="00252501">
        <w:trPr>
          <w:trHeight w:val="288"/>
        </w:trPr>
        <w:tc>
          <w:tcPr>
            <w:tcW w:w="1575"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1</w:t>
            </w:r>
          </w:p>
        </w:tc>
        <w:tc>
          <w:tcPr>
            <w:tcW w:w="4819"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2</w:t>
            </w:r>
          </w:p>
        </w:tc>
        <w:tc>
          <w:tcPr>
            <w:tcW w:w="2552" w:type="dxa"/>
            <w:tcBorders>
              <w:top w:val="nil"/>
              <w:left w:val="nil"/>
              <w:bottom w:val="nil"/>
              <w:right w:val="nil"/>
            </w:tcBorders>
            <w:shd w:val="clear" w:color="auto" w:fill="auto"/>
            <w:noWrap/>
            <w:vAlign w:val="bottom"/>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3</w:t>
            </w:r>
          </w:p>
        </w:tc>
        <w:tc>
          <w:tcPr>
            <w:tcW w:w="2693"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4</w:t>
            </w:r>
          </w:p>
        </w:tc>
        <w:tc>
          <w:tcPr>
            <w:tcW w:w="2126" w:type="dxa"/>
            <w:tcBorders>
              <w:top w:val="nil"/>
              <w:left w:val="nil"/>
              <w:bottom w:val="nil"/>
              <w:right w:val="nil"/>
            </w:tcBorders>
          </w:tcPr>
          <w:p w:rsidR="00F40C83" w:rsidRPr="002E6386" w:rsidRDefault="00F40C83" w:rsidP="002A0EA6">
            <w:pPr>
              <w:spacing w:after="0" w:line="240" w:lineRule="auto"/>
              <w:jc w:val="center"/>
              <w:rPr>
                <w:rFonts w:eastAsia="Times New Roman" w:cs="Calibri"/>
                <w:b/>
                <w:lang w:eastAsia="hr-HR"/>
              </w:rPr>
            </w:pPr>
            <w:r w:rsidRPr="002E6386">
              <w:rPr>
                <w:rFonts w:eastAsia="Times New Roman" w:cs="Calibri"/>
                <w:b/>
                <w:lang w:eastAsia="hr-HR"/>
              </w:rPr>
              <w:t>5</w:t>
            </w:r>
          </w:p>
        </w:tc>
      </w:tr>
      <w:tr w:rsidR="00F40C83" w:rsidRPr="002E6386" w:rsidTr="002A0EA6">
        <w:trPr>
          <w:trHeight w:val="288"/>
        </w:trPr>
        <w:tc>
          <w:tcPr>
            <w:tcW w:w="13765" w:type="dxa"/>
            <w:gridSpan w:val="5"/>
            <w:tcBorders>
              <w:top w:val="nil"/>
              <w:left w:val="nil"/>
              <w:bottom w:val="nil"/>
              <w:right w:val="nil"/>
            </w:tcBorders>
            <w:shd w:val="clear" w:color="auto" w:fill="auto"/>
            <w:noWrap/>
            <w:vAlign w:val="bottom"/>
          </w:tcPr>
          <w:p w:rsidR="00F40C83" w:rsidRPr="003F27DB" w:rsidRDefault="00F40C83" w:rsidP="002A0EA6">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PRIMI</w:t>
            </w:r>
            <w:r w:rsidRPr="003F27DB">
              <w:rPr>
                <w:rFonts w:ascii="Arial" w:eastAsia="Times New Roman" w:hAnsi="Arial" w:cs="Arial"/>
                <w:b/>
                <w:sz w:val="24"/>
                <w:szCs w:val="24"/>
                <w:lang w:eastAsia="hr-HR"/>
              </w:rPr>
              <w:t>CI</w:t>
            </w:r>
            <w:r>
              <w:rPr>
                <w:rFonts w:ascii="Arial" w:eastAsia="Times New Roman" w:hAnsi="Arial" w:cs="Arial"/>
                <w:b/>
                <w:sz w:val="24"/>
                <w:szCs w:val="24"/>
                <w:lang w:eastAsia="hr-HR"/>
              </w:rPr>
              <w:t xml:space="preserve"> OD FINANCIJSKE IMOVINE I  ZADUŽIVANJA</w:t>
            </w:r>
          </w:p>
        </w:tc>
      </w:tr>
      <w:tr w:rsidR="00F40C83" w:rsidRPr="002E6386" w:rsidTr="00252501">
        <w:trPr>
          <w:trHeight w:val="288"/>
        </w:trPr>
        <w:tc>
          <w:tcPr>
            <w:tcW w:w="1575" w:type="dxa"/>
            <w:tcBorders>
              <w:top w:val="nil"/>
              <w:left w:val="nil"/>
              <w:bottom w:val="nil"/>
              <w:right w:val="nil"/>
            </w:tcBorders>
            <w:shd w:val="clear" w:color="auto" w:fill="auto"/>
            <w:noWrap/>
            <w:vAlign w:val="bottom"/>
          </w:tcPr>
          <w:p w:rsidR="00F40C83" w:rsidRPr="00252501" w:rsidRDefault="00F40C83" w:rsidP="002A0EA6">
            <w:pPr>
              <w:spacing w:after="0" w:line="240" w:lineRule="auto"/>
              <w:jc w:val="right"/>
              <w:rPr>
                <w:rFonts w:ascii="Arial" w:eastAsia="Times New Roman" w:hAnsi="Arial" w:cs="Arial"/>
                <w:b/>
                <w:lang w:eastAsia="hr-HR"/>
              </w:rPr>
            </w:pPr>
            <w:r w:rsidRPr="00252501">
              <w:rPr>
                <w:rFonts w:ascii="Arial" w:eastAsia="Times New Roman" w:hAnsi="Arial" w:cs="Arial"/>
                <w:b/>
                <w:lang w:eastAsia="hr-HR"/>
              </w:rPr>
              <w:t>8</w:t>
            </w:r>
          </w:p>
        </w:tc>
        <w:tc>
          <w:tcPr>
            <w:tcW w:w="4819" w:type="dxa"/>
            <w:tcBorders>
              <w:top w:val="nil"/>
              <w:left w:val="nil"/>
              <w:bottom w:val="nil"/>
              <w:right w:val="nil"/>
            </w:tcBorders>
            <w:shd w:val="clear" w:color="auto" w:fill="auto"/>
            <w:noWrap/>
            <w:vAlign w:val="bottom"/>
          </w:tcPr>
          <w:p w:rsidR="00F40C83" w:rsidRPr="00252501" w:rsidRDefault="00F40C83" w:rsidP="002A0EA6">
            <w:pPr>
              <w:spacing w:after="0" w:line="240" w:lineRule="auto"/>
              <w:rPr>
                <w:rFonts w:ascii="Arial" w:eastAsia="Times New Roman" w:hAnsi="Arial" w:cs="Arial"/>
                <w:b/>
                <w:lang w:eastAsia="hr-HR"/>
              </w:rPr>
            </w:pPr>
            <w:r w:rsidRPr="00252501">
              <w:rPr>
                <w:rFonts w:ascii="Arial" w:eastAsia="Times New Roman" w:hAnsi="Arial" w:cs="Arial"/>
                <w:b/>
                <w:lang w:eastAsia="hr-HR"/>
              </w:rPr>
              <w:t>Primici od financijske imovine i zaduživanja</w:t>
            </w:r>
          </w:p>
        </w:tc>
        <w:tc>
          <w:tcPr>
            <w:tcW w:w="2552" w:type="dxa"/>
            <w:tcBorders>
              <w:top w:val="nil"/>
              <w:left w:val="nil"/>
              <w:bottom w:val="nil"/>
              <w:right w:val="nil"/>
            </w:tcBorders>
            <w:shd w:val="clear" w:color="auto" w:fill="auto"/>
            <w:noWrap/>
            <w:vAlign w:val="bottom"/>
          </w:tcPr>
          <w:p w:rsidR="00F40C83" w:rsidRPr="00252501" w:rsidRDefault="002F27A2" w:rsidP="002F27A2">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w:t>
            </w:r>
          </w:p>
        </w:tc>
        <w:tc>
          <w:tcPr>
            <w:tcW w:w="2693" w:type="dxa"/>
            <w:tcBorders>
              <w:top w:val="nil"/>
              <w:left w:val="nil"/>
              <w:bottom w:val="nil"/>
              <w:right w:val="nil"/>
            </w:tcBorders>
          </w:tcPr>
          <w:p w:rsidR="00F40C83" w:rsidRPr="00252501" w:rsidRDefault="00D56674" w:rsidP="00D56674">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424.163,60</w:t>
            </w:r>
          </w:p>
        </w:tc>
        <w:tc>
          <w:tcPr>
            <w:tcW w:w="2126" w:type="dxa"/>
            <w:tcBorders>
              <w:top w:val="nil"/>
              <w:left w:val="nil"/>
              <w:bottom w:val="nil"/>
              <w:right w:val="nil"/>
            </w:tcBorders>
          </w:tcPr>
          <w:p w:rsidR="00F40C83" w:rsidRPr="00252501" w:rsidRDefault="002F27A2" w:rsidP="002F27A2">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w:t>
            </w:r>
          </w:p>
        </w:tc>
      </w:tr>
      <w:tr w:rsidR="00F40C83" w:rsidRPr="002E6386" w:rsidTr="00252501">
        <w:trPr>
          <w:trHeight w:val="288"/>
        </w:trPr>
        <w:tc>
          <w:tcPr>
            <w:tcW w:w="1575" w:type="dxa"/>
            <w:tcBorders>
              <w:top w:val="nil"/>
              <w:left w:val="nil"/>
              <w:bottom w:val="nil"/>
              <w:right w:val="nil"/>
            </w:tcBorders>
            <w:shd w:val="clear" w:color="auto" w:fill="auto"/>
            <w:noWrap/>
            <w:vAlign w:val="bottom"/>
          </w:tcPr>
          <w:p w:rsidR="00F40C83" w:rsidRPr="008702F9" w:rsidRDefault="00F40C83"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84</w:t>
            </w:r>
          </w:p>
        </w:tc>
        <w:tc>
          <w:tcPr>
            <w:tcW w:w="4819" w:type="dxa"/>
            <w:tcBorders>
              <w:top w:val="nil"/>
              <w:left w:val="nil"/>
              <w:bottom w:val="nil"/>
              <w:right w:val="nil"/>
            </w:tcBorders>
            <w:shd w:val="clear" w:color="auto" w:fill="auto"/>
            <w:noWrap/>
            <w:vAlign w:val="bottom"/>
          </w:tcPr>
          <w:p w:rsidR="00F40C83" w:rsidRPr="008702F9" w:rsidRDefault="00F40C83"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Primici od zaduživanja</w:t>
            </w:r>
          </w:p>
        </w:tc>
        <w:tc>
          <w:tcPr>
            <w:tcW w:w="2552" w:type="dxa"/>
            <w:tcBorders>
              <w:top w:val="nil"/>
              <w:left w:val="nil"/>
              <w:bottom w:val="nil"/>
              <w:right w:val="nil"/>
            </w:tcBorders>
            <w:shd w:val="clear" w:color="auto" w:fill="auto"/>
            <w:noWrap/>
          </w:tcPr>
          <w:p w:rsidR="00F40C83" w:rsidRPr="008702F9" w:rsidRDefault="002F27A2" w:rsidP="002F27A2">
            <w:pPr>
              <w:jc w:val="center"/>
              <w:rPr>
                <w:rFonts w:ascii="Arial" w:hAnsi="Arial" w:cs="Arial"/>
                <w:b/>
                <w:sz w:val="20"/>
                <w:szCs w:val="20"/>
              </w:rPr>
            </w:pPr>
            <w:r>
              <w:rPr>
                <w:rFonts w:ascii="Arial" w:hAnsi="Arial" w:cs="Arial"/>
                <w:b/>
                <w:sz w:val="20"/>
                <w:szCs w:val="20"/>
              </w:rPr>
              <w:t>-</w:t>
            </w:r>
          </w:p>
        </w:tc>
        <w:tc>
          <w:tcPr>
            <w:tcW w:w="2693" w:type="dxa"/>
            <w:tcBorders>
              <w:top w:val="nil"/>
              <w:left w:val="nil"/>
              <w:bottom w:val="nil"/>
              <w:right w:val="nil"/>
            </w:tcBorders>
          </w:tcPr>
          <w:p w:rsidR="00D56674" w:rsidRDefault="00D56674" w:rsidP="00D56674">
            <w:pPr>
              <w:spacing w:after="0" w:line="240" w:lineRule="auto"/>
              <w:jc w:val="center"/>
              <w:rPr>
                <w:rFonts w:ascii="Arial" w:eastAsia="Times New Roman" w:hAnsi="Arial" w:cs="Arial"/>
                <w:b/>
                <w:sz w:val="20"/>
                <w:szCs w:val="20"/>
                <w:lang w:eastAsia="hr-HR"/>
              </w:rPr>
            </w:pPr>
          </w:p>
          <w:p w:rsidR="00F40C83" w:rsidRPr="008702F9" w:rsidRDefault="00D56674" w:rsidP="00D56674">
            <w:pPr>
              <w:spacing w:after="0" w:line="240" w:lineRule="auto"/>
              <w:jc w:val="center"/>
              <w:rPr>
                <w:rFonts w:ascii="Arial" w:eastAsia="Times New Roman" w:hAnsi="Arial" w:cs="Arial"/>
                <w:sz w:val="20"/>
                <w:szCs w:val="20"/>
                <w:lang w:eastAsia="hr-HR"/>
              </w:rPr>
            </w:pPr>
            <w:r>
              <w:rPr>
                <w:rFonts w:ascii="Arial" w:eastAsia="Times New Roman" w:hAnsi="Arial" w:cs="Arial"/>
                <w:b/>
                <w:sz w:val="20"/>
                <w:szCs w:val="20"/>
                <w:lang w:eastAsia="hr-HR"/>
              </w:rPr>
              <w:t>424.163,60</w:t>
            </w:r>
          </w:p>
        </w:tc>
        <w:tc>
          <w:tcPr>
            <w:tcW w:w="2126" w:type="dxa"/>
            <w:tcBorders>
              <w:top w:val="nil"/>
              <w:left w:val="nil"/>
              <w:bottom w:val="nil"/>
              <w:right w:val="nil"/>
            </w:tcBorders>
          </w:tcPr>
          <w:p w:rsidR="00F40C83" w:rsidRPr="008702F9" w:rsidRDefault="002F27A2" w:rsidP="002F27A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F40C83" w:rsidRPr="002E6386" w:rsidTr="00252501">
        <w:trPr>
          <w:trHeight w:val="288"/>
        </w:trPr>
        <w:tc>
          <w:tcPr>
            <w:tcW w:w="1575" w:type="dxa"/>
            <w:tcBorders>
              <w:top w:val="nil"/>
              <w:left w:val="nil"/>
              <w:bottom w:val="nil"/>
              <w:right w:val="nil"/>
            </w:tcBorders>
            <w:shd w:val="clear" w:color="auto" w:fill="auto"/>
            <w:vAlign w:val="bottom"/>
          </w:tcPr>
          <w:p w:rsidR="00F40C83" w:rsidRPr="00252501" w:rsidRDefault="00F40C83" w:rsidP="002A0EA6">
            <w:pPr>
              <w:spacing w:after="0" w:line="240" w:lineRule="auto"/>
              <w:jc w:val="right"/>
              <w:rPr>
                <w:rFonts w:ascii="Arial" w:eastAsia="Times New Roman" w:hAnsi="Arial" w:cs="Arial"/>
                <w:b/>
                <w:i/>
                <w:sz w:val="20"/>
                <w:szCs w:val="20"/>
                <w:lang w:eastAsia="hr-HR"/>
              </w:rPr>
            </w:pPr>
            <w:r w:rsidRPr="00252501">
              <w:rPr>
                <w:rFonts w:ascii="Arial" w:eastAsia="Times New Roman" w:hAnsi="Arial" w:cs="Arial"/>
                <w:b/>
                <w:i/>
                <w:sz w:val="20"/>
                <w:szCs w:val="20"/>
                <w:lang w:eastAsia="hr-HR"/>
              </w:rPr>
              <w:t>844</w:t>
            </w:r>
          </w:p>
        </w:tc>
        <w:tc>
          <w:tcPr>
            <w:tcW w:w="4819" w:type="dxa"/>
            <w:tcBorders>
              <w:top w:val="nil"/>
              <w:left w:val="nil"/>
              <w:bottom w:val="nil"/>
              <w:right w:val="nil"/>
            </w:tcBorders>
            <w:shd w:val="clear" w:color="auto" w:fill="auto"/>
            <w:vAlign w:val="bottom"/>
          </w:tcPr>
          <w:p w:rsidR="00F40C83" w:rsidRPr="00252501" w:rsidRDefault="00F40C83" w:rsidP="002A0EA6">
            <w:pPr>
              <w:spacing w:after="0" w:line="240" w:lineRule="auto"/>
              <w:rPr>
                <w:rFonts w:ascii="Arial" w:eastAsia="Times New Roman" w:hAnsi="Arial" w:cs="Arial"/>
                <w:b/>
                <w:i/>
                <w:sz w:val="20"/>
                <w:szCs w:val="20"/>
                <w:lang w:eastAsia="hr-HR"/>
              </w:rPr>
            </w:pPr>
            <w:r w:rsidRPr="00252501">
              <w:rPr>
                <w:rFonts w:ascii="Arial" w:eastAsia="Times New Roman" w:hAnsi="Arial" w:cs="Arial"/>
                <w:b/>
                <w:i/>
                <w:sz w:val="20"/>
                <w:szCs w:val="20"/>
                <w:lang w:eastAsia="hr-HR"/>
              </w:rPr>
              <w:t xml:space="preserve">Primljeni krediti i zajmovi od kreditnih i ostalih financijskih institucija izvan javnog sektora </w:t>
            </w:r>
          </w:p>
        </w:tc>
        <w:tc>
          <w:tcPr>
            <w:tcW w:w="2552" w:type="dxa"/>
            <w:tcBorders>
              <w:top w:val="nil"/>
              <w:left w:val="nil"/>
              <w:bottom w:val="nil"/>
              <w:right w:val="nil"/>
            </w:tcBorders>
            <w:shd w:val="clear" w:color="auto" w:fill="auto"/>
            <w:vAlign w:val="bottom"/>
          </w:tcPr>
          <w:p w:rsidR="00F40C83" w:rsidRPr="00252501" w:rsidRDefault="002F27A2" w:rsidP="002F27A2">
            <w:pPr>
              <w:spacing w:after="0" w:line="240" w:lineRule="auto"/>
              <w:jc w:val="center"/>
              <w:rPr>
                <w:rFonts w:ascii="Arial" w:eastAsia="Times New Roman" w:hAnsi="Arial" w:cs="Arial"/>
                <w:b/>
                <w:i/>
                <w:sz w:val="20"/>
                <w:szCs w:val="20"/>
                <w:lang w:eastAsia="hr-HR"/>
              </w:rPr>
            </w:pPr>
            <w:r w:rsidRPr="00252501">
              <w:rPr>
                <w:rFonts w:ascii="Arial" w:eastAsia="Times New Roman" w:hAnsi="Arial" w:cs="Arial"/>
                <w:b/>
                <w:i/>
                <w:sz w:val="20"/>
                <w:szCs w:val="20"/>
                <w:lang w:eastAsia="hr-HR"/>
              </w:rPr>
              <w:t>-</w:t>
            </w:r>
          </w:p>
        </w:tc>
        <w:tc>
          <w:tcPr>
            <w:tcW w:w="2693" w:type="dxa"/>
            <w:tcBorders>
              <w:top w:val="nil"/>
              <w:left w:val="nil"/>
              <w:bottom w:val="nil"/>
              <w:right w:val="nil"/>
            </w:tcBorders>
          </w:tcPr>
          <w:p w:rsidR="00D56674" w:rsidRPr="00252501" w:rsidRDefault="00D56674" w:rsidP="00D56674">
            <w:pPr>
              <w:spacing w:after="0" w:line="240" w:lineRule="auto"/>
              <w:jc w:val="center"/>
              <w:rPr>
                <w:rFonts w:ascii="Arial" w:eastAsia="Times New Roman" w:hAnsi="Arial" w:cs="Arial"/>
                <w:b/>
                <w:i/>
                <w:sz w:val="20"/>
                <w:szCs w:val="20"/>
                <w:lang w:eastAsia="hr-HR"/>
              </w:rPr>
            </w:pPr>
          </w:p>
          <w:p w:rsidR="00F40C83" w:rsidRPr="00252501" w:rsidRDefault="00D56674" w:rsidP="00D56674">
            <w:pPr>
              <w:spacing w:after="0" w:line="240" w:lineRule="auto"/>
              <w:jc w:val="center"/>
              <w:rPr>
                <w:rFonts w:ascii="Arial" w:eastAsia="Times New Roman" w:hAnsi="Arial" w:cs="Arial"/>
                <w:b/>
                <w:i/>
                <w:sz w:val="20"/>
                <w:szCs w:val="20"/>
                <w:lang w:eastAsia="hr-HR"/>
              </w:rPr>
            </w:pPr>
            <w:r w:rsidRPr="00252501">
              <w:rPr>
                <w:rFonts w:ascii="Arial" w:eastAsia="Times New Roman" w:hAnsi="Arial" w:cs="Arial"/>
                <w:b/>
                <w:i/>
                <w:sz w:val="20"/>
                <w:szCs w:val="20"/>
                <w:lang w:eastAsia="hr-HR"/>
              </w:rPr>
              <w:t>424.163,60</w:t>
            </w:r>
          </w:p>
        </w:tc>
        <w:tc>
          <w:tcPr>
            <w:tcW w:w="2126" w:type="dxa"/>
            <w:tcBorders>
              <w:top w:val="nil"/>
              <w:left w:val="nil"/>
              <w:bottom w:val="nil"/>
              <w:right w:val="nil"/>
            </w:tcBorders>
          </w:tcPr>
          <w:p w:rsidR="00F40C83" w:rsidRPr="008702F9" w:rsidRDefault="002F27A2" w:rsidP="002F27A2">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w:t>
            </w:r>
          </w:p>
        </w:tc>
      </w:tr>
      <w:tr w:rsidR="00F40C83" w:rsidRPr="002E6386" w:rsidTr="00252501">
        <w:trPr>
          <w:trHeight w:val="288"/>
        </w:trPr>
        <w:tc>
          <w:tcPr>
            <w:tcW w:w="1575"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w:t>
            </w:r>
          </w:p>
        </w:tc>
        <w:tc>
          <w:tcPr>
            <w:tcW w:w="4819"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krediti  od  tuzemnih  institucija izvan javnog sektora</w:t>
            </w:r>
          </w:p>
        </w:tc>
        <w:tc>
          <w:tcPr>
            <w:tcW w:w="2552" w:type="dxa"/>
            <w:tcBorders>
              <w:top w:val="nil"/>
              <w:left w:val="nil"/>
              <w:bottom w:val="nil"/>
              <w:right w:val="nil"/>
            </w:tcBorders>
            <w:shd w:val="clear" w:color="auto" w:fill="auto"/>
            <w:vAlign w:val="bottom"/>
          </w:tcPr>
          <w:p w:rsidR="00F40C83" w:rsidRPr="008702F9" w:rsidRDefault="002F27A2" w:rsidP="002F27A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F40C83" w:rsidRDefault="00F40C83" w:rsidP="00D56674">
            <w:pPr>
              <w:spacing w:after="0" w:line="240" w:lineRule="auto"/>
              <w:jc w:val="center"/>
              <w:rPr>
                <w:rFonts w:ascii="Arial" w:eastAsia="Times New Roman" w:hAnsi="Arial" w:cs="Arial"/>
                <w:sz w:val="20"/>
                <w:szCs w:val="20"/>
                <w:lang w:eastAsia="hr-HR"/>
              </w:rPr>
            </w:pPr>
          </w:p>
          <w:p w:rsidR="00D56674" w:rsidRPr="00D56674" w:rsidRDefault="00D56674" w:rsidP="00D56674">
            <w:pPr>
              <w:spacing w:after="0" w:line="240" w:lineRule="auto"/>
              <w:jc w:val="center"/>
              <w:rPr>
                <w:rFonts w:ascii="Arial" w:eastAsia="Times New Roman" w:hAnsi="Arial" w:cs="Arial"/>
                <w:sz w:val="20"/>
                <w:szCs w:val="20"/>
                <w:lang w:eastAsia="hr-HR"/>
              </w:rPr>
            </w:pPr>
            <w:r w:rsidRPr="00D56674">
              <w:rPr>
                <w:rFonts w:ascii="Arial" w:eastAsia="Times New Roman" w:hAnsi="Arial" w:cs="Arial"/>
                <w:sz w:val="20"/>
                <w:szCs w:val="20"/>
                <w:lang w:eastAsia="hr-HR"/>
              </w:rPr>
              <w:t>424.163,60</w:t>
            </w:r>
          </w:p>
        </w:tc>
        <w:tc>
          <w:tcPr>
            <w:tcW w:w="2126" w:type="dxa"/>
            <w:tcBorders>
              <w:top w:val="nil"/>
              <w:left w:val="nil"/>
              <w:bottom w:val="nil"/>
              <w:right w:val="nil"/>
            </w:tcBorders>
          </w:tcPr>
          <w:p w:rsidR="00F40C83" w:rsidRPr="008702F9" w:rsidRDefault="002F27A2" w:rsidP="002F27A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F40C83" w:rsidRPr="002E6386" w:rsidTr="00252501">
        <w:trPr>
          <w:trHeight w:val="288"/>
        </w:trPr>
        <w:tc>
          <w:tcPr>
            <w:tcW w:w="1575"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84432</w:t>
            </w:r>
          </w:p>
        </w:tc>
        <w:tc>
          <w:tcPr>
            <w:tcW w:w="4819"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Primljeni krediti  od  tuzemnih  institucija izvan javnog sektora- dugoročni</w:t>
            </w:r>
          </w:p>
        </w:tc>
        <w:tc>
          <w:tcPr>
            <w:tcW w:w="2552" w:type="dxa"/>
            <w:tcBorders>
              <w:top w:val="nil"/>
              <w:left w:val="nil"/>
              <w:bottom w:val="nil"/>
              <w:right w:val="nil"/>
            </w:tcBorders>
            <w:shd w:val="clear" w:color="auto" w:fill="auto"/>
            <w:vAlign w:val="bottom"/>
          </w:tcPr>
          <w:p w:rsidR="00F40C83" w:rsidRPr="008702F9" w:rsidRDefault="002F27A2" w:rsidP="002F27A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D56674" w:rsidRDefault="00D56674" w:rsidP="00D56674">
            <w:pPr>
              <w:spacing w:after="0" w:line="240" w:lineRule="auto"/>
              <w:jc w:val="center"/>
              <w:rPr>
                <w:rFonts w:ascii="Arial" w:eastAsia="Times New Roman" w:hAnsi="Arial" w:cs="Arial"/>
                <w:sz w:val="20"/>
                <w:szCs w:val="20"/>
                <w:lang w:eastAsia="hr-HR"/>
              </w:rPr>
            </w:pPr>
          </w:p>
          <w:p w:rsidR="00F40C83" w:rsidRPr="008702F9" w:rsidRDefault="00D56674" w:rsidP="00D56674">
            <w:pPr>
              <w:spacing w:after="0" w:line="240" w:lineRule="auto"/>
              <w:jc w:val="center"/>
              <w:rPr>
                <w:rFonts w:ascii="Arial" w:eastAsia="Times New Roman" w:hAnsi="Arial" w:cs="Arial"/>
                <w:sz w:val="20"/>
                <w:szCs w:val="20"/>
                <w:lang w:eastAsia="hr-HR"/>
              </w:rPr>
            </w:pPr>
            <w:r w:rsidRPr="00D56674">
              <w:rPr>
                <w:rFonts w:ascii="Arial" w:eastAsia="Times New Roman" w:hAnsi="Arial" w:cs="Arial"/>
                <w:sz w:val="20"/>
                <w:szCs w:val="20"/>
                <w:lang w:eastAsia="hr-HR"/>
              </w:rPr>
              <w:t>424.163,60</w:t>
            </w:r>
          </w:p>
        </w:tc>
        <w:tc>
          <w:tcPr>
            <w:tcW w:w="2126" w:type="dxa"/>
            <w:tcBorders>
              <w:top w:val="nil"/>
              <w:left w:val="nil"/>
              <w:bottom w:val="nil"/>
              <w:right w:val="nil"/>
            </w:tcBorders>
          </w:tcPr>
          <w:p w:rsidR="00F40C83" w:rsidRPr="008702F9" w:rsidRDefault="002F27A2" w:rsidP="002F27A2">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w:t>
            </w:r>
          </w:p>
        </w:tc>
      </w:tr>
      <w:tr w:rsidR="00F40C83" w:rsidRPr="002E6386" w:rsidTr="00252501">
        <w:trPr>
          <w:trHeight w:val="288"/>
        </w:trPr>
        <w:tc>
          <w:tcPr>
            <w:tcW w:w="1575" w:type="dxa"/>
            <w:tcBorders>
              <w:top w:val="nil"/>
              <w:left w:val="nil"/>
              <w:bottom w:val="nil"/>
              <w:right w:val="nil"/>
            </w:tcBorders>
            <w:shd w:val="clear" w:color="auto" w:fill="auto"/>
            <w:vAlign w:val="bottom"/>
          </w:tcPr>
          <w:p w:rsidR="00F40C83" w:rsidRPr="008702F9" w:rsidRDefault="00F40C83"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844324</w:t>
            </w:r>
          </w:p>
        </w:tc>
        <w:tc>
          <w:tcPr>
            <w:tcW w:w="4819" w:type="dxa"/>
            <w:tcBorders>
              <w:top w:val="nil"/>
              <w:left w:val="nil"/>
              <w:bottom w:val="nil"/>
              <w:right w:val="nil"/>
            </w:tcBorders>
            <w:shd w:val="clear" w:color="auto" w:fill="auto"/>
            <w:vAlign w:val="bottom"/>
          </w:tcPr>
          <w:p w:rsidR="00F40C83" w:rsidRPr="008702F9" w:rsidRDefault="00F40C83"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Primljen kredit od PBZ / Dom za starije/</w:t>
            </w:r>
          </w:p>
        </w:tc>
        <w:tc>
          <w:tcPr>
            <w:tcW w:w="2552" w:type="dxa"/>
            <w:tcBorders>
              <w:top w:val="nil"/>
              <w:left w:val="nil"/>
              <w:bottom w:val="nil"/>
              <w:right w:val="nil"/>
            </w:tcBorders>
            <w:shd w:val="clear" w:color="auto" w:fill="auto"/>
            <w:vAlign w:val="bottom"/>
          </w:tcPr>
          <w:p w:rsidR="00F40C83" w:rsidRPr="008702F9" w:rsidRDefault="002F27A2" w:rsidP="002F27A2">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F40C83" w:rsidRPr="008702F9" w:rsidRDefault="00D56674" w:rsidP="00D56674">
            <w:pPr>
              <w:spacing w:after="0" w:line="240" w:lineRule="auto"/>
              <w:jc w:val="center"/>
              <w:rPr>
                <w:rFonts w:ascii="Arial" w:eastAsia="Times New Roman" w:hAnsi="Arial" w:cs="Arial"/>
                <w:sz w:val="20"/>
                <w:szCs w:val="20"/>
                <w:lang w:eastAsia="hr-HR"/>
              </w:rPr>
            </w:pPr>
            <w:r w:rsidRPr="00D56674">
              <w:rPr>
                <w:rFonts w:ascii="Arial" w:eastAsia="Times New Roman" w:hAnsi="Arial" w:cs="Arial"/>
                <w:sz w:val="20"/>
                <w:szCs w:val="20"/>
                <w:lang w:eastAsia="hr-HR"/>
              </w:rPr>
              <w:t>424.163,60</w:t>
            </w:r>
          </w:p>
        </w:tc>
        <w:tc>
          <w:tcPr>
            <w:tcW w:w="2126" w:type="dxa"/>
            <w:tcBorders>
              <w:top w:val="nil"/>
              <w:left w:val="nil"/>
              <w:bottom w:val="nil"/>
              <w:right w:val="nil"/>
            </w:tcBorders>
          </w:tcPr>
          <w:p w:rsidR="00F40C83" w:rsidRPr="008702F9" w:rsidRDefault="002F27A2" w:rsidP="002F27A2">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w:t>
            </w:r>
          </w:p>
        </w:tc>
      </w:tr>
      <w:tr w:rsidR="00F40C83" w:rsidRPr="002E6386" w:rsidTr="002A0EA6">
        <w:trPr>
          <w:trHeight w:val="288"/>
        </w:trPr>
        <w:tc>
          <w:tcPr>
            <w:tcW w:w="13765" w:type="dxa"/>
            <w:gridSpan w:val="5"/>
            <w:tcBorders>
              <w:top w:val="nil"/>
              <w:left w:val="nil"/>
              <w:bottom w:val="nil"/>
              <w:right w:val="nil"/>
            </w:tcBorders>
            <w:shd w:val="clear" w:color="auto" w:fill="auto"/>
            <w:vAlign w:val="bottom"/>
          </w:tcPr>
          <w:p w:rsidR="00F40C83" w:rsidRPr="003F27DB" w:rsidRDefault="00F40C83" w:rsidP="002A0EA6">
            <w:pPr>
              <w:spacing w:after="0" w:line="240" w:lineRule="auto"/>
              <w:jc w:val="center"/>
              <w:rPr>
                <w:rFonts w:ascii="Arial" w:eastAsia="Times New Roman" w:hAnsi="Arial" w:cs="Arial"/>
                <w:b/>
                <w:sz w:val="24"/>
                <w:szCs w:val="24"/>
                <w:lang w:eastAsia="hr-HR"/>
              </w:rPr>
            </w:pPr>
            <w:r w:rsidRPr="003F27DB">
              <w:rPr>
                <w:rFonts w:ascii="Arial" w:eastAsia="Times New Roman" w:hAnsi="Arial" w:cs="Arial"/>
                <w:b/>
                <w:sz w:val="24"/>
                <w:szCs w:val="24"/>
                <w:lang w:eastAsia="hr-HR"/>
              </w:rPr>
              <w:t>IZDACI ZA FINANCIJSKU IMOVINU I OTPLATE ZAJMOVA</w:t>
            </w:r>
          </w:p>
        </w:tc>
      </w:tr>
      <w:tr w:rsidR="00F40C83" w:rsidRPr="008702F9" w:rsidTr="00252501">
        <w:trPr>
          <w:trHeight w:val="288"/>
        </w:trPr>
        <w:tc>
          <w:tcPr>
            <w:tcW w:w="1575" w:type="dxa"/>
            <w:tcBorders>
              <w:top w:val="nil"/>
              <w:left w:val="nil"/>
              <w:bottom w:val="nil"/>
              <w:right w:val="nil"/>
            </w:tcBorders>
            <w:shd w:val="clear" w:color="auto" w:fill="auto"/>
            <w:vAlign w:val="bottom"/>
            <w:hideMark/>
          </w:tcPr>
          <w:p w:rsidR="00F40C83" w:rsidRPr="00252501" w:rsidRDefault="00F40C83" w:rsidP="002A0EA6">
            <w:pPr>
              <w:spacing w:after="0" w:line="240" w:lineRule="auto"/>
              <w:jc w:val="right"/>
              <w:rPr>
                <w:rFonts w:ascii="Arial" w:eastAsia="Times New Roman" w:hAnsi="Arial" w:cs="Arial"/>
                <w:b/>
                <w:lang w:eastAsia="hr-HR"/>
              </w:rPr>
            </w:pPr>
            <w:r w:rsidRPr="00252501">
              <w:rPr>
                <w:rFonts w:ascii="Arial" w:eastAsia="Times New Roman" w:hAnsi="Arial" w:cs="Arial"/>
                <w:b/>
                <w:lang w:eastAsia="hr-HR"/>
              </w:rPr>
              <w:t>5</w:t>
            </w:r>
          </w:p>
        </w:tc>
        <w:tc>
          <w:tcPr>
            <w:tcW w:w="4819" w:type="dxa"/>
            <w:tcBorders>
              <w:top w:val="nil"/>
              <w:left w:val="nil"/>
              <w:bottom w:val="nil"/>
              <w:right w:val="nil"/>
            </w:tcBorders>
            <w:shd w:val="clear" w:color="auto" w:fill="auto"/>
            <w:vAlign w:val="bottom"/>
            <w:hideMark/>
          </w:tcPr>
          <w:p w:rsidR="00F40C83" w:rsidRPr="00252501" w:rsidRDefault="00F40C83" w:rsidP="002A0EA6">
            <w:pPr>
              <w:spacing w:after="0" w:line="240" w:lineRule="auto"/>
              <w:rPr>
                <w:rFonts w:ascii="Arial" w:eastAsia="Times New Roman" w:hAnsi="Arial" w:cs="Arial"/>
                <w:b/>
                <w:lang w:eastAsia="hr-HR"/>
              </w:rPr>
            </w:pPr>
            <w:r w:rsidRPr="00252501">
              <w:rPr>
                <w:rFonts w:ascii="Arial" w:eastAsia="Times New Roman" w:hAnsi="Arial" w:cs="Arial"/>
                <w:b/>
                <w:lang w:eastAsia="hr-HR"/>
              </w:rPr>
              <w:t>Izdaci za financijsku imovinu i otplate zajmova</w:t>
            </w:r>
          </w:p>
        </w:tc>
        <w:tc>
          <w:tcPr>
            <w:tcW w:w="2552" w:type="dxa"/>
            <w:tcBorders>
              <w:top w:val="nil"/>
              <w:left w:val="nil"/>
              <w:bottom w:val="nil"/>
              <w:right w:val="nil"/>
            </w:tcBorders>
            <w:shd w:val="clear" w:color="auto" w:fill="auto"/>
            <w:vAlign w:val="bottom"/>
          </w:tcPr>
          <w:p w:rsidR="00F40C83" w:rsidRPr="00252501" w:rsidRDefault="00CC32B7" w:rsidP="00C47CFA">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2.985.119,38</w:t>
            </w:r>
          </w:p>
        </w:tc>
        <w:tc>
          <w:tcPr>
            <w:tcW w:w="2693" w:type="dxa"/>
            <w:tcBorders>
              <w:top w:val="nil"/>
              <w:left w:val="nil"/>
              <w:bottom w:val="nil"/>
              <w:right w:val="nil"/>
            </w:tcBorders>
          </w:tcPr>
          <w:p w:rsidR="00252501" w:rsidRDefault="00252501" w:rsidP="00463090">
            <w:pPr>
              <w:spacing w:after="0" w:line="240" w:lineRule="auto"/>
              <w:jc w:val="center"/>
              <w:rPr>
                <w:rFonts w:ascii="Arial" w:eastAsia="Times New Roman" w:hAnsi="Arial" w:cs="Arial"/>
                <w:b/>
                <w:lang w:eastAsia="hr-HR"/>
              </w:rPr>
            </w:pPr>
          </w:p>
          <w:p w:rsidR="00F40C83" w:rsidRPr="00252501" w:rsidRDefault="00D56674" w:rsidP="00463090">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1.687.720,48</w:t>
            </w:r>
          </w:p>
        </w:tc>
        <w:tc>
          <w:tcPr>
            <w:tcW w:w="2126" w:type="dxa"/>
            <w:tcBorders>
              <w:top w:val="nil"/>
              <w:left w:val="nil"/>
              <w:bottom w:val="nil"/>
              <w:right w:val="nil"/>
            </w:tcBorders>
          </w:tcPr>
          <w:p w:rsidR="00252501" w:rsidRDefault="00252501" w:rsidP="00463090">
            <w:pPr>
              <w:spacing w:after="0" w:line="240" w:lineRule="auto"/>
              <w:jc w:val="center"/>
              <w:rPr>
                <w:rFonts w:ascii="Arial" w:eastAsia="Times New Roman" w:hAnsi="Arial" w:cs="Arial"/>
                <w:b/>
                <w:lang w:eastAsia="hr-HR"/>
              </w:rPr>
            </w:pPr>
          </w:p>
          <w:p w:rsidR="00F40C83" w:rsidRPr="00252501" w:rsidRDefault="00463090" w:rsidP="00463090">
            <w:pPr>
              <w:spacing w:after="0" w:line="240" w:lineRule="auto"/>
              <w:jc w:val="center"/>
              <w:rPr>
                <w:rFonts w:ascii="Arial" w:eastAsia="Times New Roman" w:hAnsi="Arial" w:cs="Arial"/>
                <w:b/>
                <w:lang w:eastAsia="hr-HR"/>
              </w:rPr>
            </w:pPr>
            <w:r w:rsidRPr="00252501">
              <w:rPr>
                <w:rFonts w:ascii="Arial" w:eastAsia="Times New Roman" w:hAnsi="Arial" w:cs="Arial"/>
                <w:b/>
                <w:lang w:eastAsia="hr-HR"/>
              </w:rPr>
              <w:t>56,54</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b/>
                <w:sz w:val="20"/>
                <w:szCs w:val="20"/>
                <w:lang w:eastAsia="hr-HR"/>
              </w:rPr>
              <w:t>54</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rPr>
                <w:rFonts w:ascii="Arial" w:eastAsia="Times New Roman" w:hAnsi="Arial" w:cs="Arial"/>
                <w:b/>
                <w:sz w:val="20"/>
                <w:szCs w:val="20"/>
                <w:lang w:eastAsia="hr-HR"/>
              </w:rPr>
            </w:pPr>
            <w:r w:rsidRPr="008702F9">
              <w:rPr>
                <w:rFonts w:ascii="Arial" w:eastAsia="Times New Roman" w:hAnsi="Arial" w:cs="Arial"/>
                <w:b/>
                <w:sz w:val="20"/>
                <w:szCs w:val="20"/>
                <w:lang w:eastAsia="hr-HR"/>
              </w:rPr>
              <w:t>Izdaci za otplatu glavnice primljenih kredita i zajmova</w:t>
            </w:r>
          </w:p>
        </w:tc>
        <w:tc>
          <w:tcPr>
            <w:tcW w:w="2552" w:type="dxa"/>
            <w:tcBorders>
              <w:top w:val="nil"/>
              <w:left w:val="nil"/>
              <w:bottom w:val="nil"/>
              <w:right w:val="nil"/>
            </w:tcBorders>
            <w:shd w:val="clear" w:color="auto" w:fill="auto"/>
            <w:noWrap/>
            <w:vAlign w:val="bottom"/>
          </w:tcPr>
          <w:p w:rsidR="00CC32B7" w:rsidRPr="008702F9" w:rsidRDefault="00CC32B7" w:rsidP="00C47CFA">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2.985.119,38</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b/>
                <w:sz w:val="20"/>
                <w:szCs w:val="20"/>
                <w:lang w:eastAsia="hr-HR"/>
              </w:rPr>
            </w:pPr>
          </w:p>
          <w:p w:rsidR="00D56674" w:rsidRPr="008702F9" w:rsidRDefault="00D56674" w:rsidP="00463090">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1.687.720,48</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b/>
                <w:sz w:val="20"/>
                <w:szCs w:val="20"/>
                <w:lang w:eastAsia="hr-HR"/>
              </w:rPr>
            </w:pPr>
          </w:p>
          <w:p w:rsidR="00463090" w:rsidRPr="008702F9" w:rsidRDefault="00463090" w:rsidP="00463090">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56,54</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542</w:t>
            </w:r>
          </w:p>
        </w:tc>
        <w:tc>
          <w:tcPr>
            <w:tcW w:w="4819" w:type="dxa"/>
            <w:tcBorders>
              <w:top w:val="nil"/>
              <w:left w:val="nil"/>
              <w:bottom w:val="nil"/>
              <w:right w:val="nil"/>
            </w:tcBorders>
            <w:shd w:val="clear" w:color="auto" w:fill="auto"/>
            <w:noWrap/>
            <w:vAlign w:val="bottom"/>
          </w:tcPr>
          <w:p w:rsidR="00CC32B7" w:rsidRPr="00463090" w:rsidRDefault="00CC32B7" w:rsidP="002A0EA6">
            <w:pPr>
              <w:spacing w:after="0" w:line="240" w:lineRule="auto"/>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Otplata glavnice primljenih kredita i zajmova od kreditnih i ostalih financijskih institucija u javnom sektoru</w:t>
            </w:r>
          </w:p>
        </w:tc>
        <w:tc>
          <w:tcPr>
            <w:tcW w:w="2552" w:type="dxa"/>
            <w:tcBorders>
              <w:top w:val="nil"/>
              <w:left w:val="nil"/>
              <w:bottom w:val="nil"/>
              <w:right w:val="nil"/>
            </w:tcBorders>
            <w:shd w:val="clear" w:color="auto" w:fill="auto"/>
            <w:noWrap/>
            <w:vAlign w:val="bottom"/>
          </w:tcPr>
          <w:p w:rsidR="00CC32B7" w:rsidRPr="00463090" w:rsidRDefault="00CC32B7" w:rsidP="00C47CFA">
            <w:pPr>
              <w:spacing w:after="0" w:line="240" w:lineRule="auto"/>
              <w:jc w:val="center"/>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100.000,00</w:t>
            </w:r>
          </w:p>
        </w:tc>
        <w:tc>
          <w:tcPr>
            <w:tcW w:w="2693" w:type="dxa"/>
            <w:tcBorders>
              <w:top w:val="nil"/>
              <w:left w:val="nil"/>
              <w:bottom w:val="nil"/>
              <w:right w:val="nil"/>
            </w:tcBorders>
          </w:tcPr>
          <w:p w:rsidR="00CC32B7" w:rsidRPr="00463090" w:rsidRDefault="00CC32B7" w:rsidP="00463090">
            <w:pPr>
              <w:spacing w:after="0" w:line="240" w:lineRule="auto"/>
              <w:jc w:val="center"/>
              <w:rPr>
                <w:rFonts w:ascii="Arial" w:eastAsia="Times New Roman" w:hAnsi="Arial" w:cs="Arial"/>
                <w:b/>
                <w:i/>
                <w:sz w:val="20"/>
                <w:szCs w:val="20"/>
                <w:lang w:eastAsia="hr-HR"/>
              </w:rPr>
            </w:pPr>
          </w:p>
          <w:p w:rsidR="00D56674" w:rsidRPr="00463090" w:rsidRDefault="00D56674" w:rsidP="00463090">
            <w:pPr>
              <w:spacing w:after="0" w:line="240" w:lineRule="auto"/>
              <w:jc w:val="center"/>
              <w:rPr>
                <w:rFonts w:ascii="Arial" w:eastAsia="Times New Roman" w:hAnsi="Arial" w:cs="Arial"/>
                <w:b/>
                <w:i/>
                <w:sz w:val="20"/>
                <w:szCs w:val="20"/>
                <w:lang w:eastAsia="hr-HR"/>
              </w:rPr>
            </w:pPr>
          </w:p>
          <w:p w:rsidR="00D56674" w:rsidRPr="00463090" w:rsidRDefault="00D56674" w:rsidP="00463090">
            <w:pPr>
              <w:spacing w:after="0" w:line="240" w:lineRule="auto"/>
              <w:jc w:val="center"/>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100.000,00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b/>
                <w:sz w:val="20"/>
                <w:szCs w:val="20"/>
                <w:lang w:eastAsia="hr-HR"/>
              </w:rPr>
            </w:pPr>
          </w:p>
          <w:p w:rsidR="00D56674" w:rsidRDefault="00D56674" w:rsidP="00463090">
            <w:pPr>
              <w:spacing w:after="0" w:line="240" w:lineRule="auto"/>
              <w:jc w:val="center"/>
              <w:rPr>
                <w:rFonts w:ascii="Arial" w:eastAsia="Times New Roman" w:hAnsi="Arial" w:cs="Arial"/>
                <w:b/>
                <w:sz w:val="20"/>
                <w:szCs w:val="20"/>
                <w:lang w:eastAsia="hr-HR"/>
              </w:rPr>
            </w:pPr>
          </w:p>
          <w:p w:rsidR="00D56674" w:rsidRPr="00D56674" w:rsidRDefault="00D56674" w:rsidP="00463090">
            <w:pPr>
              <w:spacing w:after="0" w:line="240" w:lineRule="auto"/>
              <w:jc w:val="center"/>
              <w:rPr>
                <w:rFonts w:ascii="Arial" w:eastAsia="Times New Roman" w:hAnsi="Arial" w:cs="Arial"/>
                <w:b/>
                <w:sz w:val="20"/>
                <w:szCs w:val="20"/>
                <w:lang w:eastAsia="hr-HR"/>
              </w:rPr>
            </w:pPr>
            <w:r w:rsidRPr="00D56674">
              <w:rPr>
                <w:rFonts w:ascii="Arial" w:eastAsia="Times New Roman" w:hAnsi="Arial" w:cs="Arial"/>
                <w:b/>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5422</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kreditnih institucija u javnom sektoru</w:t>
            </w:r>
          </w:p>
        </w:tc>
        <w:tc>
          <w:tcPr>
            <w:tcW w:w="2552" w:type="dxa"/>
            <w:tcBorders>
              <w:top w:val="nil"/>
              <w:left w:val="nil"/>
              <w:bottom w:val="nil"/>
              <w:right w:val="nil"/>
            </w:tcBorders>
            <w:shd w:val="clear" w:color="auto" w:fill="auto"/>
            <w:noWrap/>
            <w:vAlign w:val="bottom"/>
          </w:tcPr>
          <w:p w:rsidR="00CC32B7" w:rsidRPr="00CC32B7" w:rsidRDefault="00CC32B7" w:rsidP="00C47CFA">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lastRenderedPageBreak/>
              <w:t>54222</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kreditnih institucija u javnom sektoru - dugoročni</w:t>
            </w:r>
          </w:p>
        </w:tc>
        <w:tc>
          <w:tcPr>
            <w:tcW w:w="2552" w:type="dxa"/>
            <w:tcBorders>
              <w:top w:val="nil"/>
              <w:left w:val="nil"/>
              <w:bottom w:val="nil"/>
              <w:right w:val="nil"/>
            </w:tcBorders>
            <w:shd w:val="clear" w:color="auto" w:fill="auto"/>
            <w:noWrap/>
            <w:vAlign w:val="bottom"/>
          </w:tcPr>
          <w:p w:rsidR="00CC32B7" w:rsidRPr="00CC32B7" w:rsidRDefault="00CC32B7" w:rsidP="00C47CFA">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542221</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DV- Otplata glavnice primljenih kredita  od kreditnih institucija u javnom sektoru- dug. / HABOR/</w:t>
            </w:r>
          </w:p>
        </w:tc>
        <w:tc>
          <w:tcPr>
            <w:tcW w:w="2552" w:type="dxa"/>
            <w:tcBorders>
              <w:top w:val="nil"/>
              <w:left w:val="nil"/>
              <w:bottom w:val="nil"/>
              <w:right w:val="nil"/>
            </w:tcBorders>
            <w:shd w:val="clear" w:color="auto" w:fill="auto"/>
            <w:noWrap/>
            <w:vAlign w:val="bottom"/>
          </w:tcPr>
          <w:p w:rsidR="00CC32B7" w:rsidRPr="00CC32B7" w:rsidRDefault="00CC32B7" w:rsidP="00C47CFA">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Default="00D56674"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100.000,00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Default="00D56674" w:rsidP="00463090">
            <w:pPr>
              <w:spacing w:after="0" w:line="240" w:lineRule="auto"/>
              <w:jc w:val="center"/>
              <w:rPr>
                <w:rFonts w:ascii="Arial" w:eastAsia="Times New Roman" w:hAnsi="Arial" w:cs="Arial"/>
                <w:sz w:val="20"/>
                <w:szCs w:val="20"/>
                <w:lang w:eastAsia="hr-HR"/>
              </w:rPr>
            </w:pPr>
          </w:p>
          <w:p w:rsidR="00D56674" w:rsidRPr="0032389B"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544</w:t>
            </w:r>
          </w:p>
        </w:tc>
        <w:tc>
          <w:tcPr>
            <w:tcW w:w="4819" w:type="dxa"/>
            <w:tcBorders>
              <w:top w:val="nil"/>
              <w:left w:val="nil"/>
              <w:bottom w:val="nil"/>
              <w:right w:val="nil"/>
            </w:tcBorders>
            <w:shd w:val="clear" w:color="auto" w:fill="auto"/>
            <w:noWrap/>
            <w:vAlign w:val="bottom"/>
          </w:tcPr>
          <w:p w:rsidR="00CC32B7" w:rsidRPr="00463090" w:rsidRDefault="00CC32B7" w:rsidP="002A0EA6">
            <w:pPr>
              <w:spacing w:after="0" w:line="240" w:lineRule="auto"/>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Otplata glavnice primljenih kredita i zajmova od kreditnih i ostalih fin.inst.izvan javnog sektora</w:t>
            </w:r>
          </w:p>
        </w:tc>
        <w:tc>
          <w:tcPr>
            <w:tcW w:w="2552" w:type="dxa"/>
            <w:tcBorders>
              <w:top w:val="nil"/>
              <w:left w:val="nil"/>
              <w:bottom w:val="nil"/>
              <w:right w:val="nil"/>
            </w:tcBorders>
            <w:shd w:val="clear" w:color="auto" w:fill="auto"/>
            <w:noWrap/>
            <w:vAlign w:val="bottom"/>
          </w:tcPr>
          <w:p w:rsidR="00CC32B7" w:rsidRPr="00463090" w:rsidRDefault="00CC32B7" w:rsidP="00C47CFA">
            <w:pPr>
              <w:spacing w:after="0" w:line="240" w:lineRule="auto"/>
              <w:jc w:val="center"/>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2.885.119,38</w:t>
            </w:r>
          </w:p>
        </w:tc>
        <w:tc>
          <w:tcPr>
            <w:tcW w:w="2693" w:type="dxa"/>
            <w:tcBorders>
              <w:top w:val="nil"/>
              <w:left w:val="nil"/>
              <w:bottom w:val="nil"/>
              <w:right w:val="nil"/>
            </w:tcBorders>
          </w:tcPr>
          <w:p w:rsidR="00CC32B7" w:rsidRPr="00463090" w:rsidRDefault="00CC32B7" w:rsidP="00463090">
            <w:pPr>
              <w:spacing w:after="0" w:line="240" w:lineRule="auto"/>
              <w:jc w:val="center"/>
              <w:rPr>
                <w:rFonts w:ascii="Arial" w:eastAsia="Times New Roman" w:hAnsi="Arial" w:cs="Arial"/>
                <w:b/>
                <w:i/>
                <w:sz w:val="20"/>
                <w:szCs w:val="20"/>
                <w:lang w:eastAsia="hr-HR"/>
              </w:rPr>
            </w:pPr>
          </w:p>
          <w:p w:rsidR="00D56674" w:rsidRPr="00463090" w:rsidRDefault="00D56674" w:rsidP="00463090">
            <w:pPr>
              <w:spacing w:after="0" w:line="240" w:lineRule="auto"/>
              <w:jc w:val="center"/>
              <w:rPr>
                <w:rFonts w:ascii="Arial" w:eastAsia="Times New Roman" w:hAnsi="Arial" w:cs="Arial"/>
                <w:b/>
                <w:i/>
                <w:sz w:val="20"/>
                <w:szCs w:val="20"/>
                <w:lang w:eastAsia="hr-HR"/>
              </w:rPr>
            </w:pPr>
          </w:p>
          <w:p w:rsidR="00D56674" w:rsidRPr="00463090" w:rsidRDefault="00D56674" w:rsidP="00463090">
            <w:pPr>
              <w:spacing w:after="0" w:line="240" w:lineRule="auto"/>
              <w:jc w:val="center"/>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1.541.724,50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b/>
                <w:sz w:val="20"/>
                <w:szCs w:val="20"/>
                <w:lang w:eastAsia="hr-HR"/>
              </w:rPr>
            </w:pPr>
          </w:p>
          <w:p w:rsidR="00463090" w:rsidRDefault="00463090" w:rsidP="00463090">
            <w:pPr>
              <w:spacing w:after="0" w:line="240" w:lineRule="auto"/>
              <w:jc w:val="center"/>
              <w:rPr>
                <w:rFonts w:ascii="Arial" w:eastAsia="Times New Roman" w:hAnsi="Arial" w:cs="Arial"/>
                <w:b/>
                <w:sz w:val="20"/>
                <w:szCs w:val="20"/>
                <w:lang w:eastAsia="hr-HR"/>
              </w:rPr>
            </w:pPr>
          </w:p>
          <w:p w:rsidR="00463090" w:rsidRPr="008702F9" w:rsidRDefault="00463090" w:rsidP="00463090">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53,44</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 primljenih kredita  od  tuzemnih kreditnih institucija izvan javnog sektora</w:t>
            </w:r>
          </w:p>
        </w:tc>
        <w:tc>
          <w:tcPr>
            <w:tcW w:w="2552" w:type="dxa"/>
            <w:tcBorders>
              <w:top w:val="nil"/>
              <w:left w:val="nil"/>
              <w:bottom w:val="nil"/>
              <w:right w:val="nil"/>
            </w:tcBorders>
            <w:shd w:val="clear" w:color="auto" w:fill="auto"/>
            <w:noWrap/>
            <w:vAlign w:val="bottom"/>
          </w:tcPr>
          <w:p w:rsidR="00CC32B7" w:rsidRPr="00CC32B7" w:rsidRDefault="00CC32B7" w:rsidP="00C47CFA">
            <w:pPr>
              <w:spacing w:after="0" w:line="240" w:lineRule="auto"/>
              <w:jc w:val="center"/>
              <w:rPr>
                <w:rFonts w:ascii="Arial" w:eastAsia="Times New Roman" w:hAnsi="Arial" w:cs="Arial"/>
                <w:sz w:val="20"/>
                <w:szCs w:val="20"/>
                <w:lang w:eastAsia="hr-HR"/>
              </w:rPr>
            </w:pPr>
            <w:r w:rsidRPr="00CC32B7">
              <w:rPr>
                <w:rFonts w:ascii="Arial" w:eastAsia="Times New Roman" w:hAnsi="Arial" w:cs="Arial"/>
                <w:sz w:val="20"/>
                <w:szCs w:val="20"/>
                <w:lang w:eastAsia="hr-HR"/>
              </w:rPr>
              <w:t>2.885.119,38</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463090" w:rsidRDefault="00D56674" w:rsidP="00463090">
            <w:pPr>
              <w:spacing w:after="0" w:line="240" w:lineRule="auto"/>
              <w:jc w:val="center"/>
              <w:rPr>
                <w:rFonts w:ascii="Arial" w:eastAsia="Times New Roman" w:hAnsi="Arial" w:cs="Arial"/>
                <w:sz w:val="20"/>
                <w:szCs w:val="20"/>
                <w:lang w:eastAsia="hr-HR"/>
              </w:rPr>
            </w:pPr>
            <w:r w:rsidRPr="00463090">
              <w:rPr>
                <w:rFonts w:ascii="Arial" w:eastAsia="Times New Roman" w:hAnsi="Arial" w:cs="Arial"/>
                <w:sz w:val="20"/>
                <w:szCs w:val="20"/>
                <w:lang w:eastAsia="hr-HR"/>
              </w:rPr>
              <w:t>1.541.724,50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463090" w:rsidRPr="008702F9" w:rsidRDefault="00463090"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53,44</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sz w:val="20"/>
                <w:szCs w:val="20"/>
                <w:lang w:eastAsia="hr-HR"/>
              </w:rPr>
            </w:pPr>
            <w:r w:rsidRPr="00463090">
              <w:rPr>
                <w:rFonts w:ascii="Arial" w:eastAsia="Times New Roman" w:hAnsi="Arial" w:cs="Arial"/>
                <w:sz w:val="20"/>
                <w:szCs w:val="20"/>
                <w:lang w:eastAsia="hr-HR"/>
              </w:rPr>
              <w:t>54432</w:t>
            </w:r>
          </w:p>
        </w:tc>
        <w:tc>
          <w:tcPr>
            <w:tcW w:w="4819"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sz w:val="20"/>
                <w:szCs w:val="20"/>
                <w:lang w:eastAsia="hr-HR"/>
              </w:rPr>
            </w:pPr>
            <w:r w:rsidRPr="00463090">
              <w:rPr>
                <w:rFonts w:ascii="Arial" w:eastAsia="Times New Roman" w:hAnsi="Arial" w:cs="Arial"/>
                <w:sz w:val="20"/>
                <w:szCs w:val="20"/>
                <w:lang w:eastAsia="hr-HR"/>
              </w:rPr>
              <w:t>Otplata glavnice primljenih kredita  od  tuzemnih kreditnih institucija izvan javnog sektora- dugoročni</w:t>
            </w:r>
          </w:p>
        </w:tc>
        <w:tc>
          <w:tcPr>
            <w:tcW w:w="2552" w:type="dxa"/>
            <w:tcBorders>
              <w:top w:val="nil"/>
              <w:left w:val="nil"/>
              <w:bottom w:val="nil"/>
              <w:right w:val="nil"/>
            </w:tcBorders>
            <w:shd w:val="clear" w:color="auto" w:fill="auto"/>
            <w:noWrap/>
            <w:vAlign w:val="bottom"/>
          </w:tcPr>
          <w:p w:rsidR="00CC32B7" w:rsidRPr="00463090" w:rsidRDefault="00CC32B7" w:rsidP="00C47CFA">
            <w:pPr>
              <w:spacing w:after="0" w:line="240" w:lineRule="auto"/>
              <w:jc w:val="center"/>
              <w:rPr>
                <w:rFonts w:ascii="Arial" w:eastAsia="Times New Roman" w:hAnsi="Arial" w:cs="Arial"/>
                <w:sz w:val="20"/>
                <w:szCs w:val="20"/>
                <w:lang w:eastAsia="hr-HR"/>
              </w:rPr>
            </w:pPr>
            <w:r w:rsidRPr="00463090">
              <w:rPr>
                <w:rFonts w:ascii="Arial" w:eastAsia="Times New Roman" w:hAnsi="Arial" w:cs="Arial"/>
                <w:sz w:val="20"/>
                <w:szCs w:val="20"/>
                <w:lang w:eastAsia="hr-HR"/>
              </w:rPr>
              <w:t>1.785.119,38</w:t>
            </w:r>
          </w:p>
        </w:tc>
        <w:tc>
          <w:tcPr>
            <w:tcW w:w="2693" w:type="dxa"/>
            <w:tcBorders>
              <w:top w:val="nil"/>
              <w:left w:val="nil"/>
              <w:bottom w:val="nil"/>
              <w:right w:val="nil"/>
            </w:tcBorders>
          </w:tcPr>
          <w:p w:rsidR="00CC32B7" w:rsidRPr="00463090" w:rsidRDefault="00CC32B7" w:rsidP="00463090">
            <w:pPr>
              <w:spacing w:after="0" w:line="240" w:lineRule="auto"/>
              <w:jc w:val="center"/>
              <w:rPr>
                <w:rFonts w:ascii="Arial" w:eastAsia="Times New Roman" w:hAnsi="Arial" w:cs="Arial"/>
                <w:sz w:val="20"/>
                <w:szCs w:val="20"/>
                <w:lang w:eastAsia="hr-HR"/>
              </w:rPr>
            </w:pPr>
          </w:p>
          <w:p w:rsidR="00D56674" w:rsidRPr="00463090" w:rsidRDefault="00D56674" w:rsidP="00463090">
            <w:pPr>
              <w:spacing w:after="0" w:line="240" w:lineRule="auto"/>
              <w:jc w:val="center"/>
              <w:rPr>
                <w:rFonts w:ascii="Arial" w:eastAsia="Times New Roman" w:hAnsi="Arial" w:cs="Arial"/>
                <w:sz w:val="20"/>
                <w:szCs w:val="20"/>
                <w:lang w:eastAsia="hr-HR"/>
              </w:rPr>
            </w:pPr>
          </w:p>
          <w:p w:rsidR="00D56674" w:rsidRPr="00463090" w:rsidRDefault="00D56674" w:rsidP="00463090">
            <w:pPr>
              <w:spacing w:after="0" w:line="240" w:lineRule="auto"/>
              <w:jc w:val="center"/>
              <w:rPr>
                <w:rFonts w:ascii="Arial" w:eastAsia="Times New Roman" w:hAnsi="Arial" w:cs="Arial"/>
                <w:sz w:val="20"/>
                <w:szCs w:val="20"/>
                <w:lang w:eastAsia="hr-HR"/>
              </w:rPr>
            </w:pPr>
            <w:r w:rsidRPr="00463090">
              <w:rPr>
                <w:rFonts w:ascii="Arial" w:eastAsia="Times New Roman" w:hAnsi="Arial" w:cs="Arial"/>
                <w:sz w:val="20"/>
                <w:szCs w:val="20"/>
                <w:lang w:eastAsia="hr-HR"/>
              </w:rPr>
              <w:t>1.541.724,50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463090" w:rsidRDefault="00463090" w:rsidP="00463090">
            <w:pPr>
              <w:spacing w:after="0" w:line="240" w:lineRule="auto"/>
              <w:jc w:val="center"/>
              <w:rPr>
                <w:rFonts w:ascii="Arial" w:eastAsia="Times New Roman" w:hAnsi="Arial" w:cs="Arial"/>
                <w:sz w:val="20"/>
                <w:szCs w:val="20"/>
                <w:lang w:eastAsia="hr-HR"/>
              </w:rPr>
            </w:pPr>
          </w:p>
          <w:p w:rsidR="00463090" w:rsidRPr="0032389B" w:rsidRDefault="00463090"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86,37</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544324</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Obveze za zajmove - Privredna banka Zagreb- partija kredita 5110138520</w:t>
            </w:r>
          </w:p>
        </w:tc>
        <w:tc>
          <w:tcPr>
            <w:tcW w:w="2552" w:type="dxa"/>
            <w:tcBorders>
              <w:top w:val="nil"/>
              <w:left w:val="nil"/>
              <w:bottom w:val="nil"/>
              <w:right w:val="nil"/>
            </w:tcBorders>
            <w:shd w:val="clear" w:color="auto" w:fill="auto"/>
            <w:noWrap/>
            <w:vAlign w:val="bottom"/>
          </w:tcPr>
          <w:p w:rsidR="00CC32B7" w:rsidRPr="008702F9" w:rsidRDefault="00C47CFA" w:rsidP="00C47CFA">
            <w:pPr>
              <w:spacing w:after="0" w:line="240" w:lineRule="auto"/>
              <w:jc w:val="center"/>
              <w:rPr>
                <w:rFonts w:ascii="Arial" w:eastAsia="Times New Roman" w:hAnsi="Arial" w:cs="Arial"/>
                <w:bCs/>
                <w:sz w:val="20"/>
                <w:szCs w:val="20"/>
                <w:lang w:eastAsia="hr-HR"/>
              </w:rPr>
            </w:pPr>
            <w:r>
              <w:rPr>
                <w:rFonts w:ascii="Arial" w:eastAsia="Times New Roman" w:hAnsi="Arial" w:cs="Arial"/>
                <w:bCs/>
                <w:sz w:val="20"/>
                <w:szCs w:val="20"/>
                <w:lang w:eastAsia="hr-HR"/>
              </w:rPr>
              <w:t>291.728,80</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291.724,50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544325</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Obveze za zajmove tuzemnim bankama- Splitska banka</w:t>
            </w:r>
          </w:p>
        </w:tc>
        <w:tc>
          <w:tcPr>
            <w:tcW w:w="2552" w:type="dxa"/>
            <w:tcBorders>
              <w:top w:val="nil"/>
              <w:left w:val="nil"/>
              <w:bottom w:val="nil"/>
              <w:right w:val="nil"/>
            </w:tcBorders>
            <w:shd w:val="clear" w:color="auto" w:fill="auto"/>
            <w:noWrap/>
            <w:vAlign w:val="bottom"/>
          </w:tcPr>
          <w:p w:rsidR="00CC32B7" w:rsidRPr="008702F9" w:rsidRDefault="00C47CFA" w:rsidP="00C47CFA">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1.250.000,00</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8702F9"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1.250.000,00</w:t>
            </w:r>
          </w:p>
        </w:tc>
        <w:tc>
          <w:tcPr>
            <w:tcW w:w="2126"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D56674" w:rsidRPr="008702F9" w:rsidRDefault="00D56674"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100,00</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547</w:t>
            </w:r>
          </w:p>
        </w:tc>
        <w:tc>
          <w:tcPr>
            <w:tcW w:w="4819" w:type="dxa"/>
            <w:tcBorders>
              <w:top w:val="nil"/>
              <w:left w:val="nil"/>
              <w:bottom w:val="nil"/>
              <w:right w:val="nil"/>
            </w:tcBorders>
            <w:shd w:val="clear" w:color="auto" w:fill="auto"/>
            <w:noWrap/>
            <w:vAlign w:val="bottom"/>
          </w:tcPr>
          <w:p w:rsidR="00CC32B7" w:rsidRPr="00463090" w:rsidRDefault="00CC32B7" w:rsidP="002A0EA6">
            <w:pPr>
              <w:spacing w:after="0" w:line="240" w:lineRule="auto"/>
              <w:jc w:val="right"/>
              <w:rPr>
                <w:rFonts w:ascii="Arial" w:eastAsia="Times New Roman" w:hAnsi="Arial" w:cs="Arial"/>
                <w:i/>
                <w:sz w:val="20"/>
                <w:szCs w:val="20"/>
                <w:lang w:eastAsia="hr-HR"/>
              </w:rPr>
            </w:pPr>
            <w:r w:rsidRPr="00463090">
              <w:rPr>
                <w:rFonts w:ascii="Arial" w:eastAsia="Times New Roman" w:hAnsi="Arial" w:cs="Arial"/>
                <w:b/>
                <w:i/>
                <w:sz w:val="20"/>
                <w:szCs w:val="20"/>
                <w:lang w:eastAsia="hr-HR"/>
              </w:rPr>
              <w:t>Otplata glavnice primljenih  zajmova od drugih razina vlasti</w:t>
            </w:r>
          </w:p>
        </w:tc>
        <w:tc>
          <w:tcPr>
            <w:tcW w:w="2552" w:type="dxa"/>
            <w:tcBorders>
              <w:top w:val="nil"/>
              <w:left w:val="nil"/>
              <w:bottom w:val="nil"/>
              <w:right w:val="nil"/>
            </w:tcBorders>
            <w:shd w:val="clear" w:color="auto" w:fill="auto"/>
            <w:noWrap/>
            <w:vAlign w:val="bottom"/>
          </w:tcPr>
          <w:p w:rsidR="00CC32B7" w:rsidRPr="00463090" w:rsidRDefault="00C47CFA" w:rsidP="00C47CFA">
            <w:pPr>
              <w:spacing w:after="0" w:line="240" w:lineRule="auto"/>
              <w:jc w:val="center"/>
              <w:rPr>
                <w:rFonts w:ascii="Arial" w:eastAsia="Times New Roman" w:hAnsi="Arial" w:cs="Arial"/>
                <w:b/>
                <w:i/>
                <w:sz w:val="20"/>
                <w:szCs w:val="20"/>
                <w:lang w:eastAsia="hr-HR"/>
              </w:rPr>
            </w:pPr>
            <w:r w:rsidRPr="00463090">
              <w:rPr>
                <w:rFonts w:ascii="Arial" w:eastAsia="Times New Roman" w:hAnsi="Arial" w:cs="Arial"/>
                <w:b/>
                <w:i/>
                <w:sz w:val="20"/>
                <w:szCs w:val="20"/>
                <w:lang w:eastAsia="hr-HR"/>
              </w:rPr>
              <w:t>-</w:t>
            </w:r>
          </w:p>
        </w:tc>
        <w:tc>
          <w:tcPr>
            <w:tcW w:w="2693" w:type="dxa"/>
            <w:tcBorders>
              <w:top w:val="nil"/>
              <w:left w:val="nil"/>
              <w:bottom w:val="nil"/>
              <w:right w:val="nil"/>
            </w:tcBorders>
          </w:tcPr>
          <w:p w:rsidR="00CC32B7" w:rsidRPr="00463090" w:rsidRDefault="00CC32B7" w:rsidP="00463090">
            <w:pPr>
              <w:spacing w:after="0" w:line="240" w:lineRule="auto"/>
              <w:jc w:val="center"/>
              <w:rPr>
                <w:rFonts w:ascii="Arial" w:eastAsia="Times New Roman" w:hAnsi="Arial" w:cs="Arial"/>
                <w:b/>
                <w:i/>
                <w:sz w:val="20"/>
                <w:szCs w:val="20"/>
                <w:lang w:eastAsia="hr-HR"/>
              </w:rPr>
            </w:pPr>
          </w:p>
          <w:p w:rsidR="00D56674" w:rsidRPr="00463090" w:rsidRDefault="00D56674" w:rsidP="00463090">
            <w:pPr>
              <w:spacing w:after="0" w:line="240" w:lineRule="auto"/>
              <w:jc w:val="center"/>
              <w:rPr>
                <w:rFonts w:ascii="Arial" w:eastAsia="Times New Roman" w:hAnsi="Arial" w:cs="Arial"/>
                <w:i/>
                <w:sz w:val="20"/>
                <w:szCs w:val="20"/>
                <w:lang w:eastAsia="hr-HR"/>
              </w:rPr>
            </w:pPr>
            <w:r w:rsidRPr="00463090">
              <w:rPr>
                <w:rFonts w:ascii="Arial" w:eastAsia="Times New Roman" w:hAnsi="Arial" w:cs="Arial"/>
                <w:b/>
                <w:i/>
                <w:sz w:val="20"/>
                <w:szCs w:val="20"/>
                <w:lang w:eastAsia="hr-HR"/>
              </w:rPr>
              <w:t>45.995,98</w:t>
            </w:r>
          </w:p>
        </w:tc>
        <w:tc>
          <w:tcPr>
            <w:tcW w:w="2126" w:type="dxa"/>
            <w:tcBorders>
              <w:top w:val="nil"/>
              <w:left w:val="nil"/>
              <w:bottom w:val="nil"/>
              <w:right w:val="nil"/>
            </w:tcBorders>
          </w:tcPr>
          <w:p w:rsidR="00CC32B7" w:rsidRPr="008702F9" w:rsidRDefault="00C47CFA"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CC32B7" w:rsidP="00463090">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547</w:t>
            </w:r>
            <w:r w:rsidR="00463090">
              <w:rPr>
                <w:rFonts w:ascii="Arial" w:eastAsia="Times New Roman" w:hAnsi="Arial" w:cs="Arial"/>
                <w:sz w:val="20"/>
                <w:szCs w:val="20"/>
                <w:lang w:eastAsia="hr-HR"/>
              </w:rPr>
              <w:t>1</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w:t>
            </w:r>
            <w:r w:rsidR="00463090">
              <w:rPr>
                <w:rFonts w:ascii="Arial" w:eastAsia="Times New Roman" w:hAnsi="Arial" w:cs="Arial"/>
                <w:sz w:val="20"/>
                <w:szCs w:val="20"/>
                <w:lang w:eastAsia="hr-HR"/>
              </w:rPr>
              <w:t xml:space="preserve"> primljenih  zajmova od državnog</w:t>
            </w:r>
            <w:r w:rsidRPr="008702F9">
              <w:rPr>
                <w:rFonts w:ascii="Arial" w:eastAsia="Times New Roman" w:hAnsi="Arial" w:cs="Arial"/>
                <w:sz w:val="20"/>
                <w:szCs w:val="20"/>
                <w:lang w:eastAsia="hr-HR"/>
              </w:rPr>
              <w:t xml:space="preserve"> proračuna</w:t>
            </w:r>
          </w:p>
        </w:tc>
        <w:tc>
          <w:tcPr>
            <w:tcW w:w="2552" w:type="dxa"/>
            <w:tcBorders>
              <w:top w:val="nil"/>
              <w:left w:val="nil"/>
              <w:bottom w:val="nil"/>
              <w:right w:val="nil"/>
            </w:tcBorders>
            <w:shd w:val="clear" w:color="auto" w:fill="auto"/>
            <w:noWrap/>
            <w:vAlign w:val="bottom"/>
          </w:tcPr>
          <w:p w:rsidR="00CC32B7" w:rsidRPr="008702F9" w:rsidRDefault="00C47CFA" w:rsidP="00C47CFA">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463090" w:rsidRPr="008702F9" w:rsidRDefault="00463090"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45.995,98</w:t>
            </w:r>
          </w:p>
        </w:tc>
        <w:tc>
          <w:tcPr>
            <w:tcW w:w="2126" w:type="dxa"/>
            <w:tcBorders>
              <w:top w:val="nil"/>
              <w:left w:val="nil"/>
              <w:bottom w:val="nil"/>
              <w:right w:val="nil"/>
            </w:tcBorders>
          </w:tcPr>
          <w:p w:rsidR="00CC32B7" w:rsidRPr="008702F9" w:rsidRDefault="00C47CFA"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463090"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54711</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sz w:val="20"/>
                <w:szCs w:val="20"/>
                <w:lang w:eastAsia="hr-HR"/>
              </w:rPr>
            </w:pPr>
            <w:r w:rsidRPr="008702F9">
              <w:rPr>
                <w:rFonts w:ascii="Arial" w:eastAsia="Times New Roman" w:hAnsi="Arial" w:cs="Arial"/>
                <w:sz w:val="20"/>
                <w:szCs w:val="20"/>
                <w:lang w:eastAsia="hr-HR"/>
              </w:rPr>
              <w:t>Otplata glavnice</w:t>
            </w:r>
            <w:r w:rsidR="00463090">
              <w:rPr>
                <w:rFonts w:ascii="Arial" w:eastAsia="Times New Roman" w:hAnsi="Arial" w:cs="Arial"/>
                <w:sz w:val="20"/>
                <w:szCs w:val="20"/>
                <w:lang w:eastAsia="hr-HR"/>
              </w:rPr>
              <w:t xml:space="preserve"> primljenih  zajmova od državnog</w:t>
            </w:r>
            <w:r w:rsidRPr="008702F9">
              <w:rPr>
                <w:rFonts w:ascii="Arial" w:eastAsia="Times New Roman" w:hAnsi="Arial" w:cs="Arial"/>
                <w:sz w:val="20"/>
                <w:szCs w:val="20"/>
                <w:lang w:eastAsia="hr-HR"/>
              </w:rPr>
              <w:t xml:space="preserve"> proračuna- kratkoročnih</w:t>
            </w:r>
          </w:p>
        </w:tc>
        <w:tc>
          <w:tcPr>
            <w:tcW w:w="2552" w:type="dxa"/>
            <w:tcBorders>
              <w:top w:val="nil"/>
              <w:left w:val="nil"/>
              <w:bottom w:val="nil"/>
              <w:right w:val="nil"/>
            </w:tcBorders>
            <w:shd w:val="clear" w:color="auto" w:fill="auto"/>
            <w:noWrap/>
            <w:vAlign w:val="bottom"/>
          </w:tcPr>
          <w:p w:rsidR="00CC32B7" w:rsidRPr="008702F9" w:rsidRDefault="00C47CFA" w:rsidP="00C47CFA">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463090" w:rsidRPr="008702F9" w:rsidRDefault="00463090"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45.995,98</w:t>
            </w:r>
          </w:p>
        </w:tc>
        <w:tc>
          <w:tcPr>
            <w:tcW w:w="2126" w:type="dxa"/>
            <w:tcBorders>
              <w:top w:val="nil"/>
              <w:left w:val="nil"/>
              <w:bottom w:val="nil"/>
              <w:right w:val="nil"/>
            </w:tcBorders>
          </w:tcPr>
          <w:p w:rsidR="00CC32B7" w:rsidRPr="008702F9" w:rsidRDefault="00C47CFA"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CC32B7" w:rsidRPr="008702F9" w:rsidTr="00252501">
        <w:trPr>
          <w:trHeight w:val="288"/>
        </w:trPr>
        <w:tc>
          <w:tcPr>
            <w:tcW w:w="1575" w:type="dxa"/>
            <w:tcBorders>
              <w:top w:val="nil"/>
              <w:left w:val="nil"/>
              <w:bottom w:val="nil"/>
              <w:right w:val="nil"/>
            </w:tcBorders>
            <w:shd w:val="clear" w:color="auto" w:fill="auto"/>
            <w:noWrap/>
            <w:vAlign w:val="bottom"/>
          </w:tcPr>
          <w:p w:rsidR="00CC32B7" w:rsidRPr="008702F9" w:rsidRDefault="00463090" w:rsidP="002A0EA6">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547110</w:t>
            </w:r>
          </w:p>
        </w:tc>
        <w:tc>
          <w:tcPr>
            <w:tcW w:w="4819" w:type="dxa"/>
            <w:tcBorders>
              <w:top w:val="nil"/>
              <w:left w:val="nil"/>
              <w:bottom w:val="nil"/>
              <w:right w:val="nil"/>
            </w:tcBorders>
            <w:shd w:val="clear" w:color="auto" w:fill="auto"/>
            <w:noWrap/>
            <w:vAlign w:val="bottom"/>
          </w:tcPr>
          <w:p w:rsidR="00CC32B7" w:rsidRPr="008702F9" w:rsidRDefault="00CC32B7" w:rsidP="002A0EA6">
            <w:pPr>
              <w:spacing w:after="0" w:line="240" w:lineRule="auto"/>
              <w:jc w:val="right"/>
              <w:rPr>
                <w:rFonts w:ascii="Arial" w:eastAsia="Times New Roman" w:hAnsi="Arial" w:cs="Arial"/>
                <w:b/>
                <w:sz w:val="20"/>
                <w:szCs w:val="20"/>
                <w:lang w:eastAsia="hr-HR"/>
              </w:rPr>
            </w:pPr>
            <w:r w:rsidRPr="008702F9">
              <w:rPr>
                <w:rFonts w:ascii="Arial" w:eastAsia="Times New Roman" w:hAnsi="Arial" w:cs="Arial"/>
                <w:sz w:val="20"/>
                <w:szCs w:val="20"/>
                <w:lang w:eastAsia="hr-HR"/>
              </w:rPr>
              <w:t>Otplata glav</w:t>
            </w:r>
            <w:r w:rsidR="00463090">
              <w:rPr>
                <w:rFonts w:ascii="Arial" w:eastAsia="Times New Roman" w:hAnsi="Arial" w:cs="Arial"/>
                <w:sz w:val="20"/>
                <w:szCs w:val="20"/>
                <w:lang w:eastAsia="hr-HR"/>
              </w:rPr>
              <w:t>nice primljenih  zajmova od državnog proračuna- kratkoročnih</w:t>
            </w:r>
          </w:p>
        </w:tc>
        <w:tc>
          <w:tcPr>
            <w:tcW w:w="2552" w:type="dxa"/>
            <w:tcBorders>
              <w:top w:val="nil"/>
              <w:left w:val="nil"/>
              <w:bottom w:val="nil"/>
              <w:right w:val="nil"/>
            </w:tcBorders>
            <w:shd w:val="clear" w:color="auto" w:fill="auto"/>
            <w:noWrap/>
            <w:vAlign w:val="bottom"/>
          </w:tcPr>
          <w:p w:rsidR="00CC32B7" w:rsidRPr="008702F9" w:rsidRDefault="00C47CFA" w:rsidP="00C47CFA">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c>
          <w:tcPr>
            <w:tcW w:w="2693" w:type="dxa"/>
            <w:tcBorders>
              <w:top w:val="nil"/>
              <w:left w:val="nil"/>
              <w:bottom w:val="nil"/>
              <w:right w:val="nil"/>
            </w:tcBorders>
          </w:tcPr>
          <w:p w:rsidR="00CC32B7" w:rsidRDefault="00CC32B7" w:rsidP="00463090">
            <w:pPr>
              <w:spacing w:after="0" w:line="240" w:lineRule="auto"/>
              <w:jc w:val="center"/>
              <w:rPr>
                <w:rFonts w:ascii="Arial" w:eastAsia="Times New Roman" w:hAnsi="Arial" w:cs="Arial"/>
                <w:sz w:val="20"/>
                <w:szCs w:val="20"/>
                <w:lang w:eastAsia="hr-HR"/>
              </w:rPr>
            </w:pPr>
          </w:p>
          <w:p w:rsidR="00463090" w:rsidRPr="008702F9" w:rsidRDefault="00463090"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45.995,98</w:t>
            </w:r>
          </w:p>
        </w:tc>
        <w:tc>
          <w:tcPr>
            <w:tcW w:w="2126" w:type="dxa"/>
            <w:tcBorders>
              <w:top w:val="nil"/>
              <w:left w:val="nil"/>
              <w:bottom w:val="nil"/>
              <w:right w:val="nil"/>
            </w:tcBorders>
          </w:tcPr>
          <w:p w:rsidR="00CC32B7" w:rsidRPr="008702F9" w:rsidRDefault="00C47CFA" w:rsidP="00463090">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w:t>
            </w:r>
          </w:p>
        </w:tc>
      </w:tr>
    </w:tbl>
    <w:p w:rsidR="00F40C83" w:rsidRDefault="00F40C83" w:rsidP="00F40C83">
      <w:pPr>
        <w:rPr>
          <w:lang w:eastAsia="hr-HR"/>
        </w:rPr>
      </w:pPr>
    </w:p>
    <w:p w:rsidR="003B4138" w:rsidRDefault="003B4138" w:rsidP="008B6D3A">
      <w:pPr>
        <w:rPr>
          <w:lang w:eastAsia="hr-HR"/>
        </w:rPr>
      </w:pPr>
    </w:p>
    <w:p w:rsidR="001F1774" w:rsidRDefault="001F1774" w:rsidP="001F1774">
      <w:pPr>
        <w:rPr>
          <w:lang w:eastAsia="hr-HR"/>
        </w:rPr>
      </w:pPr>
      <w:bookmarkStart w:id="4" w:name="_Toc512791211"/>
    </w:p>
    <w:p w:rsidR="001F1774" w:rsidRDefault="001F1774" w:rsidP="001F1774">
      <w:pPr>
        <w:rPr>
          <w:lang w:eastAsia="hr-HR"/>
        </w:rPr>
      </w:pPr>
    </w:p>
    <w:p w:rsidR="00F40C83" w:rsidRDefault="00F40C83" w:rsidP="001F1774">
      <w:pPr>
        <w:rPr>
          <w:lang w:eastAsia="hr-HR"/>
        </w:rPr>
      </w:pPr>
    </w:p>
    <w:p w:rsidR="00F40C83" w:rsidRDefault="00F40C83" w:rsidP="001F1774">
      <w:pPr>
        <w:rPr>
          <w:lang w:eastAsia="hr-HR"/>
        </w:rPr>
      </w:pPr>
    </w:p>
    <w:p w:rsidR="00F40C83" w:rsidRDefault="00F40C83" w:rsidP="001F1774">
      <w:pPr>
        <w:rPr>
          <w:lang w:eastAsia="hr-HR"/>
        </w:r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1F1774" w:rsidRPr="001F1774" w:rsidRDefault="001F1774" w:rsidP="001F1774">
      <w:pPr>
        <w:rPr>
          <w:lang w:eastAsia="hr-HR"/>
        </w:rPr>
      </w:pPr>
    </w:p>
    <w:p w:rsidR="001F1774" w:rsidRDefault="001F1774" w:rsidP="00C27FB4">
      <w:pPr>
        <w:pStyle w:val="Naslov3"/>
        <w:rPr>
          <w:rFonts w:eastAsia="Times New Roman" w:cs="Calibri"/>
          <w:sz w:val="24"/>
          <w:szCs w:val="24"/>
          <w:lang w:eastAsia="hr-HR"/>
        </w:rPr>
      </w:pPr>
    </w:p>
    <w:p w:rsidR="006C7479" w:rsidRPr="00D13D76" w:rsidRDefault="0022093F" w:rsidP="00C27FB4">
      <w:pPr>
        <w:pStyle w:val="Naslov3"/>
        <w:rPr>
          <w:rFonts w:eastAsia="Times New Roman"/>
          <w:sz w:val="24"/>
          <w:szCs w:val="24"/>
          <w:lang w:eastAsia="hr-HR"/>
        </w:rPr>
      </w:pPr>
      <w:r w:rsidRPr="00D13D76">
        <w:rPr>
          <w:rFonts w:eastAsia="Times New Roman" w:cs="Calibri"/>
          <w:sz w:val="24"/>
          <w:szCs w:val="24"/>
          <w:lang w:eastAsia="hr-HR"/>
        </w:rPr>
        <w:t>1</w:t>
      </w:r>
      <w:r w:rsidR="006C7479" w:rsidRPr="00D13D76">
        <w:rPr>
          <w:rFonts w:eastAsia="Times New Roman" w:cs="Calibri"/>
          <w:sz w:val="24"/>
          <w:szCs w:val="24"/>
          <w:lang w:eastAsia="hr-HR"/>
        </w:rPr>
        <w:t>.</w:t>
      </w:r>
      <w:r w:rsidR="00FC06D3" w:rsidRPr="00D13D76">
        <w:rPr>
          <w:rFonts w:eastAsia="Times New Roman" w:cs="Calibri"/>
          <w:sz w:val="24"/>
          <w:szCs w:val="24"/>
          <w:lang w:eastAsia="hr-HR"/>
        </w:rPr>
        <w:t>1.5</w:t>
      </w:r>
      <w:r w:rsidR="006C7479" w:rsidRPr="00D13D76">
        <w:rPr>
          <w:rFonts w:eastAsia="Times New Roman" w:cs="Calibri"/>
          <w:sz w:val="24"/>
          <w:szCs w:val="24"/>
          <w:lang w:eastAsia="hr-HR"/>
        </w:rPr>
        <w:t xml:space="preserve">. </w:t>
      </w:r>
      <w:r w:rsidR="006C7479" w:rsidRPr="00D13D76">
        <w:rPr>
          <w:rFonts w:eastAsia="Times New Roman"/>
          <w:sz w:val="24"/>
          <w:szCs w:val="24"/>
          <w:lang w:eastAsia="hr-HR"/>
        </w:rPr>
        <w:t>Račun financiranja prema izvorima financiranja</w:t>
      </w:r>
      <w:bookmarkEnd w:id="4"/>
    </w:p>
    <w:p w:rsidR="002B3AAD" w:rsidRPr="002B3AAD" w:rsidRDefault="002B3AAD" w:rsidP="002B3AAD">
      <w:pPr>
        <w:rPr>
          <w:lang w:eastAsia="hr-HR"/>
        </w:rPr>
      </w:pPr>
    </w:p>
    <w:p w:rsidR="00884E74" w:rsidRDefault="00884E74" w:rsidP="007624B7"/>
    <w:tbl>
      <w:tblPr>
        <w:tblW w:w="13765" w:type="dxa"/>
        <w:tblInd w:w="93" w:type="dxa"/>
        <w:tblLook w:val="04A0" w:firstRow="1" w:lastRow="0" w:firstColumn="1" w:lastColumn="0" w:noHBand="0" w:noVBand="1"/>
      </w:tblPr>
      <w:tblGrid>
        <w:gridCol w:w="5685"/>
        <w:gridCol w:w="1701"/>
        <w:gridCol w:w="1985"/>
        <w:gridCol w:w="1701"/>
        <w:gridCol w:w="1417"/>
        <w:gridCol w:w="1276"/>
      </w:tblGrid>
      <w:tr w:rsidR="004A3485" w:rsidRPr="004A3485" w:rsidTr="001C3BFD">
        <w:trPr>
          <w:trHeight w:val="255"/>
        </w:trPr>
        <w:tc>
          <w:tcPr>
            <w:tcW w:w="5685"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Račun / opis</w:t>
            </w:r>
          </w:p>
        </w:tc>
        <w:tc>
          <w:tcPr>
            <w:tcW w:w="1701"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Izvršenje 2020.</w:t>
            </w:r>
          </w:p>
        </w:tc>
        <w:tc>
          <w:tcPr>
            <w:tcW w:w="1985"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Izvorni plan 2021.</w:t>
            </w:r>
          </w:p>
        </w:tc>
        <w:tc>
          <w:tcPr>
            <w:tcW w:w="1701"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Izvršenje 2021.</w:t>
            </w:r>
          </w:p>
        </w:tc>
        <w:tc>
          <w:tcPr>
            <w:tcW w:w="1417"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Indeks  3/1</w:t>
            </w:r>
          </w:p>
        </w:tc>
        <w:tc>
          <w:tcPr>
            <w:tcW w:w="1276"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Indeks  3/2</w:t>
            </w:r>
          </w:p>
        </w:tc>
      </w:tr>
      <w:tr w:rsidR="004A3485" w:rsidRPr="004A3485" w:rsidTr="001C3BFD">
        <w:trPr>
          <w:trHeight w:val="255"/>
        </w:trPr>
        <w:tc>
          <w:tcPr>
            <w:tcW w:w="5685"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B. RAČUN ZADUŽIVANJA FINANCIRANJA</w:t>
            </w:r>
          </w:p>
        </w:tc>
        <w:tc>
          <w:tcPr>
            <w:tcW w:w="1701"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1</w:t>
            </w:r>
          </w:p>
        </w:tc>
        <w:tc>
          <w:tcPr>
            <w:tcW w:w="1985"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2</w:t>
            </w:r>
          </w:p>
        </w:tc>
        <w:tc>
          <w:tcPr>
            <w:tcW w:w="1701"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3</w:t>
            </w:r>
          </w:p>
        </w:tc>
        <w:tc>
          <w:tcPr>
            <w:tcW w:w="1417"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4</w:t>
            </w:r>
          </w:p>
        </w:tc>
        <w:tc>
          <w:tcPr>
            <w:tcW w:w="1276" w:type="dxa"/>
            <w:tcBorders>
              <w:top w:val="nil"/>
              <w:left w:val="nil"/>
              <w:bottom w:val="nil"/>
              <w:right w:val="nil"/>
            </w:tcBorders>
            <w:shd w:val="clear" w:color="000000" w:fill="C0C0C0"/>
            <w:noWrap/>
            <w:vAlign w:val="bottom"/>
            <w:hideMark/>
          </w:tcPr>
          <w:p w:rsidR="004A3485" w:rsidRPr="001C3BFD" w:rsidRDefault="004A3485" w:rsidP="004A3485">
            <w:pPr>
              <w:spacing w:after="0" w:line="240" w:lineRule="auto"/>
              <w:jc w:val="center"/>
              <w:rPr>
                <w:rFonts w:ascii="Arial" w:eastAsia="Times New Roman" w:hAnsi="Arial" w:cs="Arial"/>
                <w:b/>
                <w:bCs/>
                <w:sz w:val="20"/>
                <w:szCs w:val="20"/>
                <w:lang w:eastAsia="hr-HR"/>
              </w:rPr>
            </w:pPr>
            <w:r w:rsidRPr="001C3BFD">
              <w:rPr>
                <w:rFonts w:ascii="Arial" w:eastAsia="Times New Roman" w:hAnsi="Arial" w:cs="Arial"/>
                <w:b/>
                <w:bCs/>
                <w:sz w:val="20"/>
                <w:szCs w:val="20"/>
                <w:lang w:eastAsia="hr-HR"/>
              </w:rPr>
              <w:t>5</w:t>
            </w:r>
          </w:p>
        </w:tc>
      </w:tr>
      <w:tr w:rsidR="004A3485" w:rsidRPr="004A3485" w:rsidTr="001C3BFD">
        <w:trPr>
          <w:trHeight w:val="255"/>
        </w:trPr>
        <w:tc>
          <w:tcPr>
            <w:tcW w:w="56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xml:space="preserve"> UKUPNI PRIMICI</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w:t>
            </w:r>
          </w:p>
        </w:tc>
        <w:tc>
          <w:tcPr>
            <w:tcW w:w="19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20.000.000,00</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424.163,60</w:t>
            </w:r>
          </w:p>
        </w:tc>
        <w:tc>
          <w:tcPr>
            <w:tcW w:w="1417"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2,12%</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 NAMJENSKI PRIMICI OD ZADUŽIVANJA</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20.000.000,00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424.163,60</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2,12%</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8.1. NAMJENSKI PRIMICI OD ZADUŽIVANJA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20.000.000,00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424.163,60</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2,12%</w:t>
            </w:r>
          </w:p>
        </w:tc>
      </w:tr>
      <w:tr w:rsidR="001C3BFD" w:rsidRPr="004A3485" w:rsidTr="00D56674">
        <w:trPr>
          <w:trHeight w:val="255"/>
        </w:trPr>
        <w:tc>
          <w:tcPr>
            <w:tcW w:w="13765" w:type="dxa"/>
            <w:gridSpan w:val="6"/>
            <w:tcBorders>
              <w:top w:val="nil"/>
              <w:left w:val="nil"/>
              <w:bottom w:val="nil"/>
              <w:right w:val="nil"/>
            </w:tcBorders>
            <w:shd w:val="clear" w:color="000000" w:fill="FFFF99"/>
            <w:noWrap/>
            <w:vAlign w:val="bottom"/>
          </w:tcPr>
          <w:p w:rsidR="001C3BFD" w:rsidRPr="001C3BFD" w:rsidRDefault="001C3BFD" w:rsidP="004A3485">
            <w:pPr>
              <w:spacing w:after="0" w:line="240" w:lineRule="auto"/>
              <w:jc w:val="right"/>
              <w:rPr>
                <w:rFonts w:ascii="Arial" w:eastAsia="Times New Roman" w:hAnsi="Arial" w:cs="Arial"/>
                <w:b/>
                <w:bCs/>
                <w:sz w:val="18"/>
                <w:szCs w:val="18"/>
                <w:lang w:eastAsia="hr-HR"/>
              </w:rPr>
            </w:pPr>
          </w:p>
        </w:tc>
      </w:tr>
      <w:tr w:rsidR="004A3485" w:rsidRPr="004A3485" w:rsidTr="001C3BFD">
        <w:trPr>
          <w:trHeight w:val="255"/>
        </w:trPr>
        <w:tc>
          <w:tcPr>
            <w:tcW w:w="56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xml:space="preserve"> UKUPNI IZDACI</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2.985.119,38</w:t>
            </w:r>
          </w:p>
        </w:tc>
        <w:tc>
          <w:tcPr>
            <w:tcW w:w="19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3.670.338,00</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1.687.720,48</w:t>
            </w:r>
          </w:p>
        </w:tc>
        <w:tc>
          <w:tcPr>
            <w:tcW w:w="1417"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56,54%</w:t>
            </w:r>
          </w:p>
        </w:tc>
        <w:tc>
          <w:tcPr>
            <w:tcW w:w="1276"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45,98%</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 OPĆI PRIHODI I PRIMICI</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2.597.381,87</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2.400.000,00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1.591.724,50</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61,28%</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66,32%</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 OPĆI PRIHODI I PRIMICI</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2.597.381,87</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2.400.000,00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1.591.724,50</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61,28%</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66,32%</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 PRIHODI ZA POSEBNE NAMJENE</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4.9. 4.PRIHODI ZA POSEBNE NAMJENE - PRIHODI KORISNIKA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 PRIHODI OD NEFINANCIJSKE IMOVINE</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7.1. 7.PRIHODI OD NEFINANCIJSKE IMOVINE</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 NAMJENSKI PRIMICI OD ZADUŽIVANJA</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337.737,51</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670.338,00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45.995,98</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13,62%</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6,86%</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8.1. NAMJENSKI PRIMICI OD ZADUŽIVANJA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337.737,51</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670.338,00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45.995,98</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13,62%</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6,86%</w:t>
            </w:r>
          </w:p>
        </w:tc>
      </w:tr>
      <w:tr w:rsidR="001C3BFD" w:rsidRPr="004A3485" w:rsidTr="00D56674">
        <w:trPr>
          <w:trHeight w:val="255"/>
        </w:trPr>
        <w:tc>
          <w:tcPr>
            <w:tcW w:w="13765" w:type="dxa"/>
            <w:gridSpan w:val="6"/>
            <w:tcBorders>
              <w:top w:val="nil"/>
              <w:left w:val="nil"/>
              <w:bottom w:val="nil"/>
              <w:right w:val="nil"/>
            </w:tcBorders>
            <w:shd w:val="clear" w:color="000000" w:fill="FFFF99"/>
            <w:noWrap/>
            <w:vAlign w:val="bottom"/>
          </w:tcPr>
          <w:p w:rsidR="001C3BFD" w:rsidRPr="001C3BFD" w:rsidRDefault="001C3BFD" w:rsidP="004A3485">
            <w:pPr>
              <w:spacing w:after="0" w:line="240" w:lineRule="auto"/>
              <w:jc w:val="right"/>
              <w:rPr>
                <w:rFonts w:ascii="Arial" w:eastAsia="Times New Roman" w:hAnsi="Arial" w:cs="Arial"/>
                <w:b/>
                <w:bCs/>
                <w:sz w:val="18"/>
                <w:szCs w:val="18"/>
                <w:lang w:eastAsia="hr-HR"/>
              </w:rPr>
            </w:pPr>
          </w:p>
        </w:tc>
      </w:tr>
      <w:tr w:rsidR="004A3485" w:rsidRPr="004A3485" w:rsidTr="001C3BFD">
        <w:trPr>
          <w:trHeight w:val="255"/>
        </w:trPr>
        <w:tc>
          <w:tcPr>
            <w:tcW w:w="56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xml:space="preserve"> NETO FINANCIRANJE</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-2.985.119,38</w:t>
            </w:r>
          </w:p>
        </w:tc>
        <w:tc>
          <w:tcPr>
            <w:tcW w:w="19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16.329.662,00</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-1.263.556,88</w:t>
            </w:r>
          </w:p>
        </w:tc>
        <w:tc>
          <w:tcPr>
            <w:tcW w:w="1417"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w:t>
            </w:r>
          </w:p>
        </w:tc>
      </w:tr>
      <w:tr w:rsidR="004A3485" w:rsidRPr="004A3485" w:rsidTr="001C3BFD">
        <w:trPr>
          <w:trHeight w:val="255"/>
        </w:trPr>
        <w:tc>
          <w:tcPr>
            <w:tcW w:w="56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 xml:space="preserve"> KORIŠTENJE SREDSTAVA IZ PRETHODNIH GODINA</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3.882.749,85</w:t>
            </w:r>
          </w:p>
        </w:tc>
        <w:tc>
          <w:tcPr>
            <w:tcW w:w="1985"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4.068.891,00</w:t>
            </w:r>
          </w:p>
        </w:tc>
        <w:tc>
          <w:tcPr>
            <w:tcW w:w="1701"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4.068.891,79</w:t>
            </w:r>
          </w:p>
        </w:tc>
        <w:tc>
          <w:tcPr>
            <w:tcW w:w="1417"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104,79%</w:t>
            </w:r>
          </w:p>
        </w:tc>
        <w:tc>
          <w:tcPr>
            <w:tcW w:w="1276" w:type="dxa"/>
            <w:tcBorders>
              <w:top w:val="nil"/>
              <w:left w:val="nil"/>
              <w:bottom w:val="nil"/>
              <w:right w:val="nil"/>
            </w:tcBorders>
            <w:shd w:val="clear" w:color="000000" w:fill="808080"/>
            <w:noWrap/>
            <w:vAlign w:val="bottom"/>
            <w:hideMark/>
          </w:tcPr>
          <w:p w:rsidR="004A3485" w:rsidRPr="001C3BFD" w:rsidRDefault="004A3485" w:rsidP="004A3485">
            <w:pPr>
              <w:spacing w:after="0" w:line="240" w:lineRule="auto"/>
              <w:jc w:val="right"/>
              <w:rPr>
                <w:rFonts w:ascii="Arial" w:eastAsia="Times New Roman" w:hAnsi="Arial" w:cs="Arial"/>
                <w:b/>
                <w:bCs/>
                <w:i/>
                <w:color w:val="FFFFFF"/>
                <w:sz w:val="20"/>
                <w:szCs w:val="20"/>
                <w:lang w:eastAsia="hr-HR"/>
              </w:rPr>
            </w:pPr>
            <w:r w:rsidRPr="001C3BFD">
              <w:rPr>
                <w:rFonts w:ascii="Arial" w:eastAsia="Times New Roman" w:hAnsi="Arial" w:cs="Arial"/>
                <w:b/>
                <w:bCs/>
                <w:i/>
                <w:color w:val="FFFFFF"/>
                <w:sz w:val="20"/>
                <w:szCs w:val="20"/>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 OPĆI PRIHODI I PRIMICI</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1.828.817,68</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733.215,00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733.214,22</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40,09%</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 OPĆI PRIHODI I PRIMICI</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1.828.817,68</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733.215,00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733.214,22</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40,09%</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 VLASTITI PRIHODI</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124.229,33</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80.648,00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80.647,89</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64,92%</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3.1. VLASTITI PRIHODI</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-953,70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lastRenderedPageBreak/>
              <w:t>3.9. VLASTITI PRIHODI - PRIHODI KORISNIKA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125.183,03</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80.648,00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80.647,89</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64,42%</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 PRIHODI ZA POSEBNE NAMJENE</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1.216.469,34</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511.355,00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511.356,65</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42,04%</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4.1. NAKNADA ZA KONCESIJE</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10.085,96</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8.139,00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8.138,73</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80,69%</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4.3. OSTALI PRIHODI OD NEFINANCIJSKE IMOVINE</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414,27</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758,00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758,22</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183,03%</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100,03%</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4.5. KOMUNALNI DOPRINOSI I DR. NAKNADE UTVRĐENE POSEBNIM ZAKONOM</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625.548,39</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4.6. KOMUNALNA NAKNADA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219.096,30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564.805,00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564.805,33</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257,79%</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4.9. 4.PRIHODI ZA POSEBNE NAMJENE - PRIHODI KORISNIKA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361.324,42</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-62.347,00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-62.345,63</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-17,25%</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 POMOĆI</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115.020,63</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59.199,00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59.199,54</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51,47%</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5.9. POMOĆI - PRIHODI KORISNIKA - GL 02</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115.020,63</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59.199,00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59.199,54</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51,47%</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 DONACIJE</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246.850,72</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1.355.528,00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1.355.527,59</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549,13%</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6.1. TEKUĆE DONACIJE</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-11.000,00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6.2. 6. KAPITALNE DONACIJE</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110.000,00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1.055.418,00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1.055.418,00</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959,47%</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6.9. 6.DONACIJE - PRIHODI KORISNIKA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147.850,72</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300.110,00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300.109,59</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202,98%</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 PRIHODI OD NEFINANCIJSKE IMOVINE</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13.624,64</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12.390,00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12.390,37</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90,94%</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7.3. 7.PRIHODI OD NAKNADA ŠTETA S OSN.OSIGUR.</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5.000,00</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 </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7.9. 7.PRIHODI OD NAKNADA ŠTETA S OSN.OSIGUR.-PRIH.KOR.</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8.624,64</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12.390,00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12.390,37</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143,66%</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 NAMJENSKI PRIMICI OD ZADUŽIVANJA</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337.737,51</w:t>
            </w:r>
          </w:p>
        </w:tc>
        <w:tc>
          <w:tcPr>
            <w:tcW w:w="1985"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1.316.556,00</w:t>
            </w:r>
          </w:p>
        </w:tc>
        <w:tc>
          <w:tcPr>
            <w:tcW w:w="1701"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1.316.555,53</w:t>
            </w:r>
          </w:p>
        </w:tc>
        <w:tc>
          <w:tcPr>
            <w:tcW w:w="1417"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389,82%</w:t>
            </w:r>
          </w:p>
        </w:tc>
        <w:tc>
          <w:tcPr>
            <w:tcW w:w="1276" w:type="dxa"/>
            <w:tcBorders>
              <w:top w:val="nil"/>
              <w:left w:val="nil"/>
              <w:bottom w:val="nil"/>
              <w:right w:val="nil"/>
            </w:tcBorders>
            <w:shd w:val="clear" w:color="000000" w:fill="FFFF00"/>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r w:rsidR="004A3485" w:rsidRPr="004A3485" w:rsidTr="001C3BFD">
        <w:trPr>
          <w:trHeight w:val="255"/>
        </w:trPr>
        <w:tc>
          <w:tcPr>
            <w:tcW w:w="56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8.1. NAMJENSKI PRIMICI OD ZADUŽIVANJA</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337.737,51</w:t>
            </w:r>
          </w:p>
        </w:tc>
        <w:tc>
          <w:tcPr>
            <w:tcW w:w="1985"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1.316.556,00</w:t>
            </w:r>
          </w:p>
        </w:tc>
        <w:tc>
          <w:tcPr>
            <w:tcW w:w="1701"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1.316.555,53</w:t>
            </w:r>
          </w:p>
        </w:tc>
        <w:tc>
          <w:tcPr>
            <w:tcW w:w="1417"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389,82%</w:t>
            </w:r>
          </w:p>
        </w:tc>
        <w:tc>
          <w:tcPr>
            <w:tcW w:w="1276" w:type="dxa"/>
            <w:tcBorders>
              <w:top w:val="nil"/>
              <w:left w:val="nil"/>
              <w:bottom w:val="nil"/>
              <w:right w:val="nil"/>
            </w:tcBorders>
            <w:shd w:val="clear" w:color="000000" w:fill="FFFF99"/>
            <w:noWrap/>
            <w:vAlign w:val="bottom"/>
            <w:hideMark/>
          </w:tcPr>
          <w:p w:rsidR="004A3485" w:rsidRPr="001C3BFD" w:rsidRDefault="004A3485" w:rsidP="004A3485">
            <w:pPr>
              <w:spacing w:after="0" w:line="240" w:lineRule="auto"/>
              <w:jc w:val="right"/>
              <w:rPr>
                <w:rFonts w:ascii="Arial" w:eastAsia="Times New Roman" w:hAnsi="Arial" w:cs="Arial"/>
                <w:b/>
                <w:bCs/>
                <w:sz w:val="18"/>
                <w:szCs w:val="18"/>
                <w:lang w:eastAsia="hr-HR"/>
              </w:rPr>
            </w:pPr>
            <w:r w:rsidRPr="001C3BFD">
              <w:rPr>
                <w:rFonts w:ascii="Arial" w:eastAsia="Times New Roman" w:hAnsi="Arial" w:cs="Arial"/>
                <w:b/>
                <w:bCs/>
                <w:sz w:val="18"/>
                <w:szCs w:val="18"/>
                <w:lang w:eastAsia="hr-HR"/>
              </w:rPr>
              <w:t>100,00%</w:t>
            </w:r>
          </w:p>
        </w:tc>
      </w:tr>
    </w:tbl>
    <w:p w:rsidR="004A3485" w:rsidRDefault="004A3485" w:rsidP="007624B7">
      <w:pPr>
        <w:sectPr w:rsidR="004A3485" w:rsidSect="00A24684">
          <w:pgSz w:w="16838" w:h="11906" w:orient="landscape"/>
          <w:pgMar w:top="1417" w:right="1417" w:bottom="1417" w:left="1417" w:header="708" w:footer="708" w:gutter="0"/>
          <w:pgNumType w:start="7"/>
          <w:cols w:space="708"/>
          <w:titlePg/>
          <w:docGrid w:linePitch="360"/>
        </w:sectPr>
      </w:pP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E62C0A" w:rsidRPr="00FA6B58" w:rsidRDefault="00E62C0A" w:rsidP="00E027F3">
      <w:pPr>
        <w:spacing w:after="0" w:line="240" w:lineRule="auto"/>
        <w:rPr>
          <w:color w:val="FF0000"/>
        </w:rPr>
      </w:pPr>
    </w:p>
    <w:p w:rsidR="00E62C0A" w:rsidRDefault="00E62C0A" w:rsidP="00FA0B42">
      <w:pPr>
        <w:spacing w:after="0" w:line="240" w:lineRule="auto"/>
        <w:jc w:val="center"/>
      </w:pPr>
    </w:p>
    <w:p w:rsidR="00E027F3" w:rsidRDefault="00E027F3" w:rsidP="00E027F3">
      <w:pPr>
        <w:spacing w:after="0" w:line="240" w:lineRule="auto"/>
        <w:jc w:val="center"/>
        <w:rPr>
          <w:rFonts w:ascii="Arial" w:eastAsia="Times New Roman" w:hAnsi="Arial" w:cs="Arial"/>
          <w:b/>
          <w:bCs/>
          <w:sz w:val="32"/>
          <w:szCs w:val="32"/>
          <w:lang w:eastAsia="hr-HR"/>
        </w:rPr>
      </w:pPr>
      <w:r w:rsidRPr="0047275D">
        <w:rPr>
          <w:rFonts w:ascii="Arial" w:eastAsia="Times New Roman" w:hAnsi="Arial" w:cs="Arial"/>
          <w:b/>
          <w:bCs/>
          <w:sz w:val="32"/>
          <w:szCs w:val="32"/>
          <w:lang w:eastAsia="hr-HR"/>
        </w:rPr>
        <w:t xml:space="preserve">Izvještaj o izvršenju posebnog dijela proračuna </w:t>
      </w:r>
    </w:p>
    <w:p w:rsidR="00D0487D" w:rsidRPr="0047275D" w:rsidRDefault="00D0487D" w:rsidP="00E027F3">
      <w:pPr>
        <w:spacing w:after="0" w:line="240" w:lineRule="auto"/>
        <w:jc w:val="center"/>
        <w:rPr>
          <w:rFonts w:ascii="Arial" w:eastAsia="Times New Roman" w:hAnsi="Arial" w:cs="Arial"/>
          <w:b/>
          <w:bCs/>
          <w:sz w:val="32"/>
          <w:szCs w:val="32"/>
          <w:lang w:eastAsia="hr-HR"/>
        </w:rPr>
      </w:pPr>
    </w:p>
    <w:p w:rsidR="00E027F3" w:rsidRDefault="00E027F3" w:rsidP="00E027F3">
      <w:pPr>
        <w:pStyle w:val="Naslov2"/>
        <w:rPr>
          <w:rFonts w:eastAsia="Times New Roman"/>
          <w:sz w:val="28"/>
          <w:szCs w:val="28"/>
          <w:lang w:eastAsia="hr-HR"/>
        </w:rPr>
      </w:pPr>
      <w:r w:rsidRPr="0047275D">
        <w:rPr>
          <w:rFonts w:eastAsia="Times New Roman"/>
          <w:sz w:val="28"/>
          <w:szCs w:val="28"/>
          <w:lang w:eastAsia="hr-HR"/>
        </w:rPr>
        <w:t>1.2. Izvršenje posebnog dijela Proračuna</w:t>
      </w:r>
    </w:p>
    <w:p w:rsidR="00E027F3" w:rsidRPr="00A43E62" w:rsidRDefault="00E027F3" w:rsidP="00E027F3">
      <w:pPr>
        <w:spacing w:after="0" w:line="240" w:lineRule="auto"/>
        <w:jc w:val="center"/>
        <w:rPr>
          <w:rFonts w:ascii="Arial" w:hAnsi="Arial" w:cs="Arial"/>
          <w:b/>
          <w:sz w:val="24"/>
          <w:szCs w:val="24"/>
        </w:rPr>
      </w:pPr>
      <w:r w:rsidRPr="00A43E62">
        <w:rPr>
          <w:rFonts w:ascii="Arial" w:eastAsia="Times New Roman" w:hAnsi="Arial" w:cs="Arial"/>
          <w:b/>
          <w:sz w:val="24"/>
          <w:szCs w:val="24"/>
          <w:lang w:eastAsia="hr-HR"/>
        </w:rPr>
        <w:t>1.2.1. Organizacijska klasifikacija</w:t>
      </w:r>
    </w:p>
    <w:p w:rsidR="00E027F3" w:rsidRDefault="00E027F3" w:rsidP="00FA0B42">
      <w:pPr>
        <w:spacing w:after="0" w:line="240" w:lineRule="auto"/>
        <w:jc w:val="center"/>
      </w:pPr>
    </w:p>
    <w:p w:rsidR="00E027F3" w:rsidRDefault="00E027F3" w:rsidP="00FA0B42">
      <w:pPr>
        <w:spacing w:after="0" w:line="240" w:lineRule="auto"/>
        <w:jc w:val="center"/>
      </w:pPr>
    </w:p>
    <w:p w:rsidR="001A2201" w:rsidRDefault="001A2201" w:rsidP="00FA0B42">
      <w:pPr>
        <w:spacing w:after="0" w:line="240" w:lineRule="auto"/>
        <w:jc w:val="center"/>
      </w:pPr>
    </w:p>
    <w:p w:rsidR="001A2201" w:rsidRDefault="001A2201" w:rsidP="00FA0B42">
      <w:pPr>
        <w:spacing w:after="0" w:line="240" w:lineRule="auto"/>
        <w:jc w:val="center"/>
      </w:pPr>
    </w:p>
    <w:tbl>
      <w:tblPr>
        <w:tblW w:w="14190" w:type="dxa"/>
        <w:tblInd w:w="93" w:type="dxa"/>
        <w:tblLook w:val="04A0" w:firstRow="1" w:lastRow="0" w:firstColumn="1" w:lastColumn="0" w:noHBand="0" w:noVBand="1"/>
      </w:tblPr>
      <w:tblGrid>
        <w:gridCol w:w="1291"/>
        <w:gridCol w:w="859"/>
        <w:gridCol w:w="6804"/>
        <w:gridCol w:w="1984"/>
        <w:gridCol w:w="1835"/>
        <w:gridCol w:w="1417"/>
      </w:tblGrid>
      <w:tr w:rsidR="00207B30" w:rsidRPr="00207B30" w:rsidTr="00ED6512">
        <w:trPr>
          <w:trHeight w:val="255"/>
        </w:trPr>
        <w:tc>
          <w:tcPr>
            <w:tcW w:w="2150" w:type="dxa"/>
            <w:gridSpan w:val="2"/>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RGP</w:t>
            </w:r>
          </w:p>
        </w:tc>
        <w:tc>
          <w:tcPr>
            <w:tcW w:w="6804"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Opis</w:t>
            </w:r>
          </w:p>
        </w:tc>
        <w:tc>
          <w:tcPr>
            <w:tcW w:w="1984"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sz w:val="20"/>
                <w:szCs w:val="20"/>
                <w:lang w:eastAsia="hr-HR"/>
              </w:rPr>
            </w:pPr>
            <w:r w:rsidRPr="00207B30">
              <w:rPr>
                <w:rFonts w:ascii="Arial" w:eastAsia="Times New Roman" w:hAnsi="Arial" w:cs="Arial"/>
                <w:b/>
                <w:sz w:val="20"/>
                <w:szCs w:val="20"/>
                <w:lang w:eastAsia="hr-HR"/>
              </w:rPr>
              <w:t>Izvorni plan 2021</w:t>
            </w:r>
          </w:p>
        </w:tc>
        <w:tc>
          <w:tcPr>
            <w:tcW w:w="1835"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Izvršenje 2021</w:t>
            </w:r>
          </w:p>
        </w:tc>
        <w:tc>
          <w:tcPr>
            <w:tcW w:w="1417"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Indeks 2/1</w:t>
            </w:r>
          </w:p>
        </w:tc>
      </w:tr>
      <w:tr w:rsidR="00207B30" w:rsidRPr="00207B30" w:rsidTr="00ED6512">
        <w:trPr>
          <w:trHeight w:val="255"/>
        </w:trPr>
        <w:tc>
          <w:tcPr>
            <w:tcW w:w="2150" w:type="dxa"/>
            <w:gridSpan w:val="2"/>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 </w:t>
            </w:r>
          </w:p>
        </w:tc>
        <w:tc>
          <w:tcPr>
            <w:tcW w:w="6804"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 </w:t>
            </w:r>
          </w:p>
        </w:tc>
        <w:tc>
          <w:tcPr>
            <w:tcW w:w="1984"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sz w:val="20"/>
                <w:szCs w:val="20"/>
                <w:lang w:eastAsia="hr-HR"/>
              </w:rPr>
            </w:pPr>
            <w:r w:rsidRPr="00207B30">
              <w:rPr>
                <w:rFonts w:ascii="Arial" w:eastAsia="Times New Roman" w:hAnsi="Arial" w:cs="Arial"/>
                <w:sz w:val="20"/>
                <w:szCs w:val="20"/>
                <w:lang w:eastAsia="hr-HR"/>
              </w:rPr>
              <w:t>1</w:t>
            </w:r>
          </w:p>
        </w:tc>
        <w:tc>
          <w:tcPr>
            <w:tcW w:w="1835"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2</w:t>
            </w:r>
          </w:p>
        </w:tc>
        <w:tc>
          <w:tcPr>
            <w:tcW w:w="1417" w:type="dxa"/>
            <w:tcBorders>
              <w:top w:val="nil"/>
              <w:left w:val="nil"/>
              <w:bottom w:val="nil"/>
              <w:right w:val="nil"/>
            </w:tcBorders>
            <w:shd w:val="clear" w:color="000000" w:fill="969696"/>
            <w:noWrap/>
            <w:vAlign w:val="bottom"/>
            <w:hideMark/>
          </w:tcPr>
          <w:p w:rsidR="00207B30" w:rsidRPr="00207B30" w:rsidRDefault="00207B30" w:rsidP="00207B30">
            <w:pPr>
              <w:spacing w:after="0" w:line="240" w:lineRule="auto"/>
              <w:jc w:val="center"/>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3</w:t>
            </w:r>
          </w:p>
        </w:tc>
      </w:tr>
      <w:tr w:rsidR="00207B30" w:rsidRPr="00207B30" w:rsidTr="00ED6512">
        <w:trPr>
          <w:trHeight w:val="255"/>
        </w:trPr>
        <w:tc>
          <w:tcPr>
            <w:tcW w:w="2150" w:type="dxa"/>
            <w:gridSpan w:val="2"/>
            <w:tcBorders>
              <w:top w:val="nil"/>
              <w:left w:val="nil"/>
              <w:bottom w:val="nil"/>
              <w:right w:val="nil"/>
            </w:tcBorders>
            <w:shd w:val="clear" w:color="000000" w:fill="C0C0C0"/>
            <w:noWrap/>
            <w:vAlign w:val="bottom"/>
            <w:hideMark/>
          </w:tcPr>
          <w:p w:rsidR="00207B30" w:rsidRPr="00207B30" w:rsidRDefault="00207B30" w:rsidP="00207B30">
            <w:pPr>
              <w:spacing w:after="0" w:line="240" w:lineRule="auto"/>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 </w:t>
            </w:r>
          </w:p>
        </w:tc>
        <w:tc>
          <w:tcPr>
            <w:tcW w:w="6804" w:type="dxa"/>
            <w:tcBorders>
              <w:top w:val="nil"/>
              <w:left w:val="nil"/>
              <w:bottom w:val="nil"/>
              <w:right w:val="nil"/>
            </w:tcBorders>
            <w:shd w:val="clear" w:color="000000" w:fill="C0C0C0"/>
            <w:noWrap/>
            <w:vAlign w:val="bottom"/>
            <w:hideMark/>
          </w:tcPr>
          <w:p w:rsidR="00207B30" w:rsidRPr="00207B30" w:rsidRDefault="00207B30" w:rsidP="00207B30">
            <w:pPr>
              <w:spacing w:after="0" w:line="240" w:lineRule="auto"/>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UKUPNO RASHODI I IZDATCI</w:t>
            </w:r>
          </w:p>
        </w:tc>
        <w:tc>
          <w:tcPr>
            <w:tcW w:w="1984" w:type="dxa"/>
            <w:tcBorders>
              <w:top w:val="nil"/>
              <w:left w:val="nil"/>
              <w:bottom w:val="nil"/>
              <w:right w:val="nil"/>
            </w:tcBorders>
            <w:shd w:val="clear" w:color="000000" w:fill="C0C0C0"/>
            <w:noWrap/>
            <w:vAlign w:val="bottom"/>
            <w:hideMark/>
          </w:tcPr>
          <w:p w:rsidR="00207B30" w:rsidRPr="00207B30" w:rsidRDefault="00207B30" w:rsidP="00207B30">
            <w:pPr>
              <w:spacing w:after="0" w:line="240" w:lineRule="auto"/>
              <w:jc w:val="right"/>
              <w:rPr>
                <w:rFonts w:ascii="Arial" w:eastAsia="Times New Roman" w:hAnsi="Arial" w:cs="Arial"/>
                <w:sz w:val="20"/>
                <w:szCs w:val="20"/>
                <w:lang w:eastAsia="hr-HR"/>
              </w:rPr>
            </w:pPr>
            <w:r w:rsidRPr="00207B30">
              <w:rPr>
                <w:rFonts w:ascii="Arial" w:eastAsia="Times New Roman" w:hAnsi="Arial" w:cs="Arial"/>
                <w:sz w:val="20"/>
                <w:szCs w:val="20"/>
                <w:lang w:eastAsia="hr-HR"/>
              </w:rPr>
              <w:t>131.275.142,00</w:t>
            </w:r>
          </w:p>
        </w:tc>
        <w:tc>
          <w:tcPr>
            <w:tcW w:w="1835" w:type="dxa"/>
            <w:tcBorders>
              <w:top w:val="nil"/>
              <w:left w:val="nil"/>
              <w:bottom w:val="nil"/>
              <w:right w:val="nil"/>
            </w:tcBorders>
            <w:shd w:val="clear" w:color="000000" w:fill="C0C0C0"/>
            <w:noWrap/>
            <w:vAlign w:val="bottom"/>
            <w:hideMark/>
          </w:tcPr>
          <w:p w:rsidR="00207B30" w:rsidRPr="00207B30" w:rsidRDefault="00207B30" w:rsidP="00207B30">
            <w:pPr>
              <w:spacing w:after="0" w:line="240" w:lineRule="auto"/>
              <w:jc w:val="right"/>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50.570.087,16</w:t>
            </w:r>
          </w:p>
        </w:tc>
        <w:tc>
          <w:tcPr>
            <w:tcW w:w="1417" w:type="dxa"/>
            <w:tcBorders>
              <w:top w:val="nil"/>
              <w:left w:val="nil"/>
              <w:bottom w:val="nil"/>
              <w:right w:val="nil"/>
            </w:tcBorders>
            <w:shd w:val="clear" w:color="000000" w:fill="C0C0C0"/>
            <w:noWrap/>
            <w:vAlign w:val="bottom"/>
            <w:hideMark/>
          </w:tcPr>
          <w:p w:rsidR="00207B30" w:rsidRPr="00207B30" w:rsidRDefault="00207B30" w:rsidP="00207B30">
            <w:pPr>
              <w:spacing w:after="0" w:line="240" w:lineRule="auto"/>
              <w:jc w:val="right"/>
              <w:rPr>
                <w:rFonts w:ascii="Arial" w:eastAsia="Times New Roman" w:hAnsi="Arial" w:cs="Arial"/>
                <w:b/>
                <w:bCs/>
                <w:sz w:val="20"/>
                <w:szCs w:val="20"/>
                <w:lang w:eastAsia="hr-HR"/>
              </w:rPr>
            </w:pPr>
            <w:r w:rsidRPr="00207B30">
              <w:rPr>
                <w:rFonts w:ascii="Arial" w:eastAsia="Times New Roman" w:hAnsi="Arial" w:cs="Arial"/>
                <w:b/>
                <w:bCs/>
                <w:sz w:val="20"/>
                <w:szCs w:val="20"/>
                <w:lang w:eastAsia="hr-HR"/>
              </w:rPr>
              <w:t>38,52%</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100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POSLOVE GRADONAČELNIKA, GRADSKO VIJEĆE I OPĆE POSLOVE</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11.097.019,00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4.425.996,01</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39,88%</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POSLOVE GRADONAČELNIKA, GRADSKO VIJEĆE I OPĆE POSLOVE</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4.967.421,00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2.009.706,23</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40,46%</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10002</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VIJEĆA NACIONALNIH MANJINA</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106.000,00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30.456,04</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28,73%</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45470</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VIJEĆE BOŠNJAČKE NACIONALNE MANJINE U GRADU LABINU</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66.000,00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14.814,03</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22,45%</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47756</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VIJEĆE SRPSKE NACIONALNE MANJINE U GRADU LABINU</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40.000,00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15.642,01</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39,11%</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10003</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VATROGASNE POSTROJBE</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6.023.598,00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2.385.833,74</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39,61%</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35837</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JAVNA VATROGASNA POSTROJBA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6.023.598,00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2.385.833,74</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39,61%</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200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PRORAČUN I FINANCIJE</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13.692.268,00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6.854.139,46</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50,06%</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PRORAČUN I FINANCIJE</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13.692.268,00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6.854.139,46</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50,06%</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300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PROSTORNO UREĐENJE, ZAŠTITU OKOLIŠA I IZDAVANJA AKATA ZA GRADNJU</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35.437.599,00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5.398.226,06</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15,23%</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PROSTORNO UREĐENJE, ZAŠTITU OKOLIŠA I IZDAVANJA AKATA ZA GRADNJU</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35.437.599,00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5.398.226,06</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15,23%</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lastRenderedPageBreak/>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400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KOMUNALNO GOSPODARSTVO I UPRAVLJANJE IMOVINOM</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15.250.544,00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8.815.584,05</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57,81%</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KOMUNALNO GOSPODARSTVO I UPRAVLJANJE IMOVINOM</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15.250.544,00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8.815.584,05</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57,81%</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500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DRUŠTVENE DJELATNOSTI</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53.793.550,00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24.371.664,45</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45,31%</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DRUŠTVENE DJELATNOSTI</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10.209.500,00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4.026.986,11</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39,44%</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50002</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PREDŠKOLSKI ODGOJ</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11.672.737,00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5.577.835,06</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47,79%</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35812</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DJEČJI VRTIĆ PJERINA VERBANAC</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11.672.737,00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5.577.835,06</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47,79%</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50003</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USTANOVE ŠKOLSTVA</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27.964.582,00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13.079.071,32</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46,77%</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10581</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OSNOVNA ŠKOLA MATIJE VLAČIĆA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8.326.484,00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3.855.220,82</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46,30%</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10590</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OSNOVNA ŠKOLA IVO LOLA RIBAR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11.376.691,00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5.385.726,61</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47,34%</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10645</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CENTAR LIČE FARAGUNA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2.948.307,00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1.315.521,62</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44,62%</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48478</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UMJETNIČKA ŠKOLA MATKA BRAJŠE RAŠANA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5.313.100,00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2.522.602,27</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47,48%</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50004</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USTANOVE U KULTURI</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3.946.731,00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1.687.771,96</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42,76%</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15577</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PUČKO OTVORENO UČILIŠTE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2.854.780,00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1.223.766,33</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42,87%</w:t>
            </w:r>
          </w:p>
        </w:tc>
      </w:tr>
      <w:tr w:rsidR="00207B30" w:rsidRPr="00207B30" w:rsidTr="00ED6512">
        <w:trPr>
          <w:trHeight w:val="255"/>
        </w:trPr>
        <w:tc>
          <w:tcPr>
            <w:tcW w:w="1291"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Proračunski korisnik</w:t>
            </w:r>
          </w:p>
        </w:tc>
        <w:tc>
          <w:tcPr>
            <w:tcW w:w="859"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42266</w:t>
            </w:r>
          </w:p>
        </w:tc>
        <w:tc>
          <w:tcPr>
            <w:tcW w:w="680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GRADSKA KNJIŽNICA LABIN</w:t>
            </w:r>
          </w:p>
        </w:tc>
        <w:tc>
          <w:tcPr>
            <w:tcW w:w="1984"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1.091.951,00</w:t>
            </w:r>
          </w:p>
        </w:tc>
        <w:tc>
          <w:tcPr>
            <w:tcW w:w="1835"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464.005,63</w:t>
            </w:r>
          </w:p>
        </w:tc>
        <w:tc>
          <w:tcPr>
            <w:tcW w:w="1417" w:type="dxa"/>
            <w:tcBorders>
              <w:top w:val="nil"/>
              <w:left w:val="nil"/>
              <w:bottom w:val="nil"/>
              <w:right w:val="nil"/>
            </w:tcBorders>
            <w:shd w:val="clear" w:color="000000" w:fill="9999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42,49%</w:t>
            </w:r>
          </w:p>
        </w:tc>
      </w:tr>
      <w:tr w:rsidR="00207B30" w:rsidRPr="00207B30" w:rsidTr="00ED6512">
        <w:trPr>
          <w:trHeight w:val="255"/>
        </w:trPr>
        <w:tc>
          <w:tcPr>
            <w:tcW w:w="1291"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Razdjel</w:t>
            </w:r>
          </w:p>
        </w:tc>
        <w:tc>
          <w:tcPr>
            <w:tcW w:w="859"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600</w:t>
            </w:r>
          </w:p>
        </w:tc>
        <w:tc>
          <w:tcPr>
            <w:tcW w:w="680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UPRAVNI ODJEL ZA GOSPODARSTVO I EU PROJEKTE</w:t>
            </w:r>
          </w:p>
        </w:tc>
        <w:tc>
          <w:tcPr>
            <w:tcW w:w="1984"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i/>
                <w:sz w:val="20"/>
                <w:szCs w:val="20"/>
                <w:lang w:eastAsia="hr-HR"/>
              </w:rPr>
            </w:pPr>
            <w:r w:rsidRPr="00207B30">
              <w:rPr>
                <w:rFonts w:ascii="Arial" w:eastAsia="Times New Roman" w:hAnsi="Arial" w:cs="Arial"/>
                <w:i/>
                <w:sz w:val="20"/>
                <w:szCs w:val="20"/>
                <w:lang w:eastAsia="hr-HR"/>
              </w:rPr>
              <w:t>2.004.162,00</w:t>
            </w:r>
          </w:p>
        </w:tc>
        <w:tc>
          <w:tcPr>
            <w:tcW w:w="1835"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704.477,13</w:t>
            </w:r>
          </w:p>
        </w:tc>
        <w:tc>
          <w:tcPr>
            <w:tcW w:w="1417" w:type="dxa"/>
            <w:tcBorders>
              <w:top w:val="nil"/>
              <w:left w:val="nil"/>
              <w:bottom w:val="nil"/>
              <w:right w:val="nil"/>
            </w:tcBorders>
            <w:shd w:val="clear" w:color="000000" w:fill="000080"/>
            <w:noWrap/>
            <w:vAlign w:val="bottom"/>
            <w:hideMark/>
          </w:tcPr>
          <w:p w:rsidR="00207B30" w:rsidRPr="00207B30" w:rsidRDefault="00207B30" w:rsidP="00207B30">
            <w:pPr>
              <w:spacing w:after="0" w:line="240" w:lineRule="auto"/>
              <w:jc w:val="right"/>
              <w:rPr>
                <w:rFonts w:ascii="Arial" w:eastAsia="Times New Roman" w:hAnsi="Arial" w:cs="Arial"/>
                <w:b/>
                <w:bCs/>
                <w:i/>
                <w:color w:val="FFFFFF"/>
                <w:sz w:val="20"/>
                <w:szCs w:val="20"/>
                <w:lang w:eastAsia="hr-HR"/>
              </w:rPr>
            </w:pPr>
            <w:r w:rsidRPr="00207B30">
              <w:rPr>
                <w:rFonts w:ascii="Arial" w:eastAsia="Times New Roman" w:hAnsi="Arial" w:cs="Arial"/>
                <w:b/>
                <w:bCs/>
                <w:i/>
                <w:color w:val="FFFFFF"/>
                <w:sz w:val="20"/>
                <w:szCs w:val="20"/>
                <w:lang w:eastAsia="hr-HR"/>
              </w:rPr>
              <w:t>35,15%</w:t>
            </w:r>
          </w:p>
        </w:tc>
      </w:tr>
      <w:tr w:rsidR="00207B30" w:rsidRPr="00207B30" w:rsidTr="00ED6512">
        <w:trPr>
          <w:trHeight w:val="255"/>
        </w:trPr>
        <w:tc>
          <w:tcPr>
            <w:tcW w:w="1291"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Glava</w:t>
            </w:r>
          </w:p>
        </w:tc>
        <w:tc>
          <w:tcPr>
            <w:tcW w:w="859"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60001</w:t>
            </w:r>
          </w:p>
        </w:tc>
        <w:tc>
          <w:tcPr>
            <w:tcW w:w="680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UPRAVNI ODJEL ZA GOSPODARSTVO I EU PROJEKTE</w:t>
            </w:r>
          </w:p>
        </w:tc>
        <w:tc>
          <w:tcPr>
            <w:tcW w:w="1984"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sz w:val="18"/>
                <w:szCs w:val="18"/>
                <w:lang w:eastAsia="hr-HR"/>
              </w:rPr>
            </w:pPr>
            <w:r w:rsidRPr="00207B30">
              <w:rPr>
                <w:rFonts w:ascii="Arial" w:eastAsia="Times New Roman" w:hAnsi="Arial" w:cs="Arial"/>
                <w:sz w:val="18"/>
                <w:szCs w:val="18"/>
                <w:lang w:eastAsia="hr-HR"/>
              </w:rPr>
              <w:t>2.004.162,00</w:t>
            </w:r>
          </w:p>
        </w:tc>
        <w:tc>
          <w:tcPr>
            <w:tcW w:w="1835"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704.477,13</w:t>
            </w:r>
          </w:p>
        </w:tc>
        <w:tc>
          <w:tcPr>
            <w:tcW w:w="1417" w:type="dxa"/>
            <w:tcBorders>
              <w:top w:val="nil"/>
              <w:left w:val="nil"/>
              <w:bottom w:val="nil"/>
              <w:right w:val="nil"/>
            </w:tcBorders>
            <w:shd w:val="clear" w:color="000000" w:fill="0000FF"/>
            <w:noWrap/>
            <w:vAlign w:val="bottom"/>
            <w:hideMark/>
          </w:tcPr>
          <w:p w:rsidR="00207B30" w:rsidRPr="00207B30" w:rsidRDefault="00207B30" w:rsidP="00207B30">
            <w:pPr>
              <w:spacing w:after="0" w:line="240" w:lineRule="auto"/>
              <w:jc w:val="right"/>
              <w:rPr>
                <w:rFonts w:ascii="Arial" w:eastAsia="Times New Roman" w:hAnsi="Arial" w:cs="Arial"/>
                <w:b/>
                <w:bCs/>
                <w:color w:val="FFFFFF"/>
                <w:sz w:val="18"/>
                <w:szCs w:val="18"/>
                <w:lang w:eastAsia="hr-HR"/>
              </w:rPr>
            </w:pPr>
            <w:r w:rsidRPr="00207B30">
              <w:rPr>
                <w:rFonts w:ascii="Arial" w:eastAsia="Times New Roman" w:hAnsi="Arial" w:cs="Arial"/>
                <w:b/>
                <w:bCs/>
                <w:color w:val="FFFFFF"/>
                <w:sz w:val="18"/>
                <w:szCs w:val="18"/>
                <w:lang w:eastAsia="hr-HR"/>
              </w:rPr>
              <w:t>35,15%</w:t>
            </w:r>
          </w:p>
        </w:tc>
      </w:tr>
    </w:tbl>
    <w:p w:rsidR="008415CE" w:rsidRDefault="008415CE" w:rsidP="00FA0B42">
      <w:pPr>
        <w:spacing w:after="0" w:line="240" w:lineRule="auto"/>
        <w:jc w:val="center"/>
      </w:pPr>
    </w:p>
    <w:p w:rsidR="008415CE" w:rsidRDefault="008415CE" w:rsidP="00FA0B42">
      <w:pPr>
        <w:spacing w:after="0" w:line="240" w:lineRule="auto"/>
        <w:jc w:val="center"/>
      </w:pPr>
    </w:p>
    <w:p w:rsidR="008415CE" w:rsidRDefault="008415CE" w:rsidP="00FA0B42">
      <w:pPr>
        <w:spacing w:after="0" w:line="240" w:lineRule="auto"/>
        <w:jc w:val="center"/>
      </w:pPr>
    </w:p>
    <w:p w:rsidR="008415CE" w:rsidRDefault="008415CE" w:rsidP="00FA0B42">
      <w:pPr>
        <w:spacing w:after="0" w:line="240" w:lineRule="auto"/>
        <w:jc w:val="center"/>
      </w:pPr>
    </w:p>
    <w:p w:rsidR="00D0487D" w:rsidRDefault="00D0487D" w:rsidP="00FA0B42">
      <w:pPr>
        <w:spacing w:after="0" w:line="240" w:lineRule="auto"/>
        <w:jc w:val="center"/>
      </w:pPr>
    </w:p>
    <w:p w:rsidR="001C598C" w:rsidRDefault="001C598C" w:rsidP="00FA0B42">
      <w:pPr>
        <w:spacing w:after="0" w:line="240" w:lineRule="auto"/>
        <w:jc w:val="center"/>
      </w:pPr>
    </w:p>
    <w:p w:rsidR="001C598C" w:rsidRDefault="001C598C" w:rsidP="00FA0B42">
      <w:pPr>
        <w:spacing w:after="0" w:line="240" w:lineRule="auto"/>
        <w:jc w:val="center"/>
      </w:pPr>
    </w:p>
    <w:p w:rsidR="001C598C" w:rsidRDefault="001C598C" w:rsidP="00FA0B42">
      <w:pPr>
        <w:spacing w:after="0" w:line="240" w:lineRule="auto"/>
        <w:jc w:val="center"/>
      </w:pPr>
    </w:p>
    <w:p w:rsidR="001C598C" w:rsidRDefault="001C598C" w:rsidP="00FA0B42">
      <w:pPr>
        <w:spacing w:after="0" w:line="240" w:lineRule="auto"/>
        <w:jc w:val="center"/>
      </w:pPr>
    </w:p>
    <w:p w:rsidR="00D0487D" w:rsidRDefault="00D0487D" w:rsidP="00FA0B42">
      <w:pPr>
        <w:spacing w:after="0" w:line="240" w:lineRule="auto"/>
        <w:jc w:val="center"/>
      </w:pPr>
    </w:p>
    <w:p w:rsidR="00D0487D" w:rsidRDefault="00D0487D" w:rsidP="00FA0B42">
      <w:pPr>
        <w:spacing w:after="0" w:line="240" w:lineRule="auto"/>
        <w:jc w:val="center"/>
      </w:pPr>
    </w:p>
    <w:p w:rsidR="00F40C83" w:rsidRDefault="00F40C83" w:rsidP="00FA0B42">
      <w:pPr>
        <w:spacing w:after="0" w:line="240" w:lineRule="auto"/>
        <w:jc w:val="center"/>
      </w:pPr>
    </w:p>
    <w:p w:rsidR="0036403D" w:rsidRDefault="0036403D" w:rsidP="00FF2959">
      <w:pPr>
        <w:spacing w:after="0" w:line="240" w:lineRule="auto"/>
        <w:rPr>
          <w:rFonts w:ascii="Arial" w:eastAsia="Times New Roman" w:hAnsi="Arial" w:cs="Arial"/>
          <w:b/>
          <w:bCs/>
          <w:sz w:val="16"/>
          <w:szCs w:val="16"/>
          <w:lang w:eastAsia="hr-HR"/>
        </w:rPr>
      </w:pP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FF2959" w:rsidRPr="0047275D" w:rsidRDefault="00FF2959" w:rsidP="00FF2959">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FF2959" w:rsidRDefault="00FF2959" w:rsidP="001A2201">
      <w:pPr>
        <w:spacing w:after="0" w:line="240" w:lineRule="auto"/>
      </w:pPr>
      <w:r w:rsidRPr="0047275D">
        <w:rPr>
          <w:rFonts w:ascii="Arial" w:eastAsia="Times New Roman" w:hAnsi="Arial" w:cs="Arial"/>
          <w:b/>
          <w:bCs/>
          <w:sz w:val="16"/>
          <w:szCs w:val="16"/>
          <w:lang w:eastAsia="hr-HR"/>
        </w:rPr>
        <w:t>OIB: 19041331726</w:t>
      </w:r>
    </w:p>
    <w:p w:rsidR="00FF2959" w:rsidRDefault="00FF2959" w:rsidP="00FA0B42">
      <w:pPr>
        <w:spacing w:after="0" w:line="240" w:lineRule="auto"/>
        <w:jc w:val="center"/>
        <w:rPr>
          <w:rFonts w:ascii="Arial" w:hAnsi="Arial" w:cs="Arial"/>
          <w:b/>
        </w:rPr>
      </w:pPr>
    </w:p>
    <w:p w:rsidR="00FF2959" w:rsidRDefault="00FF2959" w:rsidP="00FA0B42">
      <w:pPr>
        <w:spacing w:after="0" w:line="240" w:lineRule="auto"/>
        <w:jc w:val="center"/>
        <w:rPr>
          <w:rFonts w:ascii="Arial" w:hAnsi="Arial" w:cs="Arial"/>
          <w:b/>
        </w:rPr>
      </w:pPr>
    </w:p>
    <w:p w:rsidR="003831E2" w:rsidRPr="00FF2959" w:rsidRDefault="00FF2959" w:rsidP="00FA0B42">
      <w:pPr>
        <w:spacing w:after="0" w:line="240" w:lineRule="auto"/>
        <w:jc w:val="center"/>
        <w:rPr>
          <w:rFonts w:ascii="Arial" w:hAnsi="Arial" w:cs="Arial"/>
          <w:b/>
          <w:sz w:val="24"/>
          <w:szCs w:val="24"/>
        </w:rPr>
      </w:pPr>
      <w:r w:rsidRPr="00FF2959">
        <w:rPr>
          <w:rFonts w:ascii="Arial" w:eastAsia="Times New Roman" w:hAnsi="Arial" w:cs="Arial"/>
          <w:b/>
          <w:sz w:val="24"/>
          <w:szCs w:val="24"/>
          <w:lang w:eastAsia="hr-HR"/>
        </w:rPr>
        <w:t>1.2.2.  Programska   klasifikacija</w:t>
      </w:r>
    </w:p>
    <w:p w:rsidR="003831E2" w:rsidRPr="00FF2959" w:rsidRDefault="003831E2" w:rsidP="00FA0B42">
      <w:pPr>
        <w:spacing w:after="0" w:line="240" w:lineRule="auto"/>
        <w:jc w:val="center"/>
        <w:rPr>
          <w:rFonts w:ascii="Arial" w:hAnsi="Arial" w:cs="Arial"/>
          <w:b/>
          <w:sz w:val="24"/>
          <w:szCs w:val="24"/>
        </w:rPr>
      </w:pPr>
    </w:p>
    <w:p w:rsidR="00FF2959" w:rsidRDefault="00FF2959" w:rsidP="00FA0B42">
      <w:pPr>
        <w:spacing w:after="0" w:line="240" w:lineRule="auto"/>
        <w:jc w:val="center"/>
        <w:rPr>
          <w:rFonts w:ascii="Arial" w:hAnsi="Arial" w:cs="Arial"/>
          <w:b/>
        </w:rPr>
      </w:pPr>
    </w:p>
    <w:p w:rsidR="001A2201" w:rsidRDefault="001A2201" w:rsidP="00CE07B6">
      <w:pPr>
        <w:pStyle w:val="Bezproreda"/>
        <w:jc w:val="center"/>
        <w:rPr>
          <w:rFonts w:ascii="Arial" w:hAnsi="Arial" w:cs="Arial"/>
          <w:b/>
          <w:sz w:val="28"/>
          <w:szCs w:val="28"/>
        </w:rPr>
      </w:pPr>
      <w:bookmarkStart w:id="5" w:name="_Hlk499293743"/>
    </w:p>
    <w:p w:rsidR="004542D7" w:rsidRDefault="004542D7" w:rsidP="00374CD0">
      <w:pPr>
        <w:spacing w:after="0" w:line="240" w:lineRule="auto"/>
        <w:rPr>
          <w:rFonts w:ascii="Arial" w:eastAsia="Times New Roman" w:hAnsi="Arial" w:cs="Arial"/>
          <w:b/>
          <w:bCs/>
          <w:sz w:val="16"/>
          <w:szCs w:val="16"/>
          <w:lang w:eastAsia="hr-HR"/>
        </w:rPr>
      </w:pPr>
      <w:bookmarkStart w:id="6" w:name="_Toc425401643"/>
      <w:bookmarkStart w:id="7" w:name="_Toc512791215"/>
      <w:bookmarkEnd w:id="5"/>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tbl>
      <w:tblPr>
        <w:tblW w:w="14125" w:type="dxa"/>
        <w:tblInd w:w="93" w:type="dxa"/>
        <w:tblLook w:val="04A0" w:firstRow="1" w:lastRow="0" w:firstColumn="1" w:lastColumn="0" w:noHBand="0" w:noVBand="1"/>
      </w:tblPr>
      <w:tblGrid>
        <w:gridCol w:w="271"/>
        <w:gridCol w:w="1837"/>
        <w:gridCol w:w="6285"/>
        <w:gridCol w:w="1878"/>
        <w:gridCol w:w="2532"/>
        <w:gridCol w:w="1322"/>
      </w:tblGrid>
      <w:tr w:rsidR="00A76937" w:rsidRPr="00A76937" w:rsidTr="00A76937">
        <w:trPr>
          <w:trHeight w:val="255"/>
        </w:trPr>
        <w:tc>
          <w:tcPr>
            <w:tcW w:w="267"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8052" w:type="dxa"/>
            <w:gridSpan w:val="2"/>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Organizacijska klasifikacija</w:t>
            </w:r>
          </w:p>
        </w:tc>
        <w:tc>
          <w:tcPr>
            <w:tcW w:w="1902"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2566"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1338"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r>
      <w:tr w:rsidR="00A76937" w:rsidRPr="00A76937" w:rsidTr="00A76937">
        <w:trPr>
          <w:trHeight w:val="255"/>
        </w:trPr>
        <w:tc>
          <w:tcPr>
            <w:tcW w:w="267"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8052" w:type="dxa"/>
            <w:gridSpan w:val="2"/>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Izvori</w:t>
            </w:r>
          </w:p>
        </w:tc>
        <w:tc>
          <w:tcPr>
            <w:tcW w:w="1902"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2566"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1338"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r>
      <w:tr w:rsidR="00A76937" w:rsidRPr="00A76937" w:rsidTr="00A76937">
        <w:trPr>
          <w:trHeight w:val="255"/>
        </w:trPr>
        <w:tc>
          <w:tcPr>
            <w:tcW w:w="267"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1678"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Projekt/Aktivnost</w:t>
            </w:r>
          </w:p>
        </w:tc>
        <w:tc>
          <w:tcPr>
            <w:tcW w:w="6374"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VRSTA RASHODA I IZDATAKA</w:t>
            </w:r>
          </w:p>
        </w:tc>
        <w:tc>
          <w:tcPr>
            <w:tcW w:w="1902"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Izvorni plan 2021</w:t>
            </w:r>
          </w:p>
        </w:tc>
        <w:tc>
          <w:tcPr>
            <w:tcW w:w="2566"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Izvršenje 2021</w:t>
            </w:r>
          </w:p>
        </w:tc>
        <w:tc>
          <w:tcPr>
            <w:tcW w:w="1338"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Indeks 2/1</w:t>
            </w:r>
          </w:p>
        </w:tc>
      </w:tr>
      <w:tr w:rsidR="00A76937" w:rsidRPr="00A76937" w:rsidTr="00A76937">
        <w:trPr>
          <w:trHeight w:val="255"/>
        </w:trPr>
        <w:tc>
          <w:tcPr>
            <w:tcW w:w="8319" w:type="dxa"/>
            <w:gridSpan w:val="3"/>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1902"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1</w:t>
            </w:r>
          </w:p>
        </w:tc>
        <w:tc>
          <w:tcPr>
            <w:tcW w:w="2566"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2</w:t>
            </w:r>
          </w:p>
        </w:tc>
        <w:tc>
          <w:tcPr>
            <w:tcW w:w="1338" w:type="dxa"/>
            <w:tcBorders>
              <w:top w:val="nil"/>
              <w:left w:val="nil"/>
              <w:bottom w:val="nil"/>
              <w:right w:val="nil"/>
            </w:tcBorders>
            <w:shd w:val="clear" w:color="000000" w:fill="969696"/>
            <w:noWrap/>
            <w:vAlign w:val="bottom"/>
            <w:hideMark/>
          </w:tcPr>
          <w:p w:rsidR="00A76937" w:rsidRPr="00A76937" w:rsidRDefault="00A76937" w:rsidP="00A76937">
            <w:pPr>
              <w:spacing w:after="0" w:line="240" w:lineRule="auto"/>
              <w:jc w:val="center"/>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3</w:t>
            </w:r>
          </w:p>
        </w:tc>
      </w:tr>
      <w:tr w:rsidR="00A76937" w:rsidRPr="00A76937" w:rsidTr="00A76937">
        <w:trPr>
          <w:trHeight w:val="255"/>
        </w:trPr>
        <w:tc>
          <w:tcPr>
            <w:tcW w:w="267" w:type="dxa"/>
            <w:tcBorders>
              <w:top w:val="nil"/>
              <w:left w:val="nil"/>
              <w:bottom w:val="nil"/>
              <w:right w:val="nil"/>
            </w:tcBorders>
            <w:shd w:val="clear" w:color="000000" w:fill="C0C0C0"/>
            <w:noWrap/>
            <w:vAlign w:val="bottom"/>
            <w:hideMark/>
          </w:tcPr>
          <w:p w:rsidR="00A76937" w:rsidRPr="00A76937" w:rsidRDefault="00A76937" w:rsidP="00A76937">
            <w:pPr>
              <w:spacing w:after="0" w:line="240" w:lineRule="auto"/>
              <w:rPr>
                <w:rFonts w:ascii="Arial" w:eastAsia="Times New Roman" w:hAnsi="Arial" w:cs="Arial"/>
                <w:b/>
                <w:bCs/>
                <w:color w:val="FFFFFF"/>
                <w:sz w:val="20"/>
                <w:szCs w:val="20"/>
                <w:lang w:eastAsia="hr-HR"/>
              </w:rPr>
            </w:pPr>
            <w:r w:rsidRPr="00A76937">
              <w:rPr>
                <w:rFonts w:ascii="Arial" w:eastAsia="Times New Roman" w:hAnsi="Arial" w:cs="Arial"/>
                <w:b/>
                <w:bCs/>
                <w:color w:val="FFFFFF"/>
                <w:sz w:val="20"/>
                <w:szCs w:val="20"/>
                <w:lang w:eastAsia="hr-HR"/>
              </w:rPr>
              <w:t> </w:t>
            </w:r>
          </w:p>
        </w:tc>
        <w:tc>
          <w:tcPr>
            <w:tcW w:w="8052" w:type="dxa"/>
            <w:gridSpan w:val="2"/>
            <w:tcBorders>
              <w:top w:val="nil"/>
              <w:left w:val="nil"/>
              <w:bottom w:val="nil"/>
              <w:right w:val="nil"/>
            </w:tcBorders>
            <w:shd w:val="clear" w:color="000000" w:fill="C0C0C0"/>
            <w:noWrap/>
            <w:vAlign w:val="bottom"/>
            <w:hideMark/>
          </w:tcPr>
          <w:p w:rsidR="00A76937" w:rsidRPr="00A76937" w:rsidRDefault="00A76937" w:rsidP="00A76937">
            <w:pPr>
              <w:spacing w:after="0" w:line="240" w:lineRule="auto"/>
              <w:rPr>
                <w:rFonts w:ascii="Arial" w:eastAsia="Times New Roman" w:hAnsi="Arial" w:cs="Arial"/>
                <w:b/>
                <w:bCs/>
                <w:color w:val="FFFFFF"/>
                <w:lang w:eastAsia="hr-HR"/>
              </w:rPr>
            </w:pPr>
            <w:r w:rsidRPr="00A76937">
              <w:rPr>
                <w:rFonts w:ascii="Arial" w:eastAsia="Times New Roman" w:hAnsi="Arial" w:cs="Arial"/>
                <w:b/>
                <w:bCs/>
                <w:color w:val="FFFFFF"/>
                <w:lang w:eastAsia="hr-HR"/>
              </w:rPr>
              <w:t>UKUPNO RASHODI I IZDATCI</w:t>
            </w:r>
          </w:p>
        </w:tc>
        <w:tc>
          <w:tcPr>
            <w:tcW w:w="1902" w:type="dxa"/>
            <w:tcBorders>
              <w:top w:val="nil"/>
              <w:left w:val="nil"/>
              <w:bottom w:val="nil"/>
              <w:right w:val="nil"/>
            </w:tcBorders>
            <w:shd w:val="clear" w:color="000000" w:fill="C0C0C0"/>
            <w:noWrap/>
            <w:vAlign w:val="bottom"/>
            <w:hideMark/>
          </w:tcPr>
          <w:p w:rsidR="00A76937" w:rsidRPr="00A76937" w:rsidRDefault="00A76937" w:rsidP="00A76937">
            <w:pPr>
              <w:spacing w:after="0" w:line="240" w:lineRule="auto"/>
              <w:jc w:val="right"/>
              <w:rPr>
                <w:rFonts w:ascii="Arial" w:eastAsia="Times New Roman" w:hAnsi="Arial" w:cs="Arial"/>
                <w:b/>
                <w:bCs/>
                <w:color w:val="FFFFFF"/>
                <w:lang w:eastAsia="hr-HR"/>
              </w:rPr>
            </w:pPr>
            <w:r w:rsidRPr="00A76937">
              <w:rPr>
                <w:rFonts w:ascii="Arial" w:eastAsia="Times New Roman" w:hAnsi="Arial" w:cs="Arial"/>
                <w:b/>
                <w:bCs/>
                <w:color w:val="FFFFFF"/>
                <w:lang w:eastAsia="hr-HR"/>
              </w:rPr>
              <w:t>131.275.142,00</w:t>
            </w:r>
          </w:p>
        </w:tc>
        <w:tc>
          <w:tcPr>
            <w:tcW w:w="2566" w:type="dxa"/>
            <w:tcBorders>
              <w:top w:val="nil"/>
              <w:left w:val="nil"/>
              <w:bottom w:val="nil"/>
              <w:right w:val="nil"/>
            </w:tcBorders>
            <w:shd w:val="clear" w:color="000000" w:fill="C0C0C0"/>
            <w:noWrap/>
            <w:vAlign w:val="bottom"/>
            <w:hideMark/>
          </w:tcPr>
          <w:p w:rsidR="00A76937" w:rsidRPr="00A76937" w:rsidRDefault="00A76937" w:rsidP="00A76937">
            <w:pPr>
              <w:spacing w:after="0" w:line="240" w:lineRule="auto"/>
              <w:jc w:val="right"/>
              <w:rPr>
                <w:rFonts w:ascii="Arial" w:eastAsia="Times New Roman" w:hAnsi="Arial" w:cs="Arial"/>
                <w:b/>
                <w:bCs/>
                <w:color w:val="FFFFFF"/>
                <w:lang w:eastAsia="hr-HR"/>
              </w:rPr>
            </w:pPr>
            <w:r w:rsidRPr="00A76937">
              <w:rPr>
                <w:rFonts w:ascii="Arial" w:eastAsia="Times New Roman" w:hAnsi="Arial" w:cs="Arial"/>
                <w:b/>
                <w:bCs/>
                <w:color w:val="FFFFFF"/>
                <w:lang w:eastAsia="hr-HR"/>
              </w:rPr>
              <w:t>50.570.087,16</w:t>
            </w:r>
          </w:p>
        </w:tc>
        <w:tc>
          <w:tcPr>
            <w:tcW w:w="1338" w:type="dxa"/>
            <w:tcBorders>
              <w:top w:val="nil"/>
              <w:left w:val="nil"/>
              <w:bottom w:val="nil"/>
              <w:right w:val="nil"/>
            </w:tcBorders>
            <w:shd w:val="clear" w:color="000000" w:fill="C0C0C0"/>
            <w:noWrap/>
            <w:vAlign w:val="bottom"/>
            <w:hideMark/>
          </w:tcPr>
          <w:p w:rsidR="00A76937" w:rsidRPr="00A76937" w:rsidRDefault="00A76937" w:rsidP="00A76937">
            <w:pPr>
              <w:spacing w:after="0" w:line="240" w:lineRule="auto"/>
              <w:jc w:val="right"/>
              <w:rPr>
                <w:rFonts w:ascii="Arial" w:eastAsia="Times New Roman" w:hAnsi="Arial" w:cs="Arial"/>
                <w:b/>
                <w:bCs/>
                <w:color w:val="FFFFFF"/>
                <w:lang w:eastAsia="hr-HR"/>
              </w:rPr>
            </w:pPr>
            <w:r w:rsidRPr="00A76937">
              <w:rPr>
                <w:rFonts w:ascii="Arial" w:eastAsia="Times New Roman" w:hAnsi="Arial" w:cs="Arial"/>
                <w:b/>
                <w:bCs/>
                <w:color w:val="FFFFFF"/>
                <w:lang w:eastAsia="hr-HR"/>
              </w:rPr>
              <w:t>38,52%</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20"/>
                <w:szCs w:val="20"/>
                <w:lang w:eastAsia="hr-HR"/>
              </w:rPr>
            </w:pPr>
            <w:r w:rsidRPr="00A76937">
              <w:rPr>
                <w:rFonts w:ascii="Arial" w:eastAsia="Times New Roman" w:hAnsi="Arial" w:cs="Arial"/>
                <w:b/>
                <w:bCs/>
                <w:sz w:val="20"/>
                <w:szCs w:val="20"/>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100 UPRAVNI ODJEL ZA POSLOVE GRADONAČELNIKA, GRADSKO VIJEĆE I OPĆE POSLOVE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11.097.019,00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4.425.996,01</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39,88%</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10001 UPRAVNI ODJEL ZA POSLOVE GRADONAČELNIKA, GRADSKO VIJEĆE I OPĆE POSLOVE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4.967.421,00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2.009.706,23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4.036.201,00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1.724.046,23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4.036.201,00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1.724.046,23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3.1.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168.120,00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210.660,00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125,30%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92.500,00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135.040,00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145,99%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5.6. POMOĆI IZ OPĆINSKIH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757.100,00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7.3. 7.PRIHODI OD NAKNADA ŠTETA S OSN.OSIGUR.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Javna uprava i administracija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4.399.421,00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1.738.556,33</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39,52%</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Redovna djelatnost upravnih odjela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1.904.100,00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875.559,93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1.897.000,00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875.559,93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1.897.000,00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875.559,93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9.936,79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32,05%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1.586,79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8.350,00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156.642,80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49,10%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70.173,43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82.846,63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748,50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2.026,24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848,00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708.980,34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113.985,50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81.994,39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18.197,50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10.571,25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4.212,61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81.726,62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259.313,66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130.978,81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7.3. 7.PRIHODI OD NAKNADA ŠTETA S OSN.OSIGUR.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Redovna djelatnost  ureda gradonačelnika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629.000,00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216.701,47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629.000,00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216.701,47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629.000,00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216.701,47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179.218,73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155.895,93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23.322,80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37.482,74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4.967,53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17.666,95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14.848,26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lastRenderedPageBreak/>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Manifestacije pod pokroviteljstvom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22.917,50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22.917,50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22.917,50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19,10%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20.105,00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23,65%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18.730,00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predstavničkih i izvršnih tijela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101.570,49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37,62%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101.570,49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37,62%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101.570,49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101.570,49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38,47%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rad predstavničkih i izvršnih tijela, povjerenstava i slično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100.122,24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1.096,91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351,34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političkih stranaka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122.875,00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43.732,50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122.875,00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43.732,50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122.875,00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43.732,50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122.875,00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43.732,50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43.732,50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Nagrade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Savjet mladih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A100009</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Izbori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343.326,00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262.293,40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76,40%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250.826,00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127.253,40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50,73%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250.826,00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127.253,40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250.826,00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127.253,40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127.253,40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92.500,00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135.040,00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145,99%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92.500,00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135.040,00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145,99%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135.040,00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145,99%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135.040,00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Nabava dugotrajne imovine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947.120,00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215.431,04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22,75%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115.500,00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64.811,04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115.500,00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64.811,04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84,91%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4123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Licence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28.255,00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28.255,00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6.862,50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6.862,50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5.493,54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64,63%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Ulaganja u računalne programe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5.493,54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3.1.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5.6. POMOĆI IZ OPĆINSKIH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75.620,00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75.620,00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75.620,00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Ulaganja u računalne programe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K100002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E-grad</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Kapitalne pomoći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kreditnim i ostalim financijskim institucijama te trgovačkim društvima u javnom sek</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Mjesna samouprava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399,90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1,14%</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Gornji Labin</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Vinež</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Kature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399,90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399,90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399,90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Ripenda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lastRenderedPageBreak/>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Rabac</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Donji Labin</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mjesnog odbora Kapelica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Organiziranje i provođenje zaštite i spašavanja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533.000,00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270.750,00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50,80%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Civilna zaštita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15.750,00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68,48%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68,48%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68,48%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87,50%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Područne vatrogasne zajednice Labin</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dobrovoljnog vatrogastva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10002 VIJEĆA NACIONALNIH MANJINA</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106.000,00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30.456,04</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28,73%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30.456,04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28,73%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30.456,04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28,73%</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45470 VIJEĆE BOŠNJAČKE NACIONALNE MANJINE U GRADU LABINU</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66.000,00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14.814,03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22,45%</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Zaštita prava nacionalnih manjina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14.814,03</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22,45%</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Poslovi redovne djelatnosti nacionalnih manjina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14.814,03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14.814,03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14.814,03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1.056,32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30,18%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499,00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557,32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11.609,71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1.462,21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10.147,50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2.148,00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17,32%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2.148,00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47756 VIJEĆE SRPSKE NACIONALNE MANJINE U GRADU LABINU</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15.642,01</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39,11%</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Zaštita prava nacionalnih manjina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15.642,01</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39,11%</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Poslovi redovne djelatnosti nacionalnih manjina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15.642,01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15.642,01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15.642,01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397,55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397,55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9.953,46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47,40%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1.050,40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661,02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2.831,28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410,76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11.800,00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1.016,00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8,61%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1.016,00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10003 VATROGASNE POSTROJBE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6.023.598,00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2.385.833,74</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777.051,00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310.728,93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777.051,00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310.728,93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4.067.714,00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1.941.164,95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47,72%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3.267.548,00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1.645.330,16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50,35%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800.166,00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295.834,79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36,97%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1.125.833,00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133.939,86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1.125.833,00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133.939,86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35837 JAVNA VATROGASNA POSTROJBA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6.023.598,00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2.385.833,74</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39,61%</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Organiziranje i provođenje zaštite i spašavanja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6.023.598,00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2.385.833,74</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39,61%</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Javne vatrogasne postrojbe Labin</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5.839.093,00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2.385.833,74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777.051,00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310.728,93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777.051,00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310.728,93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422.121,00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167.498,00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129.344,00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38.154,00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167.800,00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73.096,78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43,56%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73.096,78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69.130,00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22.281,00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mirovinsko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12.560,00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9.721,00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43.785,00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43.785,00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3.698,15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1.781,61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1.916,54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Komunikacijska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4.067.714,00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1.941.164,95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47,72%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3.267.548,00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1.645.330,16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2.398.886,00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1.199.443,00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1.161.943,00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23.950,02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23.950,02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491.907,00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245.953,00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mirovinsko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87.770,00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158.183,00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37.900,00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47,61%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124.518,00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59.975,78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48,17%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6.841,99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27.875,76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6.377,43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5.809,50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13.071,10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77.640,00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40.415,70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4.443,52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26.994,73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1.107,50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4.486,19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3.383,76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44.997,00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37.692,66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83,77%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37.692,66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800.166,00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295.834,79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36,97%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422.113,00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168.168,08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129.861,64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38.306,44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177.200,00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60.443,28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60.443,28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68.963,00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22.367,43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mirovinsko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12.608,83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9.758,60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43.785,00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43.785,00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1.890,00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1.071,00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1.071,00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Komunikacijska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941.328,00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133.939,86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941.328,00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133.939,86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73.488,06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3.384,35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57.446,36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9.687,65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2.557,20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178.200,00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34.261,38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4.004,75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11.357,50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798,67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3.260,00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5.630,02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7.610,44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26.190,42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44,32%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22.004,93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1.272,99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Zatezne kamate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79.328,00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Komunikacijska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Komunikacijska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Provedba posebnih mjera zaštite izvan područja redovnog djelovanja-VZIŽ</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52.190,00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52.190,00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52.190,00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5.190,00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mirovinsko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A100006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Provedba posebnih mjera zaštite-sezonski vatrogasci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132.315,00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132.315,00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132.315,00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19.715,00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mirovinsko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200 UPRAVNI ODJEL ZA PRORAČUN I FINANCIJE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13.692.268,00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6.854.139,46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50,06%</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20001 UPRAVNI ODJEL ZA PRORAČUN I FINANCIJE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13.692.268,00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6.854.139,46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11.615.712,00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5.961.925,48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11.615.712,00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5.961.925,48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7.3. 7.PRIHODI OD NAKNADA ŠTETA S OSN.OSIGUR.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1.316.556,00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692.213,98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52,58%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8.1.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1.316.556,00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692.213,98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52,58%</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Javna uprava i administracija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13.692.268,00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6.854.139,46</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50,06%</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A200001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Zajednički troškovi upravnih odjela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9.260.930,00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4.876.547,38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52,66%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8.414.712,00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4.030.329,38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8.414.712,00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4.030.329,38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2.600.875,38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2.600.875,38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75.081,71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75.081,71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429.144,69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429.144,69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84.321,90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49,60%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84.321,90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142.538,05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37.896,21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104.641,84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136.556,79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45,82%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60.860,93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57.444,56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Troškovi sudskih postupaka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18.116,30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811.712,00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561.810,86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58.378,32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Negativne tečajne razlike i razlike zbog primjene valutne klauzule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1.093,84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Zatezne kamate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485.288,03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17.050,67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7.3. 7.PRIHODI OD NAKNADA ŠTETA S OSN.OSIGUR.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Troškovi sudskih postupaka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646.218,00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646.218,00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8.1.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646.218,00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646.218,00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646.218,00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646.218,00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Troškovi sudskih postupaka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646.218,00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A200002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Proračunska pričuva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A200003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Otplata zajmova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3.950.338,00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1.763.118,38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44,63%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1.717.122,40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63,13%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1.717.122,40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Kamate za primljene kredite i zajmove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156.306,58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Kamate za primljene kredite i zajmove od kreditnih i ostalih financijskih institucija izvan javnog s</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156.306,58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19.091,32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Negativne tečajne razlike i razlike zbog primjene valutne klauzule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19.091,32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Otplata glavnice primljenih kredita i zajmova od kreditnih i ostalih financijskih institucija izvan</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1.541.724,50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67,03%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5443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Otplata glavnice primljenih kredita od tuzemnih kreditnih institucija izvan javnog sektora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1.541.724,50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Kamate za primljene kredite i zajmove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Kamate za primljene kredite i zajmove od kreditnih i ostalih financijskih institucija izvan javnog s</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Otplata glavnice primljenih kredita i zajmova od kreditnih i ostalih financijskih institucija izvan</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5443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Otplata glavnice primljenih kredita od tuzemnih kreditnih institucija izvan javnog sektora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670.338,00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45.995,98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8.1.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670.338,00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45.995,98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Otplata glavnice primljenih zajmova od drugih razina vlasti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670.338,00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45.995,98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5471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Otplata glavnice primljenih zajmova od državnog proračuna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45.995,98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A200004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Županijski centar gospodarenja otpadom "Kaštijun"</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111.532,16</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111.532,16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111.532,16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111.532,16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111.532,16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A200005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Opća bolnica Pula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102.941,54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49,97%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102.941,54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49,97%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102.941,54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49,97%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102.941,54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49,97%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3662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102.941,54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300 UPRAVNI ODJEL ZA PROSTORNO UREĐENJE, ZAŠTITU OKOLIŠA I IZDAVANJA AKATA ZA GRADNJU</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35.437.599,00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5.398.226,06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15,23%</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30001 UPRAVNI ODJEL ZA PROSTORNO UREĐENJE, ZAŠTITU OKOLIŠA I IZDAVANJA AKATA ZA GRADNJU</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35.437.599,00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5.398.226,06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903.888,00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407.081,32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903.888,00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407.081,32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5.885.758,00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1.250.104,28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4.3. OSTALI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6.758,00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5.879.000,00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1.250.104,28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2.090.628,00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774.221,29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37,03%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5.0. POMOĆI IZ FONDOVA EU</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1.990.628,00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774.221,29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1.041.517,81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1.041.517,81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3.292.325,00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1.501.137,76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3.292.325,00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1.501.137,76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424.163,60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8.1.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424.163,60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Dokumenti prostornog uređenja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1.060.500,00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100.014,67</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9,43%</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Izrada dokumenata prostornog uređenja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510.500,00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510.500,00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Umjetnička, literarna i znanstvena djela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Provedba dokumenata prostornog uređenja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89.514,67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16,28%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49.289,67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19,72%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49.289,67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49.289,67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49,29%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2.872,50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46.417,17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40.225,00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40.225,00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40.225,00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40.225,00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Materijalna imovina - prirodna bogatstva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Zemljište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Izgradnja komunalne infrastrukture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9.003.500,00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2.294.302,80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25,48%</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Projekti cesta i ostale infrastrukture u zonama izgradnje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121.340,00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121.340,00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121.340,00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121.340,00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Cesta i nogostup Vinež-Marciljani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Ceste, željeznice i ostali prometni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K300009</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Rekonstrukcija javnih cesta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Obilaznica starogradske jezgre-zapadna obilaznica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Infrastruktura u starogradskoj jezgri i popločenje parternih površina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Poslovna zona Vinež-opremanje zone infrastrukturom</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678.189,88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227.251,70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22,73%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227.251,70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227.251,70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227.251,70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450.938,18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64,42%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450.938,18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450.938,18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450.938,18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Ostali poslovi vezani za izgradnju komunalne infrastrukture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138.160,00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46.120,01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138.160,00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46.120,01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138.160,00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46.120,01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39.160,63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8.025,00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31.135,63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6.960,00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6.959,38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6.959,38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Opremanje komunalnom infrastrukturom zone višestambenih građevina Kature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1.041.517,81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50,81%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1.041.517,81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50,81%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1.041.517,81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50,81%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1.041.517,81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50,81%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Ceste, željeznice i ostali prometni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1.041.517,81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Rekonstrukcija županijske ceste  ZC 5103 Labin-Kapelica-Koromačno</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1.864.000,00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520.475,10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27,92%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1.864.000,00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520.475,10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27,92%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1.864.000,00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520.475,10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520.475,10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520.475,10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Opremanje zone urbanih vila na lokaciji uz Istarsku ulicu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Kapitalni projekt: Nerazvrstana cesta u Rapcu (k.č.1779/4, k.č. 1770/5 i k.č. 1778/6 sve k.o. Ripenda) - spoj na NC 16 </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Ceste, željeznice i ostali prometni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Nerazvrstana cesta u Vinež (k.č.1634/5  k.o. Novi Labin i dr.) - spoj na LC 50146</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Materijalna imovina - prirodna bogatstva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Zemljište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Gradsko groblje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K300049</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Nerazvrstana cesta u Rapcu-Ulica Učka (NC 16.06.)</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Ceste, željeznice i ostali prometni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Materijalna imovina - prirodna bogatstva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Zemljište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Izgradnja građevina javne namjene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24.170.599,00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2.405.211,88</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9,95%</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Rekonstrukcija rive Rabac</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59.831,00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59.831,00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59.831,00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Kapitalne pomoći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59.831,00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kreditnim i ostalim financijskim institucijama te trgovačkim društvima u javnom sek</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59.831,00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Rekons. i sanacija velikog kupatila,tople veze i šohta u sklopu rudar.komp. Pijacal</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1.257.500,00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1.056.538,75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84,02%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99.991,25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99.991,25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99.991,25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99.991,25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1.057.500,00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956.547,50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1.057.500,00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956.547,50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706.547,50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99,51%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706.547,50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347.500,00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71,94%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K300010</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Izgradnja Doma za starije osobe u Labinu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20.001.500,00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424.163,60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424.163,60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8.1. NAMJENSKI PRIMICI OD ZADUŽIVANJA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424.163,60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424.163,60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424.163,60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Dječji vrtić Vinež (novi)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K300018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Sportski kompleks Vinež</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23.500,00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K300028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Ostali poslovi vezani za izgradnju građevina javne namjene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25.750,00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21,46%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Kazne, penali i naknade štete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Ugovorene kazne i ostale naknade šteta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K300035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Rekonstrukcija zgrade gradskog kina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251.083,00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10.321,08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6.758,00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4.3. OSTALI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6.758,00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6.758,00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244.325,00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10.321,08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244.325,00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10.321,08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10.325,00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10.321,08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99,96%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10.321,08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lastRenderedPageBreak/>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K300036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Gradska tržnica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4264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Ostala nematerijalna proizvedena imovina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T300002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Mine Tour</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2.021.516,00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805.107,45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30.888,00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30.886,16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30.888,00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30.886,16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18.138,00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18.229,91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100,51%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1.965,00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16.116,41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148,50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12.656,25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99,26%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12.656,25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1.990.628,00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774.221,29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5.0. POMOĆI IZ FONDOVA EU</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1.990.628,00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774.221,29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102.531,00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103.302,76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11.135,00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91.326,26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841,50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međunarodnim organizacijama te institucijama i tijelima EU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1.278.812,00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452.095,36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međunarodnim organizacijama te institucijama i tijelima EU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452.095,36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536.785,00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147.104,42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27,40%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iz EU sredstava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147.104,42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71.718,75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71.718,75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Komunalne vodne građevine i gospodarenje otpadom</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1.203.000,00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598.696,71</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49,77%</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K300003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Odlagalište komunalnog otpada Cere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598.696,71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49,77%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201.164,24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49,92%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201.164,24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Kapitalne pomoći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201.164,24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kreditnim i ostalim financijskim institucijama te trgovačkim društvima u javnom sek</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201.164,24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397.532,47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49,69%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397.532,47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Kapitalne pomoći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397.532,47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Kapitalne pomoći kreditnim i ostalim financijskim institucijama te trgovačkim društvima u javnom sek</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397.532,47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400 UPRAVNI ODJEL ZA KOMUNALNO GOSPODARSTVO I UPRAVLJANJE IMOVINOM</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15.250.544,00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8.815.584,05</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57,81%</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40001 UPRAVNI ODJEL ZA KOMUNALNO GOSPODARSTVO I UPRAVLJANJE IMOVINOM</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15.250.544,00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8.815.584,05</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57,81%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990.341,97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38,72%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990.341,97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38,72%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10.112.944,00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6.421.086,61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63,49%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4.1. NAKNADA ZA KONCESIJE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148.139,00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37.375,28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4.4. PRIHODI OD BORAVIŠNE PRISTOJBE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600.873,28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8.164.805,00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5.182.838,05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63,48%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514.515,62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5.2. POMOĆ IZ FONDA ZA ZAŠTITU OKOLIŠA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514.515,62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1.365.000,00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414.639,85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414.639,85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59,23%</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Održavanje komunalne infrastrukture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10.731.944,00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6.558.040,84</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61,11%</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prometnih i pješačkih površina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2.586.805,00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1.996.899,14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77,20%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2.469.805,00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1.996.899,14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80,85%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4.4. PRIHODI OD BORAVIŠNE PRISTOJBE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209.000,00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209.000,00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209.000,00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4.5. KOMUNALNI DOPRINOSI I DR. NAKNADE UTVRĐENE POSEBNIM ZAKONOM</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1.570.805,00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1.187.899,14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1.570.805,00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1.187.899,14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1.187.899,14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Utrošak energije i održavanje javne rasvjete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1.735.000,00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1.010.044,44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58,22%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1.010.044,44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58,22%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1.010.044,44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58,22%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964.000,00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400.065,29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400.065,29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609.979,15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79,12%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609.979,15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urbane opreme i dječjih igrališta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228.702,54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228.702,54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228.702,54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228.702,54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228.702,54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čišćenje javnih i zelenih površina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3.801.000,00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2.508.650,73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2.606,23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2.606,23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1.272,46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1.272,46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1.333,77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1.333,77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3.794.000,00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2.506.044,50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66,05%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4.4. PRIHODI OD BORAVIŠNE PRISTOJBE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371.925,66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371.925,66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371.925,66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3.139.000,00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2.134.118,84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2.134.118,84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564.442,87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1.561.550,97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odvodnje oborinskih voda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656,25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656,25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656,25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656,25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656,25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igrališta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223.124,29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126.129,21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22,21%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126.129,21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65.280,17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54,40%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65.280,17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60.849,04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35.749,62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25.099,42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96.995,08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96.995,08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96.995,08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96.995,08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Prigodna dekoracija i iluminacija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89.690,63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59,79%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89.690,63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59,79%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89.690,63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59,79%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89.690,63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59,79%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89.690,63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plaža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148.139,00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37.375,28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148.139,00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37.375,28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4.1. NAKNADA ZA KONCESIJE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148.139,00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37.375,28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143.139,00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37.375,28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25.000,28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12.375,00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rad predstavničkih i izvršnih tijela, povjerenstava i slično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A400009</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sportske dvorane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276.336,42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32,66%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122.713,29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36,96%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122.713,29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36,96%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105.818,29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37,79%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105.818,29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16.895,00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2.486,45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14.408,55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153.623,13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153.623,13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153.623,13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153.623,13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A400010</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boćarske dvorane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978,05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978,05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978,05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978,05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978,05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A400011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komunalne infrastrukture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185.583,07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50,16%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185.583,07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185.583,07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185.583,07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50,16%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136.208,07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49.375,00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Održavanje stambenih i poslovnih prostora i dr.</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1.878.000,00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792.590,86</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stambenih prostora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180.761,85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180.761,85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180.761,85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48,46%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252,87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252,87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180.508,98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48,65%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39.480,14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133.328,84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7.700,00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poslovnih prostora, štandova i privremenih priključaka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333.547,96</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50,85%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333.547,96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50,85%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333.547,96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20.268,94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20.268,94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313.279,02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145.797,81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6.247,50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147.865,26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13.368,45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Mjere preventivne zaštite i veterinarske usluge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156.833,43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156.833,43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156.833,43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156.833,43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16.165,00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140.668,43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Dostava vode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Usluge pomoći izvršenja poslova komun. i promet. redarstva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101.500,00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43,56%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56.875,00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10.875,00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A400006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Održavanje objekata ostale namjene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19.947,62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19.947,62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4.4. PRIHODI OD BORAVIŠNE PRISTOJBE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19.947,62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1.268,75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161,86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1.106,89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18.678,87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1.380,00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2.140,92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15.157,95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Oprema komunalne infrastrukture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2.640.600,00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1.464.952,35</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55,48%</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K400001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Nabava opreme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97,94%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K400002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Izgradnja komunalne infrastrukture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2.155.600,00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989.952,35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45,92%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60.796,88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99,67%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4.6. KOMUNALNA NAKNADA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60.796,88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60.796,88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60.796,88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514.515,62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5.2. POMOĆ IZ FONDA ZA ZAŠTITU OKOLIŠA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514.515,62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99,98%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514.600,00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514.515,62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514.515,62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414.639,85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7.1. 7.PRIHODI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414.639,85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414.639,85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63,79%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414.639,85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500 UPRAVNI ODJEL ZA DRUŠTVENE DJELATNOSTI</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53.793.550,00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24.371.664,45</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45,31%</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50001 UPRAVNI ODJEL ZA DRUŠTVENE DJELATNOSTI</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10.209.500,00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4.026.986,11</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8.195.500,00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3.826.892,11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46,70%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8.195.500,00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3.826.892,11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46,70%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3.1.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100.094,00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100.094,00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42,78%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7,69%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6.1. TEKUĆE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Predškolski odgoj</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275.714,71</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53,02%</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predškolske djelatnosti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275.714,71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53,02%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275.714,71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53,02%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275.714,71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Subvencije trgovačkim društvima, zadrugama, poljoprivrednicima i obrtnicima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275.714,71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3522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Subvencije trgovačkim društvima i zadrugama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275.714,71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Obrazovanje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2.082.000,00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593.560,05</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28,51%</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Stipendiranje učenika i studenata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885.000,00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554.950,00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885.000,00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554.950,00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62,71%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885.000,00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554.950,00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62,71%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885.000,00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554.950,00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62,71%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554.950,00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Pomoći u školovanju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38.610,05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38.610,05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38.610,05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39,80%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1.415,92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rad predstavničkih i izvršnih tijela, povjerenstava i slično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228,42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1.187,50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34.858,15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44,58%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34.858,15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335,98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335,98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Opremanje kuhinja u obrazovnim ustanovama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6.2. 6. KAPITALNE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Razvoj sporta i rekreacije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2.100.000,00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895.699,73</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42,65%</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Sportske zajednice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2.100.000,00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895.699,73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42,65%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895.699,73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44,78%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895.699,73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895.699,73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895.699,73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6.1. TEKUĆE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Promicanje kulture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809.500,00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467.474,10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57,75%</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Kulturne manifestacije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274.000,00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129.336,84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47,20%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129.242,84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68,02%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129.242,84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68,02%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125.149,60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71,51%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104.197,82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17.826,78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4.093,24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27,29%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1.082,20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3.011,04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0,11%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0,11%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0,94%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Labin Art Republika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projekata kulture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48,95%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48,95%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Brendiranje-Praktična realizacija na proj. cakavice, M.Vlačića i rudarstva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244.724,76</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106,40%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44.724,76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149,08%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44.724,76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149,08%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41.828,12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149,39%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4.567,36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17.760,76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2.896,64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144,83%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2.896,64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52.372,29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47.627,71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6.1. TEKUĆE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Kulturno povijesni susreti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412,50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412,50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412,50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5005</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Programi za djecu</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Grad Prijatelj djece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Dani dječje radosti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5006</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Socijalna skrb</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3.201.500,00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1.481.335,56</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46,27%</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Socijalna zaštita djece i mladih</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325.453,19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53,35%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325.453,19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53,35%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325.453,19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325.453,19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265.453,19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Socijalna zaštita starijih, bolesnih i nemoćnih osoba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425.223,72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57,08%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425.223,72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57,08%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425.223,72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57,08%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425.223,72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217.200,00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208.023,72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Socijalna zaštita obitelji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965.000,00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481.326,25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49,88%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481.326,25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481.326,25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52,60%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481.326,25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52,60%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83.534,63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397.791,62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3.1.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Socijalna zaštita osoba s invaliditetom</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9.320,00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9.320,00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9.320,00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9.320,00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9.320,00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Socijalna zaštita obitelji u nužnom smještaju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61.670,87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56,06%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61.670,87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56,06%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61.670,87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56,06%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41.352,30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52,88%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1.500,15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39.653,65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198,50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31.800,00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20.318,57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63,89%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13.294,05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7.024,52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Programi udruga i ustanova u području soc.skrbi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747.500,00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178.341,53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697.500,00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178.341,53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697.500,00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178.341,53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1.364,20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rad predstavničkih i izvršnih tijela, povjerenstava i slično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1.364,20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176.977,33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25,43%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176.977,33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5.5. POMOĆI IZ ŽUPANIJSKOG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5007</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Zdravi grad</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155.000,00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59.320,70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38,27%</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Preventivne aktivnosti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59.320,70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59.320,70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59.320,70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3.600,70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72,01%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25,70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45.786,55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33,18%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41.658,35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4.128,20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9.933,45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2.933,45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5008</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Zdravstvo</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780.500,00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215.017,07</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27,55%</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Hitna medicinska pomoć</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170.856,14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31,64%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170.856,14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170.856,14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170.856,14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31,64%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170.856,14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Rano otkrivanje raka dojke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logopeda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25.595,20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25.595,20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25.595,20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25.595,20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25.595,20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Analiza kvalitete prehrane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psihologa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3661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proračunskim korisnicima drugih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COVID - 19</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16.765,73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16.765,73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59,88%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16.765,73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59,88%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16.765,73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3631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pomoći unutar općeg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16.765,73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5009</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Razvoj civilnog društva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511.000,00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38.864,19</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7,61%</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udruga građana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511.000,00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38.864,19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38.864,19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38.864,19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1.364,19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rad predstavničkih i izvršnih tijela, povjerenstava i slično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1.364,19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109.500,00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50002 PREDŠKOLSKI ODGOJ</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11.672.737,00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5.577.835,06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2.408.422,56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46,49%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2.408.422,56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46,49%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83.698,00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32.985,26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83.698,00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32.985,26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3.173.582,00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1.623.968,82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51,17%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3.173.582,00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1.623.968,82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51,17%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3.213.362,00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1.505.752,59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3.213.362,00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1.505.752,59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12.095,00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6.705,83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12.095,00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6.705,83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55,44%</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35812 DJEČJI VRTIĆ PJERINA VERBANAC</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11.672.737,00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5.577.835,06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47,79%</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Predškolski odgoj</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11.672.737,00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5.577.835,06</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47,79%</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Odgojno, administrativno i tehničko osoblje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11.567.143,00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5.501.108,55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2.408.422,56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46,49%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2.408.422,56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46,49%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4.235.600,00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2.019.370,57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2.019.370,57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126.800,00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333.194,31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333.194,31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5.202,00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655,68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655,68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Otplata glavnice primljenih kredita i zajmova od kreditnih i ostalih financijskih institucija u javn</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5422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Otplata glavnice primljenih kredita od kreditnih institucija u javnom sektoru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83.698,00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32.985,26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83.698,00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32.985,26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39,41%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5.611,61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5.611,61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27.698,00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27.373,65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27.373,65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3.165.250,00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1.615.636,82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3.165.250,00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1.615.636,82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376.500,00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74.209,99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19,71%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74.209,99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261.163,79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49,94%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1.935,00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245.507,00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13.721,79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994.140,80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63,65%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113.913,38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605.796,65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254.246,95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8.561,55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9.278,65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2.343,62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495.600,00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202.336,58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18.153,10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10.566,50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2.880,00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67.758,65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6.335,01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28.705,00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22.556,54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17.360,44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28.021,34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17.152,29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16.680,29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159,50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Kamate za primljene kredite i zajmove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32.550,00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16.631,53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51,10%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Kamate za primljene kredite i zajmove od kreditnih i ostalih financijskih institucija u javnom sekto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16.631,53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Zatezne kamate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Otplata glavnice primljenih kredita i zajmova od kreditnih i ostalih financijskih institucija u javn</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5422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Otplata glavnice primljenih kredita od kreditnih institucija u javnom sektoru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3.116.100,00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1.437.358,08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3.116.100,00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1.437.358,08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2.618.350,00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1.231.484,00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47,03%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1.231.484,00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203.196,73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203.196,73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2.276,00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2.276,00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401,35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401,35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12.095,00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6.705,83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12.095,00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6.705,83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1.270,83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1.270,83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7.095,00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5.435,00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76,60%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5.435,00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Opremanje ustanove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48.332,00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48.332,00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8.332,00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8.332,00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8.332,00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8.332,00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8.332,00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programa za djecu s teškoćama u razvoju , pripadnika manjina i predškole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57.262,00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28.394,51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57.262,00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28.394,51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57.262,00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28.394,51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48.262,00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24.860,76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51,51%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22.528,16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2.332,60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1.333,75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1.333,75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50003 USTANOVE ŠKOLSTVA</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27.964.582,00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13.079.071,32</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46,77%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1.238.391,00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645.226,14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1.238.391,00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645.226,14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129.963,00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12.482,67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129.963,00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12.482,67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1.822.342,00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897.905,25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1.822.342,00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897.905,25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24.552.288,00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11.499.618,35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46,84%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2.888.216,00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971.775,74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33,65%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21.664.072,00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10.527.842,61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48,60%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175.234,00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2.238,91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175.234,00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2.238,91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46.364,00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21.600,00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46.364,00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21.600,00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46,59%</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10581 OSNOVNA ŠKOLA MATIJE VLAČIĆA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8.326.484,00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3.855.220,82</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46,30%</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Obrazovanje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8.326.484,00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3.855.220,82</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46,30%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djelatnosti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6.772.000,00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3.398.470,11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50,18%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15.238,49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76,19%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15.238,49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76,19%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15.238,49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76,19%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15.238,49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4.417,62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14,73%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4.417,62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1.892,62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23,66%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1.892,62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180.622,32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47,66%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180.622,32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47,66%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175.555,77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9.256,97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163.911,30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1.827,50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4.306,55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1.439,05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1.743,75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1.123,75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6.343.000,00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3.198.191,68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50,42%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332.076,02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39,53%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1.105,00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1.420,00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122.424,34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42,36%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23.619,21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96.335,07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2.470,06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195.646,12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145.312,56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2.373,00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21.058,71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3.107,07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3.595,00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11.876,28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2.323,50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10.930,56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48,58%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9.530,56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5.503.000,00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2.866.115,66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4.393.000,00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2.324.985,44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52,92%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2.305.186,29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823,01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posebne uvjete rada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18.976,14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84.343,08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84.343,08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383.622,60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53,28%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383.622,60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63.039,54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63.039,54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Produženi boravak</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746.467,00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376.951,38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50,50%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242.833,59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53,25%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242.833,59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209.795,96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209.795,96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33.037,63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53,29%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33.037,63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189.982,00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82.082,03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43,21%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189.982,00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82.082,03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13.065,65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10.200,09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2.865,56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4.072,82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58,18%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4.072,82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10.788,00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51,37%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10.788,00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104.982,00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46.655,56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519,62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46.135,94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52.035,76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52.035,76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53,10%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44.956,28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53,20%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44.956,28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7.079,48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7.079,48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2.485,00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2.485,00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2.485,00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Dodatne aktivnosti učenika i osoblja u školi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202.797,00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1.674,97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6.477,00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6.477,00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4.477,00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179.550,00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874,97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0,49%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179.550,00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874,97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0,49%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874,97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874,97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4.770,00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4.770,00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Osiguranje pomoćnika učenicima s teškoćama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74.399,86</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74.399,86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74.399,86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41,33%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58.296,89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44,16%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58.296,89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9.618,97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9.618,97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1.984,00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1.984,00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izvannastavnih projekata i drugo</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40.710,00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7,69%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7.710,00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7.710,00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5.710,00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Kapitalna ulaganja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384.510,00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2.724,50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384.510,00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2.724,50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0,71%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384.510,00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2.724,50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0,71%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Građevinski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Poslovni objekti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29.510,00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2.464,50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8,35%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2.464,50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10590 OSNOVNA ŠKOLA IVO LOLA RIBAR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11.376.691,00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5.385.726,61</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47,34%</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Obrazovanje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11.376.691,00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5.385.726,61</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47,34%</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djelatnosti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9.544.928,00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4.625.634,98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48,46%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22.495,54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22.495,54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22.495,54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22.495,54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22.086,00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1.602,11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7,25%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22.086,00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1.602,11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22.086,00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1.602,11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1.602,11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351.709,00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150.369,47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42,75%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351.709,00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150.369,47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345.709,00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148.669,47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148.546,97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9.081.000,00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4.431.028,95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48,79%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1.139.000,00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448.516,28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39,38%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17.414,00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79,15%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16.654,00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760,00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186.301,01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47,16%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69.750,51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284,23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93.187,60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8.154,68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9.980,24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4.943,75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223.058,44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32,71%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111.963,10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28.379,06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37.767,76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18.050,91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14.830,49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10.101,28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1.965,84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21.742,83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54,36%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19.811,58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1.931,25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7.942.000,00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3.982.512,67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3.244.310,59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3.207.470,75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27.944,24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posebne uvjete rada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8.895,60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130.867,36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130.867,36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534.790,35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50,64%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534.790,35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62.419,37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48,01%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62.419,37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15.039,00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0,26%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15.039,00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0,26%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5.039,00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38,91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0,77%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38,91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40.094,00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40.094,00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40.094,00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20.100,00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20.100,00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Produženi boravak</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1.241.443,00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678.546,87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54,66%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690.391,00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354.820,65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51,39%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690.391,00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354.820,65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592.609,00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304.566,41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304.566,41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97.782,00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50.254,24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50.254,24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296.500,00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195.418,91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296.500,00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195.418,91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65,91%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47.641,00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19.850,00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19.850,00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7.859,00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3.274,60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3.274,60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7.865,96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7.865,96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153.928,35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76,58%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153.928,35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221.552,00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128.307,31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57,91%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221.552,00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128.307,31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57,91%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179.015,00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105.203,21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58,77%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105.203,21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29.537,00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17.358,42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58,77%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17.358,42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4.245,68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47,17%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4.245,68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Dodatne aktivnosti učenika i osoblja u školi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330.892,00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9.256,50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325.892,00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4.256,50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325.892,00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4.256,50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15.342,00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4.256,50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27,74%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4.256,50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naravi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Osiguranje pomoćnika učenicima s teškoćama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178.280,00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56.473,47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31,68%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178.280,00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56.473,47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178.280,00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56.473,47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45.457,05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45.457,05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22.280,00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33,66%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7.500,40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516,02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516,02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izvannastavnih projekata i drugo</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21.148,00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13.146,35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62,16%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19.748,00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13.146,35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19.748,00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13.146,35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19.748,00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13.146,35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13.146,35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Kapitalna ulaganja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2.668,44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2.668,44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2.668,44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727,20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727,20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1.941,24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38,82%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1.941,24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10645 CENTAR LIČE FARAGUNA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2.948.307,00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1.315.521,62</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44,62%</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Obrazovanje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2.948.307,00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1.315.521,62</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44,62%</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djelatnosti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2.554.057,00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1.149.916,97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4.837,87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4.837,87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40,32%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1.116,97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1.116,97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1.746,90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34,94%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1.746,90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1.974,00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39,48%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1.974,00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6.462,94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17,95%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6.462,94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17,95%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1.841,99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14,17%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1.841,99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4.620,95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2.290,95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2.330,00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1.057,00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19.551,00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1.057,00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5,41%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5.308,00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1.057,00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19,91%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1.057,00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2.358.506,00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1.137.559,16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48,23%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184.706,00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59.919,65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28.716,52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36,82%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12.877,19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12.622,67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1.308,66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1.908,00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93.206,00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30.603,13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3.915,89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11.680,33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3.827,50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8.779,41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2.173.800,00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1.077.639,51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1.682.300,00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864.309,12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51,38%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819.127,98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prekovremeni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posebne uvjete rada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45.181,14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29.704,90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29.704,90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142.611,05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50,39%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142.611,05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36.764,44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38,70%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36.764,44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31,48%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4.250,00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Osiguranje pomoćnika učenicima s teškoćama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195.250,00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101.092,81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51,78%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195.250,00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101.092,81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51,78%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195.250,00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101.092,81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80.995,39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80.995,39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13.364,24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13.364,24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733,18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733,18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Sufinanciranje boravka djece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164.000,00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49.015,80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49.015,80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164.000,00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49.015,80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23.571,00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24,30%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250,54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23.320,46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Službena, radna i zaštitna odjeća i obuća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25.444,80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37,98%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25.444,80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Kapitalna ulaganja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15.496,04</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15.496,04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44,27%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15.496,04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15.496,04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5.648,54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Uređaji, strojevi i oprema za ostale namjene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9.847,50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48478 UMJETNIČKA ŠKOLA MATKA BRAJŠE RAŠANA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5.313.100,00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2.522.602,27</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47,48%</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Obrazovanje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5.313.100,00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2.522.602,27</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47,48%</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djelatnosti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5.229.500,00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2.497.263,35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47,75%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283.016,60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52,70%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283.016,60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52,70%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17.361,20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52,61%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17.161,20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17.807,59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43,43%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2.163,93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199,81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15.443,85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57.043,36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56,48%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6.351,60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34.212,50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15.390,99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1.088,27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37.218,67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74,44%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37.218,67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2.807,94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6,24%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604,34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2.203,60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150.777,84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56,47%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7.445,49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Sportska i glazbena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143.332,35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4.680.000,00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2.211.346,75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47,25%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90.374,81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3.613,71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2.713,71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37.331,16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13.242,46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21.361,37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2.727,33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104.080,00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40.893,02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39,29%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8.856,84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19.323,95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4.778,77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3236</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Zdravstvene i veterinarske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6.812,52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1.120,94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8.189,53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5.190,99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201,04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347,39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347,39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Negativne tečajne razlike i razlike zbog primjene valutne klauzule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Zatezne kamate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2.120.971,94</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47,45%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1.596.407,53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1.596.407,53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57.556,64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57.556,64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263.407,29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49,89%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263.407,29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126.134,45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30,76%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126.134,45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77.466,03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11.700,00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65.766,03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1.500,00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Jazz odjel</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Pripremni glazbeni i plesni program</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5.338,92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5.338,92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38.600,00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5.338,92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1.340,38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1.340,38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221,16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221,16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12,80%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25,60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3.751,78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18,76%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3.751,78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Kapitalna ulaganja osnovnog školstva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57,14%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57,14%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xml:space="preserve">Izvor 5.1. POTPORA ZA DECENTRALIZIRANE FUNKCIJE </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57,14%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57,14%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50004 USTANOVE U KULTURI</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3.946.731,00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1.687.771,96</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42,76%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2.015.550,00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914.246,59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45,36%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2.015.550,00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914.246,59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45,36%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842.027,00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201.960,31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842.027,00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201.960,31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23,99%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208.645,00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60.724,00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208.645,00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60.724,00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29,10%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845.388,00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510.841,06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60,43%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845.388,00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510.841,06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60,43%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31.643,00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31.643,00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15577 PUČKO OTVORENO UČILIŠTE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2.854.780,00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1.223.766,33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42,87%</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lastRenderedPageBreak/>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Promicanje kulture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2.854.780,00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1.223.766,33</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42,87%</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muzejske djelatnosti i zajedničkih službi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1.173.631,00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516.410,35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1.098.050,00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473.774,56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43,15%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1.098.050,00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473.774,56</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43,15%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362.570,34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362.570,34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45.800,00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59.824,12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59.824,12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15.286,50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44,96%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15.286,50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9.322,95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54,84%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7.091,31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2.231,64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40.250,00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26.770,65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66,51%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16.150,00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2.072,69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3.806,35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4.741,61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44.678,00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31.835,79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71,26%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44.678,00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31.835,79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71,26%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300,60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4.386,38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113,62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14.528,00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7.574,47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4.077,85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2.996,62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18.960,72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3.238,84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155,92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15.065,96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Muzejski izlošci i predmeti prirodnih rijetkosti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27.425,00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39,38%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27.425,00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10.800,00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39,38%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26.425,00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 PRIHODI OD NEFINANCIJSKE IMOVINE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7.9. 7.PRIHODI OD NAKNADA ŠTETA S OSN.OSIGUR.-PRIH.KOR.</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3.478,00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3.478,00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Muzejski izlošci i predmeti prirodnih rijetkosti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Izložbena djelatnost</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Glazbeno scenska djelatnost</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333,32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0,81%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190,92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142,40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Obilježavanje noći Muzeja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A500009</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Gradska galerija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110.190,00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28.704,32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26,05%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80.190,00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28.704,32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35,80%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80.190,00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28.704,32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35,80%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2.639,02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2.243,64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395,38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65.150,00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25.831,41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5.569,30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6.859,77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1.933,58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11.468,76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5.070,00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233,89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233,89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1.190,00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21.810,00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A500010</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redovne djelatnosti kina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121.733,00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36.400,47</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121.733,00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36.400,47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29,90%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121.733,00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36.400,47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29,90%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2.229,50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1.892,00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16.132,39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1.504,65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13.371,64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1.256,10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87.433,00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16.346,84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18,70%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2.060,43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1.253,43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4.663,40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5.398,34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292,75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1.514,55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1.163,94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1.691,74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36,78%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1.691,74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Oprema za održavanje i zaštitu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redovne djelatnosti obrazovanja odraslih</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154.843,00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33.351,05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148.200,00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33.351,05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22,50%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148.200,00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33.351,05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9.900,00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10.600,00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1.337,50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12,62%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10.707,94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69,08%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2.979,10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sirovine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2.430,84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498,00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19.526,08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45,94%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2.048,49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136,16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15.771,95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1.569,48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1.564,53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696,41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743,12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71,67%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6.643,00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6.643,00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3.643,00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redovne djelatnosti auto škole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433.700,00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131.208,79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30,25%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433.700,00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131.208,79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30,25%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433.700,00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131.208,79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30,25%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82.256,04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36,40%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82.256,04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13.572,27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13.572,27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4.864,00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34,50%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4.864,00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Ostale naknade troškova zaposlenima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9.044,32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561,44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8.482,88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17.086,62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19,31%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1.329,28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501,71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12.758,38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292,75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1.503,04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701,46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2.822,38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40,32%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2.697,38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1.563,16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1.563,16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Zatezne kamate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Krug-Kultura, Umjetnost, Građani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Strani jezici</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110.000,00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Rudnici baštine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639.933,00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472.608,03</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73,85%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639.933,00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472.608,03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73,85%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639.933,00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472.608,03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73,85%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105.533,00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89.959,31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85,24%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89.959,31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14.843,29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98,96%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14.843,29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28.400,00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3.974,90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968,00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3.006,90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19.297,19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10.497,19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147.455,96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19.750,00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31.150,00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67.499,96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28.856,00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28.777,61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28.777,61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8.299,77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5.499,77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iz EU sredstava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160.000,00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Labinska republika-vizualne vinjete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PROR. KORISNIK 42266 GRADSKA KNJIŽNICA LABIN</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1.091.951,00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464.005,63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42,49%</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5004</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Promicanje kulture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1.091.951,00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464.005,63</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42,49%</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Financiranje redovne djelatnosti knjižnice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894.227,00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386.559,89</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43,23%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737.560,00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366.503,62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49,69%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737.560,00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366.503,62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49,69%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464.250,00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223.546,95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48,15%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223.546,95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rashodi za zaposlene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76.210,00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36.885,26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48,40%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36.885,26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3.440,80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45,88%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3.160,80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52.049,10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68,49%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5.300,51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46.748,59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88.100,00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42.947,77</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48,75%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5.566,76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9.303,13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Komunalne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2.120,35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15.525,51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6.682,02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3.705,26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61,75%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3.705,26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financijski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928,48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61,90%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3431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Bankarske usluge i usluge platnog prometa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928,48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19.000,00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137.667,00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20.056,27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14,57%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137.667,00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20.056,27</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14,57%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2.155,00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45,85%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2.728,23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7,79%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2.365,33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Materijal i dijelovi za tekuće i investicijsko održavanje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287,90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64.267,00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11.685,54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18,18%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telefona, pošte i prijevoza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tekućeg i investicijskog održavanja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3.031,59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3238</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Računalne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8.653,95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3.487,50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35,95%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Premije osiguranja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Pristojbe i naknade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1.172,50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2.315,00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Književni susreti i radionice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34.694,00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9.498,62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27,38%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 VLASTITI PRIHODI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9.394,00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10,65%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3.9. VLASTITI PRIHODI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9.394,00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10,65%</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5.394,00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18,54%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1.000,00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 PRIHODI ZA POSEBNE NAMJENE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25.300,00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8.498,62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33,59%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4.9. 4.PRIHODI ZA POSEBNE NAMJENE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25.300,00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8.498,62</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33,59%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19.000,00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8.498,62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7.198,62</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2.300,00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A500018</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Radionica stvaranja i oblikovanja knjiga u slijepom tisku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K500001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Kapitalni projekt: Kapitalna ulaganja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135.030,00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67.947,12</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50,32%</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40.514,09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40.514,09</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40.514,09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40.514,09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90.030,00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27.433,03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30,47%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5.9. POMOĆI - PRIHODI KORISNIKA - GL 02</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90.030,00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27.433,03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30,47%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Knjige, umjetnička djela i ostale izložbene vrijednosti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90.030,00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27.433,03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30,47%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Knjige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27.433,03</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T500006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Osnivanje knjižničkog stacionara u Rapcu</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 DONACIJE</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6.9. 6.DONACIJE - PRIHODI KORISNIKA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RAZDJEL 600 UPRAVNI ODJEL ZA GOSPODARSTVO I EU PROJEKTE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2.004.162,00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704.477,13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i/>
                <w:sz w:val="20"/>
                <w:szCs w:val="20"/>
                <w:lang w:eastAsia="hr-HR"/>
              </w:rPr>
            </w:pPr>
            <w:r w:rsidRPr="00A76937">
              <w:rPr>
                <w:rFonts w:ascii="Arial" w:eastAsia="Times New Roman" w:hAnsi="Arial" w:cs="Arial"/>
                <w:b/>
                <w:bCs/>
                <w:i/>
                <w:sz w:val="20"/>
                <w:szCs w:val="20"/>
                <w:lang w:eastAsia="hr-HR"/>
              </w:rPr>
              <w:t>35,15%</w:t>
            </w:r>
          </w:p>
        </w:tc>
      </w:tr>
      <w:tr w:rsidR="00A76937" w:rsidRPr="00A76937" w:rsidTr="00A76937">
        <w:trPr>
          <w:trHeight w:val="255"/>
        </w:trPr>
        <w:tc>
          <w:tcPr>
            <w:tcW w:w="267"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8052" w:type="dxa"/>
            <w:gridSpan w:val="2"/>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GLAVA 60001 UPRAVNI ODJEL ZA GOSPODARSTVO I EU PROJEKTE</w:t>
            </w:r>
          </w:p>
        </w:tc>
        <w:tc>
          <w:tcPr>
            <w:tcW w:w="1902"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2.004.162,00</w:t>
            </w:r>
          </w:p>
        </w:tc>
        <w:tc>
          <w:tcPr>
            <w:tcW w:w="2566"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704.477,13</w:t>
            </w:r>
          </w:p>
        </w:tc>
        <w:tc>
          <w:tcPr>
            <w:tcW w:w="1338" w:type="dxa"/>
            <w:tcBorders>
              <w:top w:val="nil"/>
              <w:left w:val="nil"/>
              <w:bottom w:val="nil"/>
              <w:right w:val="nil"/>
            </w:tcBorders>
            <w:shd w:val="clear" w:color="000000" w:fill="9999FF"/>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35,15%</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1.346.532,00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490.653,30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1.346.532,00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490.653,30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36,44%</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657.630,00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213.823,83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32,51%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5.0. POMOĆI IZ FONDOVA EU</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518.678,00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212.623,83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138.952,00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0,86%</w:t>
            </w: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6001</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Jačanje gospodarstva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1.130.000,00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447.448,57</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39,60%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Učešće u Fondu za razvoj poljoprivrede i agroturizma Istre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Subvencije trgovačkim društvima, zadrugama, poljoprivrednicima i obrtnicima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3523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Subvencije poljoprivrednicima i obrtnicima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Promocija tradicionalnih obrta i proizvoda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A600003</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Lokalna akcijska grupa Istočna Istra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Lokalna akcijska grupa u ribarstvu Istočna Istra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lastRenderedPageBreak/>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Članarine i norme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A600005</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Bespovratne potpore i subvencije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860.000,00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313.093,51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36,41%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313.093,51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36,41%</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860.000,00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313.093,51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36,41%</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Subvencije trgovačkim društvima, zadrugama, poljoprivrednicima i obrtnicima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840.000,00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313.093,51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3522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Subvencije trgovačkim društvima i zadrugama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313.093,51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Tekuće donacije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3811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Tekuće donacije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Iformativna i edukativna potpora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T600001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Coworking</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38.000,00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8.711,71</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22,93%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8.711,71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22,93%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38.000,00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8.711,71</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22,93%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5.115,21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28,42%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232,00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4.749,41</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Sitni inventar i auto gume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133,80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7,97%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796,50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352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Subvencije trgovačkim društvima, zadrugama, poljoprivrednicima i obrtnicima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3522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Subvencije trgovačkim društvima i zadrugama izvan javnog sektora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2.800,00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Postrojenja i oprema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4221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Uredska oprema i namještaj</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T600002</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On line baza podataka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31.893,35</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70,87%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31.893,35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70,87%</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31.893,35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31.893,35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31.893,35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T600004</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Strategija razvoja Grada Labina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93.750,00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98,68%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98,68%</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93.750,00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98,68%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95.000,00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98,68%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93.750,00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6002</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Upravljanje EU projektima</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804.162,00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257.028,56</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31,96%</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Priprema projekata iz EU fondova</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5.682,88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5.682,88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10,33%</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55.000,00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5.682,88</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10,33%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Stručno usavršavanje zaposlenika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51.000,00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5.682,88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11,14%</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3235</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Zakupnine i najamnine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625,00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5.057,88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T600006</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Karijerno usmjeravanje nezaposlenih i učenika OŠ</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138.952,00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138.952,00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0,86%</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5.4. POMOĆI IZ DRŽAVNOG PRORAČUNA</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138.952,00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1.200,00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0,86%</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5.665,00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935,00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18.652,00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6,43%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1.200,00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105.700,00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T600007</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Tekući projekt: Projekt Recolor</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610.210,00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250.145,68</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91.532,00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37.521,85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91.532,00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37.521,85</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40.302,00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24.129,58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24.129,58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6.650,00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3.981,39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3.981,39</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531,64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531,64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7.365,00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3.331,04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3.331,04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29.715,00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5.548,20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5.548,20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 POMOĆI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518.678,00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212.623,83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5.0. POMOĆI IZ FONDOVA EU</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518.678,00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212.623,83</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40,99%</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Plaće (Bruto)</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228.378,00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136.734,34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Plaće za redovan rad</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136.734,34</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Doprinosi na plaće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37.680,00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22.561,16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59,88%</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3132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Doprinosi za obvezno zdravstveno osiguranje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22.561,16</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Naknade troškova zaposlenima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3.012,58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17,72%</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Službena putovanja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3212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za prijevoz, za rad na terenu i odvojeni život</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3.012,58</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materijal i energiju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41.735,00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18.875,95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45,23%</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Uredski materijal i ostali materijalni rashodi</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18.875,95</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Energija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168.385,00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31.439,80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18,67%</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Usluge promidžbe i informiranja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31.439,80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Ostale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324</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8.500,00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3241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 xml:space="preserve">Naknade troškova osobama izvan radnog odnosa                                                        </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329</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Ostali nespomenuti rashodi poslovanja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17.000,00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3293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Reprezentacija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6003</w:t>
            </w:r>
          </w:p>
        </w:tc>
        <w:tc>
          <w:tcPr>
            <w:tcW w:w="6374"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Program: Poticanje korištenja obnovljivih izvora energije</w:t>
            </w:r>
          </w:p>
        </w:tc>
        <w:tc>
          <w:tcPr>
            <w:tcW w:w="1902"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9900"/>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 </w:t>
            </w:r>
          </w:p>
        </w:tc>
        <w:tc>
          <w:tcPr>
            <w:tcW w:w="167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A600001</w:t>
            </w:r>
          </w:p>
        </w:tc>
        <w:tc>
          <w:tcPr>
            <w:tcW w:w="6374"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Aktivnost: Poticaj za korištenje obnovljivih izvora energije</w:t>
            </w:r>
          </w:p>
        </w:tc>
        <w:tc>
          <w:tcPr>
            <w:tcW w:w="1902"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70.000,00</w:t>
            </w:r>
          </w:p>
        </w:tc>
        <w:tc>
          <w:tcPr>
            <w:tcW w:w="2566"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000000" w:fill="FFFF99"/>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 </w:t>
            </w:r>
          </w:p>
        </w:tc>
        <w:tc>
          <w:tcPr>
            <w:tcW w:w="8052" w:type="dxa"/>
            <w:gridSpan w:val="2"/>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Izvor 1.1. OPĆI PRIHODI I PRIMICI</w:t>
            </w:r>
          </w:p>
        </w:tc>
        <w:tc>
          <w:tcPr>
            <w:tcW w:w="1902"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70.000,00</w:t>
            </w:r>
          </w:p>
        </w:tc>
        <w:tc>
          <w:tcPr>
            <w:tcW w:w="2566"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c>
          <w:tcPr>
            <w:tcW w:w="1338" w:type="dxa"/>
            <w:tcBorders>
              <w:top w:val="nil"/>
              <w:left w:val="nil"/>
              <w:bottom w:val="nil"/>
              <w:right w:val="nil"/>
            </w:tcBorders>
            <w:shd w:val="clear" w:color="000000" w:fill="CCCCFF"/>
            <w:noWrap/>
            <w:vAlign w:val="bottom"/>
            <w:hideMark/>
          </w:tcPr>
          <w:p w:rsidR="00A76937" w:rsidRPr="00A76937" w:rsidRDefault="00A76937" w:rsidP="00A76937">
            <w:pPr>
              <w:spacing w:after="0" w:line="240" w:lineRule="auto"/>
              <w:jc w:val="right"/>
              <w:rPr>
                <w:rFonts w:ascii="Arial" w:eastAsia="Times New Roman" w:hAnsi="Arial" w:cs="Arial"/>
                <w:b/>
                <w:bCs/>
                <w:color w:val="333333"/>
                <w:sz w:val="18"/>
                <w:szCs w:val="18"/>
                <w:lang w:eastAsia="hr-HR"/>
              </w:rPr>
            </w:pPr>
            <w:r w:rsidRPr="00A76937">
              <w:rPr>
                <w:rFonts w:ascii="Arial" w:eastAsia="Times New Roman" w:hAnsi="Arial" w:cs="Arial"/>
                <w:b/>
                <w:bCs/>
                <w:color w:val="333333"/>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323</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Rashodi za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10.000,00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3237</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Intelektualne i osobne usluge</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372</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Ostale naknade građanima i kućanstvima iz proračuna</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60.000,00</w:t>
            </w: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b/>
                <w:bCs/>
                <w:sz w:val="18"/>
                <w:szCs w:val="18"/>
                <w:lang w:eastAsia="hr-HR"/>
              </w:rPr>
            </w:pPr>
            <w:r w:rsidRPr="00A76937">
              <w:rPr>
                <w:rFonts w:ascii="Arial" w:eastAsia="Times New Roman" w:hAnsi="Arial" w:cs="Arial"/>
                <w:b/>
                <w:bCs/>
                <w:sz w:val="18"/>
                <w:szCs w:val="18"/>
                <w:lang w:eastAsia="hr-HR"/>
              </w:rPr>
              <w:t>0,00%</w:t>
            </w:r>
          </w:p>
        </w:tc>
      </w:tr>
      <w:tr w:rsidR="00A76937" w:rsidRPr="00A76937" w:rsidTr="00A76937">
        <w:trPr>
          <w:trHeight w:val="255"/>
        </w:trPr>
        <w:tc>
          <w:tcPr>
            <w:tcW w:w="267"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p>
        </w:tc>
        <w:tc>
          <w:tcPr>
            <w:tcW w:w="167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3721</w:t>
            </w:r>
          </w:p>
        </w:tc>
        <w:tc>
          <w:tcPr>
            <w:tcW w:w="6374"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rPr>
                <w:rFonts w:ascii="Arial" w:eastAsia="Times New Roman" w:hAnsi="Arial" w:cs="Arial"/>
                <w:sz w:val="18"/>
                <w:szCs w:val="18"/>
                <w:lang w:eastAsia="hr-HR"/>
              </w:rPr>
            </w:pPr>
            <w:r w:rsidRPr="00A76937">
              <w:rPr>
                <w:rFonts w:ascii="Arial" w:eastAsia="Times New Roman" w:hAnsi="Arial" w:cs="Arial"/>
                <w:sz w:val="18"/>
                <w:szCs w:val="18"/>
                <w:lang w:eastAsia="hr-HR"/>
              </w:rPr>
              <w:t>Naknade građanima i kućanstvima u novcu</w:t>
            </w:r>
          </w:p>
        </w:tc>
        <w:tc>
          <w:tcPr>
            <w:tcW w:w="1902"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c>
          <w:tcPr>
            <w:tcW w:w="2566"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r w:rsidRPr="00A76937">
              <w:rPr>
                <w:rFonts w:ascii="Arial" w:eastAsia="Times New Roman" w:hAnsi="Arial" w:cs="Arial"/>
                <w:sz w:val="18"/>
                <w:szCs w:val="18"/>
                <w:lang w:eastAsia="hr-HR"/>
              </w:rPr>
              <w:t>0,00</w:t>
            </w:r>
          </w:p>
        </w:tc>
        <w:tc>
          <w:tcPr>
            <w:tcW w:w="1338" w:type="dxa"/>
            <w:tcBorders>
              <w:top w:val="nil"/>
              <w:left w:val="nil"/>
              <w:bottom w:val="nil"/>
              <w:right w:val="nil"/>
            </w:tcBorders>
            <w:shd w:val="clear" w:color="auto" w:fill="auto"/>
            <w:noWrap/>
            <w:vAlign w:val="bottom"/>
            <w:hideMark/>
          </w:tcPr>
          <w:p w:rsidR="00A76937" w:rsidRPr="00A76937" w:rsidRDefault="00A76937" w:rsidP="00A76937">
            <w:pPr>
              <w:spacing w:after="0" w:line="240" w:lineRule="auto"/>
              <w:jc w:val="right"/>
              <w:rPr>
                <w:rFonts w:ascii="Arial" w:eastAsia="Times New Roman" w:hAnsi="Arial" w:cs="Arial"/>
                <w:sz w:val="18"/>
                <w:szCs w:val="18"/>
                <w:lang w:eastAsia="hr-HR"/>
              </w:rPr>
            </w:pPr>
          </w:p>
        </w:tc>
      </w:tr>
    </w:tbl>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1C598C" w:rsidRDefault="001C598C"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2F47A7" w:rsidRDefault="002F47A7" w:rsidP="00374CD0">
      <w:pPr>
        <w:spacing w:after="0" w:line="240" w:lineRule="auto"/>
        <w:rPr>
          <w:rFonts w:ascii="Arial" w:eastAsia="Times New Roman" w:hAnsi="Arial" w:cs="Arial"/>
          <w:b/>
          <w:bCs/>
          <w:sz w:val="16"/>
          <w:szCs w:val="16"/>
          <w:lang w:eastAsia="hr-HR"/>
        </w:rPr>
      </w:pPr>
    </w:p>
    <w:p w:rsidR="001C598C" w:rsidRDefault="001C598C"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4542D7" w:rsidRDefault="004542D7" w:rsidP="00374CD0">
      <w:pPr>
        <w:spacing w:after="0" w:line="240" w:lineRule="auto"/>
        <w:rPr>
          <w:rFonts w:ascii="Arial" w:eastAsia="Times New Roman" w:hAnsi="Arial" w:cs="Arial"/>
          <w:b/>
          <w:bCs/>
          <w:sz w:val="16"/>
          <w:szCs w:val="16"/>
          <w:lang w:eastAsia="hr-HR"/>
        </w:rPr>
      </w:pP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lastRenderedPageBreak/>
        <w:t>GRAD LABIN</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rsidR="00374CD0" w:rsidRPr="0047275D" w:rsidRDefault="00374CD0" w:rsidP="00374CD0">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rsidR="00374CD0" w:rsidRDefault="00374CD0" w:rsidP="00805F28">
      <w:pPr>
        <w:pStyle w:val="Bezproreda"/>
        <w:jc w:val="center"/>
        <w:rPr>
          <w:rFonts w:ascii="Arial" w:hAnsi="Arial" w:cs="Arial"/>
          <w:b/>
          <w:sz w:val="28"/>
          <w:szCs w:val="28"/>
        </w:rPr>
      </w:pPr>
    </w:p>
    <w:p w:rsidR="00374CD0" w:rsidRDefault="00374CD0" w:rsidP="00805F28">
      <w:pPr>
        <w:pStyle w:val="Bezproreda"/>
        <w:jc w:val="center"/>
        <w:rPr>
          <w:rFonts w:ascii="Arial" w:hAnsi="Arial" w:cs="Arial"/>
          <w:b/>
          <w:sz w:val="28"/>
          <w:szCs w:val="28"/>
        </w:rPr>
      </w:pPr>
    </w:p>
    <w:p w:rsidR="002F47A7" w:rsidRDefault="002F47A7" w:rsidP="002F47A7">
      <w:pPr>
        <w:spacing w:after="0" w:line="240" w:lineRule="auto"/>
        <w:jc w:val="both"/>
        <w:rPr>
          <w:rFonts w:ascii="Arial" w:hAnsi="Arial" w:cs="Arial"/>
          <w:b/>
          <w:bCs/>
          <w:sz w:val="24"/>
          <w:szCs w:val="24"/>
          <w:lang w:val="pl-PL"/>
        </w:rPr>
      </w:pPr>
    </w:p>
    <w:p w:rsidR="002F47A7" w:rsidRDefault="002F47A7" w:rsidP="002F47A7">
      <w:pPr>
        <w:spacing w:after="0" w:line="240" w:lineRule="auto"/>
        <w:jc w:val="both"/>
        <w:rPr>
          <w:rFonts w:ascii="Arial" w:hAnsi="Arial" w:cs="Arial"/>
          <w:b/>
          <w:bCs/>
          <w:sz w:val="24"/>
          <w:szCs w:val="24"/>
          <w:lang w:val="pl-PL"/>
        </w:rPr>
      </w:pPr>
    </w:p>
    <w:p w:rsidR="002F47A7" w:rsidRPr="00B91D88" w:rsidRDefault="002F47A7" w:rsidP="002F47A7">
      <w:pPr>
        <w:spacing w:after="0" w:line="240" w:lineRule="auto"/>
        <w:jc w:val="both"/>
        <w:rPr>
          <w:rFonts w:ascii="Arial" w:hAnsi="Arial" w:cs="Arial"/>
          <w:b/>
          <w:bCs/>
          <w:sz w:val="28"/>
          <w:szCs w:val="28"/>
          <w:lang w:val="pl-PL"/>
        </w:rPr>
      </w:pPr>
      <w:r w:rsidRPr="00B91D88">
        <w:rPr>
          <w:rFonts w:ascii="Arial" w:hAnsi="Arial" w:cs="Arial"/>
          <w:b/>
          <w:bCs/>
          <w:sz w:val="28"/>
          <w:szCs w:val="28"/>
          <w:lang w:val="pl-PL"/>
        </w:rPr>
        <w:t>2.  Izvještaj o izvršenju Plana razvojnih programa za razdoblje siječanj – lipanj  2021. godine</w:t>
      </w:r>
    </w:p>
    <w:p w:rsidR="002F47A7" w:rsidRPr="001146BF" w:rsidRDefault="002F47A7" w:rsidP="002F47A7">
      <w:pPr>
        <w:spacing w:after="0" w:line="240" w:lineRule="auto"/>
        <w:jc w:val="center"/>
        <w:rPr>
          <w:rFonts w:ascii="Arial" w:hAnsi="Arial" w:cs="Arial"/>
          <w:b/>
        </w:rPr>
      </w:pPr>
    </w:p>
    <w:p w:rsidR="002F47A7" w:rsidRPr="00545CC9" w:rsidRDefault="002F47A7" w:rsidP="002F47A7">
      <w:pPr>
        <w:pStyle w:val="Bezproreda"/>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p>
    <w:p w:rsidR="002F47A7" w:rsidRPr="00545CC9" w:rsidRDefault="002F47A7" w:rsidP="002F47A7">
      <w:pPr>
        <w:pStyle w:val="Bezproreda"/>
        <w:rPr>
          <w:lang w:val="pl-PL"/>
        </w:rPr>
      </w:pPr>
      <w:r w:rsidRPr="00545CC9">
        <w:rPr>
          <w:rFonts w:ascii="Arial" w:hAnsi="Arial" w:cs="Arial"/>
          <w:lang w:val="pl-PL"/>
        </w:rPr>
        <w:tab/>
      </w:r>
      <w:r w:rsidRPr="00545CC9">
        <w:rPr>
          <w:rFonts w:ascii="Arial" w:hAnsi="Arial" w:cs="Arial"/>
          <w:lang w:val="pl-PL"/>
        </w:rPr>
        <w:tab/>
      </w:r>
      <w:r w:rsidRPr="00545CC9">
        <w:rPr>
          <w:rFonts w:ascii="Arial" w:hAnsi="Arial" w:cs="Arial"/>
          <w:lang w:val="pl-PL"/>
        </w:rPr>
        <w:tab/>
      </w:r>
    </w:p>
    <w:tbl>
      <w:tblPr>
        <w:tblW w:w="14778" w:type="dxa"/>
        <w:tblInd w:w="-318" w:type="dxa"/>
        <w:tblLayout w:type="fixed"/>
        <w:tblLook w:val="04A0" w:firstRow="1" w:lastRow="0" w:firstColumn="1" w:lastColumn="0" w:noHBand="0" w:noVBand="1"/>
      </w:tblPr>
      <w:tblGrid>
        <w:gridCol w:w="1205"/>
        <w:gridCol w:w="945"/>
        <w:gridCol w:w="1165"/>
        <w:gridCol w:w="1231"/>
        <w:gridCol w:w="1055"/>
        <w:gridCol w:w="1085"/>
        <w:gridCol w:w="1276"/>
        <w:gridCol w:w="1135"/>
        <w:gridCol w:w="992"/>
        <w:gridCol w:w="1134"/>
        <w:gridCol w:w="1589"/>
        <w:gridCol w:w="1056"/>
        <w:gridCol w:w="910"/>
      </w:tblGrid>
      <w:tr w:rsidR="002F47A7" w:rsidRPr="00545CC9" w:rsidTr="00683922">
        <w:trPr>
          <w:cantSplit/>
          <w:trHeight w:val="1139"/>
        </w:trPr>
        <w:tc>
          <w:tcPr>
            <w:tcW w:w="12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Prioritet</w:t>
            </w:r>
          </w:p>
        </w:tc>
        <w:tc>
          <w:tcPr>
            <w:tcW w:w="945" w:type="dxa"/>
            <w:vMerge w:val="restart"/>
            <w:tcBorders>
              <w:top w:val="single" w:sz="8" w:space="0" w:color="auto"/>
              <w:left w:val="nil"/>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Oznaka programa/</w:t>
            </w:r>
          </w:p>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165" w:type="dxa"/>
            <w:vMerge w:val="restart"/>
            <w:tcBorders>
              <w:top w:val="single" w:sz="8" w:space="0" w:color="auto"/>
              <w:left w:val="nil"/>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Naziv programa/</w:t>
            </w:r>
          </w:p>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aktivnosti/</w:t>
            </w:r>
          </w:p>
          <w:p w:rsidR="002F47A7" w:rsidRPr="00545CC9" w:rsidRDefault="002F47A7" w:rsidP="00683922">
            <w:pPr>
              <w:spacing w:after="0" w:line="240" w:lineRule="auto"/>
              <w:jc w:val="center"/>
              <w:rPr>
                <w:rFonts w:ascii="Arial" w:eastAsia="Times New Roman" w:hAnsi="Arial" w:cs="Arial"/>
                <w:b/>
                <w:bCs/>
                <w:sz w:val="16"/>
                <w:szCs w:val="16"/>
                <w:lang w:eastAsia="hr-HR"/>
              </w:rPr>
            </w:pPr>
            <w:r w:rsidRPr="00545CC9">
              <w:rPr>
                <w:rFonts w:ascii="Arial" w:eastAsia="Times New Roman" w:hAnsi="Arial" w:cs="Arial"/>
                <w:b/>
                <w:bCs/>
                <w:sz w:val="16"/>
                <w:szCs w:val="16"/>
                <w:lang w:val="en-GB" w:eastAsia="hr-HR"/>
              </w:rPr>
              <w:t>kapitalnog projekta</w:t>
            </w:r>
          </w:p>
        </w:tc>
        <w:tc>
          <w:tcPr>
            <w:tcW w:w="1231" w:type="dxa"/>
            <w:vMerge w:val="restart"/>
            <w:tcBorders>
              <w:top w:val="single" w:sz="8" w:space="0" w:color="auto"/>
              <w:left w:val="nil"/>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val="it-IT" w:eastAsia="hr-HR"/>
              </w:rPr>
            </w:pPr>
            <w:r>
              <w:rPr>
                <w:rFonts w:ascii="Arial" w:eastAsia="Times New Roman" w:hAnsi="Arial" w:cs="Arial"/>
                <w:b/>
                <w:bCs/>
                <w:sz w:val="16"/>
                <w:szCs w:val="16"/>
                <w:lang w:val="it-IT" w:eastAsia="hr-HR"/>
              </w:rPr>
              <w:t>P</w:t>
            </w:r>
            <w:r w:rsidRPr="00545CC9">
              <w:rPr>
                <w:rFonts w:ascii="Arial" w:eastAsia="Times New Roman" w:hAnsi="Arial" w:cs="Arial"/>
                <w:b/>
                <w:bCs/>
                <w:sz w:val="16"/>
                <w:szCs w:val="16"/>
                <w:lang w:val="it-IT" w:eastAsia="hr-HR"/>
              </w:rPr>
              <w:t>roračun za program/aktivnost u 20</w:t>
            </w:r>
            <w:r>
              <w:rPr>
                <w:rFonts w:ascii="Arial" w:eastAsia="Times New Roman" w:hAnsi="Arial" w:cs="Arial"/>
                <w:b/>
                <w:bCs/>
                <w:sz w:val="16"/>
                <w:szCs w:val="16"/>
                <w:lang w:val="it-IT" w:eastAsia="hr-HR"/>
              </w:rPr>
              <w:t>21</w:t>
            </w:r>
            <w:r w:rsidRPr="00545CC9">
              <w:rPr>
                <w:rFonts w:ascii="Arial" w:eastAsia="Times New Roman" w:hAnsi="Arial" w:cs="Arial"/>
                <w:b/>
                <w:bCs/>
                <w:sz w:val="16"/>
                <w:szCs w:val="16"/>
                <w:lang w:val="it-IT" w:eastAsia="hr-HR"/>
              </w:rPr>
              <w:t>.godini</w:t>
            </w:r>
          </w:p>
          <w:p w:rsidR="002F47A7" w:rsidRPr="00545CC9" w:rsidRDefault="002F47A7" w:rsidP="00683922">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val="it-IT" w:eastAsia="hr-HR"/>
              </w:rPr>
              <w:t>(</w:t>
            </w:r>
            <w:r w:rsidRPr="00545CC9">
              <w:rPr>
                <w:rFonts w:ascii="Arial" w:eastAsia="Times New Roman" w:hAnsi="Arial" w:cs="Arial"/>
                <w:b/>
                <w:bCs/>
                <w:sz w:val="16"/>
                <w:szCs w:val="16"/>
                <w:lang w:val="it-IT" w:eastAsia="hr-HR"/>
              </w:rPr>
              <w:t>u kunama)</w:t>
            </w:r>
          </w:p>
          <w:p w:rsidR="002F47A7" w:rsidRPr="00545CC9" w:rsidRDefault="002F47A7" w:rsidP="00683922">
            <w:pPr>
              <w:spacing w:after="0" w:line="240" w:lineRule="auto"/>
              <w:rPr>
                <w:rFonts w:ascii="Arial" w:eastAsia="Times New Roman" w:hAnsi="Arial" w:cs="Arial"/>
                <w:b/>
                <w:bCs/>
                <w:sz w:val="16"/>
                <w:szCs w:val="16"/>
                <w:lang w:eastAsia="hr-HR"/>
              </w:rPr>
            </w:pPr>
            <w:r w:rsidRPr="00545CC9">
              <w:rPr>
                <w:rFonts w:ascii="Arial" w:eastAsia="Times New Roman" w:hAnsi="Arial" w:cs="Arial"/>
                <w:sz w:val="16"/>
                <w:szCs w:val="16"/>
                <w:lang w:eastAsia="hr-HR"/>
              </w:rPr>
              <w:t> </w:t>
            </w:r>
          </w:p>
        </w:tc>
        <w:tc>
          <w:tcPr>
            <w:tcW w:w="2140" w:type="dxa"/>
            <w:gridSpan w:val="2"/>
            <w:tcBorders>
              <w:top w:val="single" w:sz="8" w:space="0" w:color="auto"/>
              <w:left w:val="nil"/>
              <w:bottom w:val="single" w:sz="4" w:space="0" w:color="auto"/>
              <w:right w:val="single" w:sz="4" w:space="0" w:color="auto"/>
            </w:tcBorders>
          </w:tcPr>
          <w:p w:rsidR="002F47A7" w:rsidRPr="00545CC9" w:rsidRDefault="002F47A7" w:rsidP="00683922">
            <w:pPr>
              <w:spacing w:after="0" w:line="240" w:lineRule="auto"/>
              <w:jc w:val="center"/>
              <w:rPr>
                <w:rFonts w:ascii="Arial" w:eastAsia="Times New Roman" w:hAnsi="Arial" w:cs="Arial"/>
                <w:b/>
                <w:bCs/>
                <w:sz w:val="16"/>
                <w:szCs w:val="16"/>
                <w:lang w:val="it-IT" w:eastAsia="hr-HR"/>
              </w:rPr>
            </w:pPr>
          </w:p>
          <w:p w:rsidR="002F47A7" w:rsidRPr="00474105" w:rsidRDefault="002F47A7" w:rsidP="00683922">
            <w:pPr>
              <w:spacing w:after="0" w:line="240" w:lineRule="auto"/>
              <w:jc w:val="center"/>
              <w:rPr>
                <w:rFonts w:ascii="Arial" w:eastAsia="Times New Roman" w:hAnsi="Arial" w:cs="Arial"/>
                <w:b/>
                <w:bCs/>
                <w:sz w:val="16"/>
                <w:szCs w:val="16"/>
                <w:lang w:val="de-DE" w:eastAsia="hr-HR"/>
              </w:rPr>
            </w:pPr>
            <w:r w:rsidRPr="00474105">
              <w:rPr>
                <w:rFonts w:ascii="Arial" w:eastAsia="Times New Roman" w:hAnsi="Arial" w:cs="Arial"/>
                <w:b/>
                <w:bCs/>
                <w:sz w:val="16"/>
                <w:szCs w:val="16"/>
                <w:lang w:val="de-DE" w:eastAsia="hr-HR"/>
              </w:rPr>
              <w:t>Izvor financiranja u 202</w:t>
            </w:r>
            <w:r>
              <w:rPr>
                <w:rFonts w:ascii="Arial" w:eastAsia="Times New Roman" w:hAnsi="Arial" w:cs="Arial"/>
                <w:b/>
                <w:bCs/>
                <w:sz w:val="16"/>
                <w:szCs w:val="16"/>
                <w:lang w:val="de-DE" w:eastAsia="hr-HR"/>
              </w:rPr>
              <w:t>1</w:t>
            </w:r>
            <w:r w:rsidRPr="00474105">
              <w:rPr>
                <w:rFonts w:ascii="Arial" w:eastAsia="Times New Roman" w:hAnsi="Arial" w:cs="Arial"/>
                <w:b/>
                <w:bCs/>
                <w:sz w:val="16"/>
                <w:szCs w:val="16"/>
                <w:lang w:val="de-DE" w:eastAsia="hr-HR"/>
              </w:rPr>
              <w:t>.godini</w:t>
            </w:r>
          </w:p>
          <w:p w:rsidR="002F47A7" w:rsidRPr="00474105" w:rsidRDefault="002F47A7" w:rsidP="00683922">
            <w:pPr>
              <w:spacing w:after="0" w:line="240" w:lineRule="auto"/>
              <w:jc w:val="center"/>
              <w:rPr>
                <w:rFonts w:ascii="Arial" w:eastAsia="Times New Roman" w:hAnsi="Arial" w:cs="Arial"/>
                <w:b/>
                <w:bCs/>
                <w:sz w:val="16"/>
                <w:szCs w:val="16"/>
                <w:lang w:val="de-DE" w:eastAsia="hr-HR"/>
              </w:rPr>
            </w:pPr>
          </w:p>
          <w:p w:rsidR="002F47A7" w:rsidRPr="00474105" w:rsidRDefault="002F47A7" w:rsidP="00683922">
            <w:pPr>
              <w:spacing w:after="0" w:line="240" w:lineRule="auto"/>
              <w:jc w:val="center"/>
              <w:rPr>
                <w:rFonts w:ascii="Arial" w:eastAsia="Times New Roman" w:hAnsi="Arial" w:cs="Arial"/>
                <w:b/>
                <w:bCs/>
                <w:sz w:val="16"/>
                <w:szCs w:val="16"/>
                <w:lang w:val="de-DE" w:eastAsia="hr-HR"/>
              </w:rPr>
            </w:pPr>
            <w:r>
              <w:rPr>
                <w:rFonts w:ascii="Arial" w:eastAsia="Times New Roman" w:hAnsi="Arial" w:cs="Arial"/>
                <w:b/>
                <w:bCs/>
                <w:sz w:val="16"/>
                <w:szCs w:val="16"/>
                <w:lang w:val="de-DE" w:eastAsia="hr-HR"/>
              </w:rPr>
              <w:t>( u kunama</w:t>
            </w:r>
            <w:r w:rsidRPr="00474105">
              <w:rPr>
                <w:rFonts w:ascii="Arial" w:eastAsia="Times New Roman" w:hAnsi="Arial" w:cs="Arial"/>
                <w:b/>
                <w:bCs/>
                <w:sz w:val="16"/>
                <w:szCs w:val="16"/>
                <w:lang w:val="de-DE" w:eastAsia="hr-HR"/>
              </w:rPr>
              <w:t>)</w:t>
            </w:r>
          </w:p>
        </w:tc>
        <w:tc>
          <w:tcPr>
            <w:tcW w:w="2411" w:type="dxa"/>
            <w:gridSpan w:val="2"/>
            <w:tcBorders>
              <w:top w:val="single" w:sz="8" w:space="0" w:color="auto"/>
              <w:left w:val="nil"/>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b/>
                <w:bCs/>
                <w:sz w:val="20"/>
                <w:szCs w:val="20"/>
                <w:lang w:val="de-DE" w:eastAsia="hr-HR"/>
              </w:rPr>
            </w:pPr>
            <w:r w:rsidRPr="00CA554E">
              <w:rPr>
                <w:rFonts w:ascii="Arial" w:eastAsia="Times New Roman" w:hAnsi="Arial" w:cs="Arial"/>
                <w:b/>
                <w:bCs/>
                <w:sz w:val="20"/>
                <w:szCs w:val="20"/>
                <w:lang w:val="de-DE" w:eastAsia="hr-HR"/>
              </w:rPr>
              <w:t>IZVRŠENJE</w:t>
            </w:r>
          </w:p>
          <w:p w:rsidR="002F47A7" w:rsidRDefault="002F47A7" w:rsidP="00683922">
            <w:pPr>
              <w:spacing w:after="0" w:line="240" w:lineRule="auto"/>
              <w:jc w:val="center"/>
              <w:rPr>
                <w:rFonts w:ascii="Arial" w:eastAsia="Times New Roman" w:hAnsi="Arial" w:cs="Arial"/>
                <w:b/>
                <w:bCs/>
                <w:sz w:val="20"/>
                <w:szCs w:val="20"/>
                <w:lang w:val="de-DE" w:eastAsia="hr-HR"/>
              </w:rPr>
            </w:pPr>
            <w:r w:rsidRPr="00CA554E">
              <w:rPr>
                <w:rFonts w:ascii="Arial" w:eastAsia="Times New Roman" w:hAnsi="Arial" w:cs="Arial"/>
                <w:b/>
                <w:bCs/>
                <w:sz w:val="20"/>
                <w:szCs w:val="20"/>
                <w:lang w:val="de-DE" w:eastAsia="hr-HR"/>
              </w:rPr>
              <w:t>01-06/2021.</w:t>
            </w:r>
          </w:p>
          <w:p w:rsidR="002F47A7" w:rsidRPr="00CA554E" w:rsidRDefault="002F47A7" w:rsidP="00683922">
            <w:pPr>
              <w:spacing w:after="0" w:line="240" w:lineRule="auto"/>
              <w:jc w:val="center"/>
              <w:rPr>
                <w:rFonts w:ascii="Arial" w:eastAsia="Times New Roman" w:hAnsi="Arial" w:cs="Arial"/>
                <w:b/>
                <w:bCs/>
                <w:sz w:val="20"/>
                <w:szCs w:val="20"/>
                <w:lang w:val="de-DE" w:eastAsia="hr-HR"/>
              </w:rPr>
            </w:pPr>
          </w:p>
          <w:p w:rsidR="002F47A7" w:rsidRPr="00CA554E" w:rsidRDefault="002F47A7" w:rsidP="00683922">
            <w:pPr>
              <w:spacing w:after="0" w:line="240" w:lineRule="auto"/>
              <w:jc w:val="center"/>
              <w:rPr>
                <w:rFonts w:ascii="Arial" w:eastAsia="Times New Roman" w:hAnsi="Arial" w:cs="Arial"/>
                <w:b/>
                <w:bCs/>
                <w:sz w:val="20"/>
                <w:szCs w:val="20"/>
                <w:lang w:val="de-DE" w:eastAsia="hr-HR"/>
              </w:rPr>
            </w:pPr>
            <w:r>
              <w:rPr>
                <w:rFonts w:ascii="Arial" w:eastAsia="Times New Roman" w:hAnsi="Arial" w:cs="Arial"/>
                <w:b/>
                <w:bCs/>
                <w:sz w:val="20"/>
                <w:szCs w:val="20"/>
                <w:lang w:val="de-DE" w:eastAsia="hr-HR"/>
              </w:rPr>
              <w:t>(</w:t>
            </w:r>
            <w:r w:rsidRPr="00CA554E">
              <w:rPr>
                <w:rFonts w:ascii="Arial" w:eastAsia="Times New Roman" w:hAnsi="Arial" w:cs="Arial"/>
                <w:b/>
                <w:bCs/>
                <w:sz w:val="20"/>
                <w:szCs w:val="20"/>
                <w:lang w:val="de-DE" w:eastAsia="hr-HR"/>
              </w:rPr>
              <w:t>u kunama)</w:t>
            </w:r>
          </w:p>
          <w:p w:rsidR="002F47A7" w:rsidRPr="008B558F" w:rsidRDefault="002F47A7" w:rsidP="00683922">
            <w:pPr>
              <w:spacing w:after="0" w:line="240" w:lineRule="auto"/>
              <w:jc w:val="center"/>
              <w:rPr>
                <w:rFonts w:ascii="Arial" w:eastAsia="Times New Roman" w:hAnsi="Arial" w:cs="Arial"/>
                <w:b/>
                <w:bCs/>
                <w:sz w:val="16"/>
                <w:szCs w:val="16"/>
                <w:lang w:val="de-DE" w:eastAsia="hr-HR"/>
              </w:rPr>
            </w:pPr>
          </w:p>
        </w:tc>
        <w:tc>
          <w:tcPr>
            <w:tcW w:w="992" w:type="dxa"/>
            <w:vMerge w:val="restart"/>
            <w:tcBorders>
              <w:top w:val="single" w:sz="8" w:space="0" w:color="auto"/>
              <w:left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Status dokumentacije</w:t>
            </w:r>
          </w:p>
        </w:tc>
        <w:tc>
          <w:tcPr>
            <w:tcW w:w="1134" w:type="dxa"/>
            <w:vMerge w:val="restart"/>
            <w:tcBorders>
              <w:top w:val="single" w:sz="8" w:space="0" w:color="auto"/>
              <w:left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Odgovorna osoba/ voditelj aktivnosti </w:t>
            </w:r>
          </w:p>
        </w:tc>
        <w:tc>
          <w:tcPr>
            <w:tcW w:w="1589" w:type="dxa"/>
            <w:vMerge w:val="restart"/>
            <w:tcBorders>
              <w:top w:val="single" w:sz="8" w:space="0" w:color="auto"/>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it-IT" w:eastAsia="hr-HR"/>
              </w:rPr>
            </w:pPr>
            <w:r w:rsidRPr="00545CC9">
              <w:rPr>
                <w:rFonts w:ascii="Arial" w:eastAsia="Times New Roman" w:hAnsi="Arial" w:cs="Arial"/>
                <w:b/>
                <w:bCs/>
                <w:sz w:val="16"/>
                <w:szCs w:val="16"/>
                <w:lang w:val="it-IT" w:eastAsia="hr-HR"/>
              </w:rPr>
              <w:t>Način provođenja aktivnosti/programa/projekta</w:t>
            </w:r>
          </w:p>
        </w:tc>
        <w:tc>
          <w:tcPr>
            <w:tcW w:w="1056" w:type="dxa"/>
            <w:vMerge w:val="restart"/>
            <w:tcBorders>
              <w:top w:val="single" w:sz="8" w:space="0" w:color="auto"/>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Korisnici</w:t>
            </w:r>
          </w:p>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programa/aktivnosti/projekta</w:t>
            </w:r>
          </w:p>
        </w:tc>
        <w:tc>
          <w:tcPr>
            <w:tcW w:w="910" w:type="dxa"/>
            <w:vMerge w:val="restart"/>
            <w:tcBorders>
              <w:top w:val="single" w:sz="8" w:space="0" w:color="auto"/>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Rezultati/pokazatelji izvršenja</w:t>
            </w:r>
          </w:p>
        </w:tc>
      </w:tr>
      <w:tr w:rsidR="002F47A7" w:rsidRPr="00545CC9" w:rsidTr="00683922">
        <w:trPr>
          <w:trHeight w:val="184"/>
        </w:trPr>
        <w:tc>
          <w:tcPr>
            <w:tcW w:w="1205" w:type="dxa"/>
            <w:vMerge/>
            <w:tcBorders>
              <w:top w:val="single" w:sz="8" w:space="0" w:color="auto"/>
              <w:left w:val="single" w:sz="8" w:space="0" w:color="auto"/>
              <w:bottom w:val="single" w:sz="8" w:space="0" w:color="000000"/>
              <w:right w:val="single" w:sz="8" w:space="0" w:color="auto"/>
            </w:tcBorders>
            <w:vAlign w:val="center"/>
            <w:hideMark/>
          </w:tcPr>
          <w:p w:rsidR="002F47A7" w:rsidRPr="00545CC9" w:rsidRDefault="002F47A7" w:rsidP="00683922">
            <w:pPr>
              <w:spacing w:after="0" w:line="240" w:lineRule="auto"/>
              <w:rPr>
                <w:rFonts w:ascii="Arial" w:eastAsia="Times New Roman" w:hAnsi="Arial" w:cs="Arial"/>
                <w:b/>
                <w:bCs/>
                <w:sz w:val="16"/>
                <w:szCs w:val="16"/>
                <w:lang w:eastAsia="hr-HR"/>
              </w:rPr>
            </w:pPr>
          </w:p>
        </w:tc>
        <w:tc>
          <w:tcPr>
            <w:tcW w:w="945" w:type="dxa"/>
            <w:vMerge/>
            <w:tcBorders>
              <w:left w:val="nil"/>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p>
        </w:tc>
        <w:tc>
          <w:tcPr>
            <w:tcW w:w="1165" w:type="dxa"/>
            <w:vMerge/>
            <w:tcBorders>
              <w:left w:val="nil"/>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p>
        </w:tc>
        <w:tc>
          <w:tcPr>
            <w:tcW w:w="1231" w:type="dxa"/>
            <w:vMerge/>
            <w:tcBorders>
              <w:left w:val="nil"/>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16"/>
                <w:szCs w:val="16"/>
                <w:lang w:eastAsia="hr-HR"/>
              </w:rPr>
            </w:pPr>
          </w:p>
        </w:tc>
        <w:tc>
          <w:tcPr>
            <w:tcW w:w="1055" w:type="dxa"/>
            <w:vMerge w:val="restart"/>
            <w:tcBorders>
              <w:top w:val="nil"/>
              <w:left w:val="nil"/>
              <w:right w:val="single" w:sz="4" w:space="0" w:color="auto"/>
            </w:tcBorders>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 xml:space="preserve">Proračun Grada </w:t>
            </w:r>
          </w:p>
        </w:tc>
        <w:tc>
          <w:tcPr>
            <w:tcW w:w="1085" w:type="dxa"/>
            <w:vMerge w:val="restart"/>
            <w:tcBorders>
              <w:top w:val="nil"/>
              <w:left w:val="nil"/>
              <w:right w:val="single" w:sz="4" w:space="0" w:color="auto"/>
            </w:tcBorders>
          </w:tcPr>
          <w:p w:rsidR="002F47A7" w:rsidRPr="00545CC9" w:rsidRDefault="002F47A7" w:rsidP="00683922">
            <w:pPr>
              <w:spacing w:after="0" w:line="240" w:lineRule="auto"/>
              <w:rPr>
                <w:rFonts w:ascii="Arial" w:eastAsia="Times New Roman" w:hAnsi="Arial" w:cs="Arial"/>
                <w:b/>
                <w:bCs/>
                <w:sz w:val="16"/>
                <w:szCs w:val="16"/>
                <w:lang w:val="en-GB" w:eastAsia="hr-HR"/>
              </w:rPr>
            </w:pPr>
            <w:r w:rsidRPr="00545CC9">
              <w:rPr>
                <w:rFonts w:ascii="Arial" w:eastAsia="Times New Roman" w:hAnsi="Arial" w:cs="Arial"/>
                <w:b/>
                <w:bCs/>
                <w:sz w:val="16"/>
                <w:szCs w:val="16"/>
                <w:lang w:val="en-GB" w:eastAsia="hr-HR"/>
              </w:rPr>
              <w:t>Ostali izvori</w:t>
            </w:r>
          </w:p>
        </w:tc>
        <w:tc>
          <w:tcPr>
            <w:tcW w:w="2411" w:type="dxa"/>
            <w:gridSpan w:val="2"/>
            <w:tcBorders>
              <w:top w:val="single" w:sz="4" w:space="0" w:color="auto"/>
              <w:left w:val="nil"/>
              <w:right w:val="single" w:sz="4" w:space="0" w:color="auto"/>
            </w:tcBorders>
          </w:tcPr>
          <w:p w:rsidR="002F47A7" w:rsidRPr="00545CC9" w:rsidRDefault="002F47A7" w:rsidP="00683922">
            <w:pPr>
              <w:spacing w:after="0" w:line="240" w:lineRule="auto"/>
              <w:rPr>
                <w:rFonts w:ascii="Arial" w:eastAsia="Times New Roman" w:hAnsi="Arial" w:cs="Arial"/>
                <w:b/>
                <w:bCs/>
                <w:sz w:val="16"/>
                <w:szCs w:val="16"/>
                <w:lang w:val="en-GB" w:eastAsia="hr-HR"/>
              </w:rPr>
            </w:pPr>
          </w:p>
        </w:tc>
        <w:tc>
          <w:tcPr>
            <w:tcW w:w="992" w:type="dxa"/>
            <w:vMerge/>
            <w:tcBorders>
              <w:left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p>
        </w:tc>
        <w:tc>
          <w:tcPr>
            <w:tcW w:w="1134" w:type="dxa"/>
            <w:vMerge/>
            <w:tcBorders>
              <w:left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p>
        </w:tc>
        <w:tc>
          <w:tcPr>
            <w:tcW w:w="1589" w:type="dxa"/>
            <w:vMerge/>
            <w:tcBorders>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p>
        </w:tc>
        <w:tc>
          <w:tcPr>
            <w:tcW w:w="1056" w:type="dxa"/>
            <w:vMerge/>
            <w:tcBorders>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p>
        </w:tc>
        <w:tc>
          <w:tcPr>
            <w:tcW w:w="910" w:type="dxa"/>
            <w:vMerge/>
            <w:tcBorders>
              <w:left w:val="nil"/>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p>
        </w:tc>
      </w:tr>
      <w:tr w:rsidR="002F47A7" w:rsidRPr="00545CC9" w:rsidTr="00683922">
        <w:trPr>
          <w:trHeight w:val="500"/>
        </w:trPr>
        <w:tc>
          <w:tcPr>
            <w:tcW w:w="1205" w:type="dxa"/>
            <w:vMerge/>
            <w:tcBorders>
              <w:top w:val="single" w:sz="8" w:space="0" w:color="auto"/>
              <w:left w:val="single" w:sz="8" w:space="0" w:color="auto"/>
              <w:bottom w:val="single" w:sz="8" w:space="0" w:color="000000"/>
              <w:right w:val="single" w:sz="8" w:space="0" w:color="auto"/>
            </w:tcBorders>
            <w:vAlign w:val="center"/>
            <w:hideMark/>
          </w:tcPr>
          <w:p w:rsidR="002F47A7" w:rsidRPr="00545CC9" w:rsidRDefault="002F47A7" w:rsidP="00683922">
            <w:pPr>
              <w:spacing w:after="0" w:line="240" w:lineRule="auto"/>
              <w:rPr>
                <w:rFonts w:ascii="Arial" w:eastAsia="Times New Roman" w:hAnsi="Arial" w:cs="Arial"/>
                <w:b/>
                <w:bCs/>
                <w:sz w:val="16"/>
                <w:szCs w:val="16"/>
                <w:lang w:eastAsia="hr-HR"/>
              </w:rPr>
            </w:pPr>
          </w:p>
        </w:tc>
        <w:tc>
          <w:tcPr>
            <w:tcW w:w="945" w:type="dxa"/>
            <w:vMerge/>
            <w:tcBorders>
              <w:left w:val="nil"/>
              <w:bottom w:val="single" w:sz="8" w:space="0" w:color="auto"/>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p>
        </w:tc>
        <w:tc>
          <w:tcPr>
            <w:tcW w:w="1165" w:type="dxa"/>
            <w:vMerge/>
            <w:tcBorders>
              <w:left w:val="nil"/>
              <w:bottom w:val="single" w:sz="8" w:space="0" w:color="auto"/>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b/>
                <w:bCs/>
                <w:sz w:val="16"/>
                <w:szCs w:val="16"/>
                <w:lang w:eastAsia="hr-HR"/>
              </w:rPr>
            </w:pPr>
          </w:p>
        </w:tc>
        <w:tc>
          <w:tcPr>
            <w:tcW w:w="1231" w:type="dxa"/>
            <w:vMerge/>
            <w:tcBorders>
              <w:left w:val="nil"/>
              <w:bottom w:val="single" w:sz="8"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6"/>
                <w:szCs w:val="16"/>
                <w:lang w:eastAsia="hr-HR"/>
              </w:rPr>
            </w:pPr>
          </w:p>
        </w:tc>
        <w:tc>
          <w:tcPr>
            <w:tcW w:w="1055" w:type="dxa"/>
            <w:vMerge/>
            <w:tcBorders>
              <w:left w:val="nil"/>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1085" w:type="dxa"/>
            <w:vMerge/>
            <w:tcBorders>
              <w:left w:val="nil"/>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1276" w:type="dxa"/>
            <w:tcBorders>
              <w:left w:val="nil"/>
              <w:bottom w:val="single" w:sz="4" w:space="0" w:color="auto"/>
              <w:right w:val="single" w:sz="4" w:space="0" w:color="auto"/>
            </w:tcBorders>
          </w:tcPr>
          <w:p w:rsidR="002F47A7" w:rsidRPr="000F69F4" w:rsidRDefault="002F47A7" w:rsidP="00683922">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 xml:space="preserve">PRORAČUN </w:t>
            </w:r>
          </w:p>
          <w:p w:rsidR="002F47A7" w:rsidRPr="000F69F4" w:rsidRDefault="002F47A7" w:rsidP="00683922">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GRADA</w:t>
            </w:r>
          </w:p>
        </w:tc>
        <w:tc>
          <w:tcPr>
            <w:tcW w:w="1135" w:type="dxa"/>
            <w:tcBorders>
              <w:left w:val="nil"/>
              <w:bottom w:val="single" w:sz="4" w:space="0" w:color="auto"/>
              <w:right w:val="single" w:sz="4" w:space="0" w:color="auto"/>
            </w:tcBorders>
          </w:tcPr>
          <w:p w:rsidR="002F47A7" w:rsidRPr="000F69F4" w:rsidRDefault="002F47A7" w:rsidP="00683922">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 xml:space="preserve">OSTALI </w:t>
            </w:r>
          </w:p>
          <w:p w:rsidR="002F47A7" w:rsidRPr="000F69F4" w:rsidRDefault="002F47A7" w:rsidP="00683922">
            <w:pPr>
              <w:spacing w:after="0" w:line="240" w:lineRule="auto"/>
              <w:rPr>
                <w:rFonts w:ascii="Arial" w:eastAsia="Times New Roman" w:hAnsi="Arial" w:cs="Arial"/>
                <w:b/>
                <w:sz w:val="16"/>
                <w:szCs w:val="16"/>
                <w:lang w:eastAsia="hr-HR"/>
              </w:rPr>
            </w:pPr>
            <w:r w:rsidRPr="000F69F4">
              <w:rPr>
                <w:rFonts w:ascii="Arial" w:eastAsia="Times New Roman" w:hAnsi="Arial" w:cs="Arial"/>
                <w:b/>
                <w:sz w:val="16"/>
                <w:szCs w:val="16"/>
                <w:lang w:eastAsia="hr-HR"/>
              </w:rPr>
              <w:t>IZVORI</w:t>
            </w:r>
          </w:p>
        </w:tc>
        <w:tc>
          <w:tcPr>
            <w:tcW w:w="992" w:type="dxa"/>
            <w:vMerge/>
            <w:tcBorders>
              <w:left w:val="single" w:sz="4" w:space="0" w:color="auto"/>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1134" w:type="dxa"/>
            <w:vMerge/>
            <w:tcBorders>
              <w:left w:val="single" w:sz="4" w:space="0" w:color="auto"/>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1589" w:type="dxa"/>
            <w:vMerge/>
            <w:tcBorders>
              <w:left w:val="nil"/>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1056" w:type="dxa"/>
            <w:vMerge/>
            <w:tcBorders>
              <w:left w:val="nil"/>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c>
          <w:tcPr>
            <w:tcW w:w="910" w:type="dxa"/>
            <w:vMerge/>
            <w:tcBorders>
              <w:left w:val="nil"/>
              <w:bottom w:val="single" w:sz="8" w:space="0" w:color="auto"/>
              <w:right w:val="single" w:sz="4" w:space="0" w:color="auto"/>
            </w:tcBorders>
          </w:tcPr>
          <w:p w:rsidR="002F47A7" w:rsidRPr="00545CC9" w:rsidRDefault="002F47A7" w:rsidP="00683922">
            <w:pPr>
              <w:spacing w:after="0" w:line="240" w:lineRule="auto"/>
              <w:rPr>
                <w:rFonts w:ascii="Arial" w:eastAsia="Times New Roman" w:hAnsi="Arial" w:cs="Arial"/>
                <w:sz w:val="16"/>
                <w:szCs w:val="16"/>
                <w:lang w:eastAsia="hr-HR"/>
              </w:rPr>
            </w:pPr>
          </w:p>
        </w:tc>
      </w:tr>
      <w:tr w:rsidR="002F47A7" w:rsidRPr="00545CC9" w:rsidTr="00683922">
        <w:trPr>
          <w:trHeight w:val="500"/>
        </w:trPr>
        <w:tc>
          <w:tcPr>
            <w:tcW w:w="1205" w:type="dxa"/>
            <w:tcBorders>
              <w:top w:val="single" w:sz="8" w:space="0" w:color="auto"/>
              <w:left w:val="single" w:sz="8" w:space="0" w:color="auto"/>
              <w:bottom w:val="single" w:sz="8" w:space="0" w:color="000000"/>
              <w:right w:val="single" w:sz="8" w:space="0" w:color="auto"/>
            </w:tcBorders>
            <w:vAlign w:val="center"/>
          </w:tcPr>
          <w:p w:rsidR="002F47A7" w:rsidRPr="00545CC9" w:rsidRDefault="002F47A7" w:rsidP="00683922">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w:t>
            </w:r>
          </w:p>
        </w:tc>
        <w:tc>
          <w:tcPr>
            <w:tcW w:w="945" w:type="dxa"/>
            <w:tcBorders>
              <w:top w:val="nil"/>
              <w:left w:val="nil"/>
              <w:bottom w:val="single" w:sz="8"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2</w:t>
            </w:r>
          </w:p>
        </w:tc>
        <w:tc>
          <w:tcPr>
            <w:tcW w:w="1165" w:type="dxa"/>
            <w:tcBorders>
              <w:top w:val="nil"/>
              <w:left w:val="nil"/>
              <w:bottom w:val="single" w:sz="8"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b/>
                <w:bCs/>
                <w:sz w:val="16"/>
                <w:szCs w:val="16"/>
                <w:lang w:val="en-GB" w:eastAsia="hr-HR"/>
              </w:rPr>
            </w:pPr>
            <w:r>
              <w:rPr>
                <w:rFonts w:ascii="Arial" w:eastAsia="Times New Roman" w:hAnsi="Arial" w:cs="Arial"/>
                <w:b/>
                <w:bCs/>
                <w:sz w:val="16"/>
                <w:szCs w:val="16"/>
                <w:lang w:val="en-GB" w:eastAsia="hr-HR"/>
              </w:rPr>
              <w:t>3</w:t>
            </w:r>
          </w:p>
        </w:tc>
        <w:tc>
          <w:tcPr>
            <w:tcW w:w="1231" w:type="dxa"/>
            <w:tcBorders>
              <w:top w:val="nil"/>
              <w:left w:val="nil"/>
              <w:bottom w:val="single" w:sz="8"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p>
        </w:tc>
        <w:tc>
          <w:tcPr>
            <w:tcW w:w="1055" w:type="dxa"/>
            <w:tcBorders>
              <w:top w:val="nil"/>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w:t>
            </w:r>
          </w:p>
        </w:tc>
        <w:tc>
          <w:tcPr>
            <w:tcW w:w="1085" w:type="dxa"/>
            <w:tcBorders>
              <w:top w:val="nil"/>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w:t>
            </w:r>
          </w:p>
        </w:tc>
        <w:tc>
          <w:tcPr>
            <w:tcW w:w="1276" w:type="dxa"/>
            <w:tcBorders>
              <w:top w:val="single" w:sz="4" w:space="0" w:color="auto"/>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7</w:t>
            </w:r>
          </w:p>
        </w:tc>
        <w:tc>
          <w:tcPr>
            <w:tcW w:w="1135" w:type="dxa"/>
            <w:tcBorders>
              <w:top w:val="single" w:sz="4" w:space="0" w:color="auto"/>
              <w:left w:val="single" w:sz="4" w:space="0" w:color="auto"/>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p>
        </w:tc>
        <w:tc>
          <w:tcPr>
            <w:tcW w:w="992" w:type="dxa"/>
            <w:tcBorders>
              <w:top w:val="nil"/>
              <w:left w:val="single" w:sz="4" w:space="0" w:color="auto"/>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9</w:t>
            </w:r>
          </w:p>
        </w:tc>
        <w:tc>
          <w:tcPr>
            <w:tcW w:w="1134" w:type="dxa"/>
            <w:tcBorders>
              <w:top w:val="nil"/>
              <w:left w:val="single" w:sz="4" w:space="0" w:color="auto"/>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w:t>
            </w:r>
          </w:p>
        </w:tc>
        <w:tc>
          <w:tcPr>
            <w:tcW w:w="1589" w:type="dxa"/>
            <w:tcBorders>
              <w:top w:val="nil"/>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w:t>
            </w:r>
          </w:p>
        </w:tc>
        <w:tc>
          <w:tcPr>
            <w:tcW w:w="1056" w:type="dxa"/>
            <w:tcBorders>
              <w:top w:val="nil"/>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12</w:t>
            </w:r>
          </w:p>
        </w:tc>
        <w:tc>
          <w:tcPr>
            <w:tcW w:w="910" w:type="dxa"/>
            <w:tcBorders>
              <w:top w:val="nil"/>
              <w:left w:val="nil"/>
              <w:bottom w:val="single" w:sz="8"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13</w:t>
            </w:r>
          </w:p>
        </w:tc>
      </w:tr>
      <w:tr w:rsidR="002F47A7" w:rsidRPr="00545CC9" w:rsidTr="00683922">
        <w:trPr>
          <w:trHeight w:val="567"/>
        </w:trPr>
        <w:tc>
          <w:tcPr>
            <w:tcW w:w="14778" w:type="dxa"/>
            <w:gridSpan w:val="13"/>
            <w:tcBorders>
              <w:top w:val="nil"/>
              <w:left w:val="single" w:sz="8" w:space="0" w:color="auto"/>
              <w:bottom w:val="single" w:sz="8" w:space="0" w:color="000000"/>
              <w:right w:val="single" w:sz="4" w:space="0" w:color="auto"/>
            </w:tcBorders>
            <w:shd w:val="clear" w:color="auto" w:fill="auto"/>
            <w:vAlign w:val="center"/>
          </w:tcPr>
          <w:p w:rsidR="002F47A7" w:rsidRPr="00593BF5" w:rsidRDefault="002F47A7" w:rsidP="00683922">
            <w:pPr>
              <w:spacing w:after="0" w:line="240" w:lineRule="auto"/>
              <w:rPr>
                <w:rFonts w:ascii="Arial" w:eastAsia="Times New Roman" w:hAnsi="Arial" w:cs="Arial"/>
                <w:b/>
                <w:sz w:val="24"/>
                <w:szCs w:val="24"/>
                <w:lang w:val="it-IT" w:eastAsia="hr-HR"/>
              </w:rPr>
            </w:pPr>
            <w:r w:rsidRPr="00593BF5">
              <w:rPr>
                <w:rFonts w:ascii="Arial" w:eastAsia="Times New Roman" w:hAnsi="Arial" w:cs="Arial"/>
                <w:b/>
                <w:sz w:val="24"/>
                <w:szCs w:val="24"/>
                <w:lang w:val="it-IT" w:eastAsia="hr-HR"/>
              </w:rPr>
              <w:t>Strateški cilj 1. POVEĆANJE GOSPODARSKE KONKURENTNOSTI</w:t>
            </w:r>
          </w:p>
        </w:tc>
      </w:tr>
      <w:tr w:rsidR="002F47A7" w:rsidRPr="00545CC9" w:rsidTr="00683922">
        <w:trPr>
          <w:trHeight w:val="1341"/>
        </w:trPr>
        <w:tc>
          <w:tcPr>
            <w:tcW w:w="1205" w:type="dxa"/>
            <w:tcBorders>
              <w:top w:val="nil"/>
              <w:left w:val="single" w:sz="8" w:space="0" w:color="auto"/>
              <w:bottom w:val="single" w:sz="8" w:space="0" w:color="000000"/>
              <w:right w:val="single" w:sz="8"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 xml:space="preserve">1.1. </w:t>
            </w:r>
            <w:r w:rsidRPr="00545CC9">
              <w:rPr>
                <w:rFonts w:ascii="Arial" w:eastAsia="Times New Roman" w:hAnsi="Arial" w:cs="Arial"/>
                <w:sz w:val="20"/>
                <w:szCs w:val="20"/>
                <w:lang w:val="en-US" w:eastAsia="hr-HR"/>
              </w:rPr>
              <w:t xml:space="preserve"> </w:t>
            </w:r>
            <w:r w:rsidRPr="00545CC9">
              <w:rPr>
                <w:rFonts w:ascii="Arial" w:eastAsia="Times New Roman" w:hAnsi="Arial" w:cs="Arial"/>
                <w:b/>
                <w:bCs/>
                <w:sz w:val="20"/>
                <w:szCs w:val="20"/>
                <w:lang w:val="en-US" w:eastAsia="hr-HR"/>
              </w:rPr>
              <w:t>Poboljšati poduzetničku  infrastrukturu</w:t>
            </w:r>
          </w:p>
        </w:tc>
        <w:tc>
          <w:tcPr>
            <w:tcW w:w="945" w:type="dxa"/>
            <w:tcBorders>
              <w:top w:val="nil"/>
              <w:left w:val="single" w:sz="8" w:space="0" w:color="auto"/>
              <w:bottom w:val="single" w:sz="8" w:space="0" w:color="000000"/>
              <w:right w:val="single" w:sz="4" w:space="0" w:color="auto"/>
            </w:tcBorders>
            <w:shd w:val="clear" w:color="auto" w:fill="auto"/>
            <w:vAlign w:val="center"/>
            <w:hideMark/>
          </w:tcPr>
          <w:p w:rsidR="002F47A7" w:rsidRPr="00CA5219" w:rsidRDefault="002F47A7" w:rsidP="00683922">
            <w:pPr>
              <w:spacing w:after="0" w:line="240" w:lineRule="auto"/>
              <w:jc w:val="center"/>
              <w:rPr>
                <w:rFonts w:ascii="Arial" w:eastAsia="Times New Roman" w:hAnsi="Arial" w:cs="Arial"/>
                <w:color w:val="FF0000"/>
                <w:sz w:val="18"/>
                <w:szCs w:val="18"/>
                <w:lang w:eastAsia="hr-HR"/>
              </w:rPr>
            </w:pPr>
            <w:r w:rsidRPr="00D028A4">
              <w:rPr>
                <w:rFonts w:ascii="Arial" w:eastAsia="Times New Roman" w:hAnsi="Arial" w:cs="Arial"/>
                <w:sz w:val="18"/>
                <w:szCs w:val="18"/>
                <w:lang w:val="en-GB" w:eastAsia="hr-HR"/>
              </w:rPr>
              <w:t>P3002/K300014</w:t>
            </w:r>
          </w:p>
        </w:tc>
        <w:tc>
          <w:tcPr>
            <w:tcW w:w="1165" w:type="dxa"/>
            <w:tcBorders>
              <w:top w:val="nil"/>
              <w:left w:val="single" w:sz="4" w:space="0" w:color="auto"/>
              <w:bottom w:val="single" w:sz="8" w:space="0" w:color="000000"/>
              <w:right w:val="single" w:sz="4" w:space="0" w:color="auto"/>
            </w:tcBorders>
            <w:shd w:val="clear" w:color="auto" w:fill="auto"/>
            <w:vAlign w:val="center"/>
            <w:hideMark/>
          </w:tcPr>
          <w:p w:rsidR="002F47A7" w:rsidRPr="00545CC9" w:rsidRDefault="002F47A7" w:rsidP="00683922">
            <w:pPr>
              <w:spacing w:after="0" w:line="240" w:lineRule="auto"/>
              <w:jc w:val="center"/>
              <w:rPr>
                <w:rFonts w:ascii="Arial" w:eastAsia="Times New Roman" w:hAnsi="Arial" w:cs="Arial"/>
                <w:sz w:val="18"/>
                <w:szCs w:val="18"/>
                <w:lang w:eastAsia="hr-HR"/>
              </w:rPr>
            </w:pPr>
            <w:r w:rsidRPr="00002BB0">
              <w:rPr>
                <w:rFonts w:ascii="Arial" w:eastAsia="Times New Roman" w:hAnsi="Arial" w:cs="Arial"/>
                <w:sz w:val="18"/>
                <w:szCs w:val="18"/>
                <w:lang w:val="it-IT" w:eastAsia="hr-HR"/>
              </w:rPr>
              <w:t>Poslovna zona Vinež – opremanje infrastrukturom (radovi)</w:t>
            </w:r>
          </w:p>
        </w:tc>
        <w:tc>
          <w:tcPr>
            <w:tcW w:w="1231" w:type="dxa"/>
            <w:tcBorders>
              <w:top w:val="nil"/>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1.700.000</w:t>
            </w:r>
          </w:p>
        </w:tc>
        <w:tc>
          <w:tcPr>
            <w:tcW w:w="1055" w:type="dxa"/>
            <w:tcBorders>
              <w:top w:val="nil"/>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eastAsia="hr-HR"/>
              </w:rPr>
              <w:t>1.700.000</w:t>
            </w:r>
          </w:p>
        </w:tc>
        <w:tc>
          <w:tcPr>
            <w:tcW w:w="1085" w:type="dxa"/>
            <w:tcBorders>
              <w:top w:val="nil"/>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1276" w:type="dxa"/>
            <w:tcBorders>
              <w:top w:val="nil"/>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678.190</w:t>
            </w:r>
          </w:p>
        </w:tc>
        <w:tc>
          <w:tcPr>
            <w:tcW w:w="1135" w:type="dxa"/>
            <w:tcBorders>
              <w:top w:val="nil"/>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992" w:type="dxa"/>
            <w:tcBorders>
              <w:top w:val="nil"/>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Glavni projekt ,i pravomoćna građevinska dozvola i izmjena i dopuna te dozvole</w:t>
            </w:r>
          </w:p>
        </w:tc>
        <w:tc>
          <w:tcPr>
            <w:tcW w:w="1134" w:type="dxa"/>
            <w:tcBorders>
              <w:top w:val="nil"/>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Dino Šumberac</w:t>
            </w:r>
          </w:p>
        </w:tc>
        <w:tc>
          <w:tcPr>
            <w:tcW w:w="1589" w:type="dxa"/>
            <w:tcBorders>
              <w:top w:val="nil"/>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val="it-IT" w:eastAsia="hr-HR"/>
              </w:rPr>
              <w:t xml:space="preserve">Izvođenje druge  faze </w:t>
            </w:r>
            <w:r w:rsidRPr="00545CC9">
              <w:rPr>
                <w:rFonts w:ascii="Arial" w:eastAsia="Times New Roman" w:hAnsi="Arial" w:cs="Arial"/>
                <w:sz w:val="18"/>
                <w:szCs w:val="18"/>
                <w:lang w:val="it-IT" w:eastAsia="hr-HR"/>
              </w:rPr>
              <w:t xml:space="preserve"> </w:t>
            </w:r>
            <w:r>
              <w:rPr>
                <w:rFonts w:ascii="Arial" w:eastAsia="Times New Roman" w:hAnsi="Arial" w:cs="Arial"/>
                <w:sz w:val="18"/>
                <w:szCs w:val="18"/>
                <w:lang w:val="it-IT" w:eastAsia="hr-HR"/>
              </w:rPr>
              <w:t>radova sukladno sklopljenom okvirnom sporazumu</w:t>
            </w:r>
          </w:p>
        </w:tc>
        <w:tc>
          <w:tcPr>
            <w:tcW w:w="1056" w:type="dxa"/>
            <w:tcBorders>
              <w:top w:val="nil"/>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Poduzetnici  i obrtnici unutar poslovne zone Vinež</w:t>
            </w:r>
          </w:p>
        </w:tc>
        <w:tc>
          <w:tcPr>
            <w:tcW w:w="910" w:type="dxa"/>
            <w:tcBorders>
              <w:top w:val="nil"/>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Izgradnja novih hala i otvaranje novih radnjih mjesta</w:t>
            </w:r>
          </w:p>
        </w:tc>
      </w:tr>
      <w:tr w:rsidR="002F47A7" w:rsidRPr="00545CC9" w:rsidTr="00683922">
        <w:trPr>
          <w:trHeight w:val="683"/>
        </w:trPr>
        <w:tc>
          <w:tcPr>
            <w:tcW w:w="1205" w:type="dxa"/>
            <w:tcBorders>
              <w:left w:val="single" w:sz="8" w:space="0" w:color="auto"/>
              <w:bottom w:val="single" w:sz="8" w:space="0" w:color="000000"/>
              <w:right w:val="single" w:sz="8"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45" w:type="dxa"/>
            <w:tcBorders>
              <w:top w:val="nil"/>
              <w:left w:val="nil"/>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P6002/A6000001</w:t>
            </w:r>
          </w:p>
        </w:tc>
        <w:tc>
          <w:tcPr>
            <w:tcW w:w="1165" w:type="dxa"/>
            <w:tcBorders>
              <w:top w:val="nil"/>
              <w:left w:val="nil"/>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Priprema EU projekata</w:t>
            </w:r>
          </w:p>
        </w:tc>
        <w:tc>
          <w:tcPr>
            <w:tcW w:w="1231" w:type="dxa"/>
            <w:tcBorders>
              <w:top w:val="single" w:sz="4" w:space="0" w:color="auto"/>
              <w:left w:val="nil"/>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55.000</w:t>
            </w:r>
          </w:p>
        </w:tc>
        <w:tc>
          <w:tcPr>
            <w:tcW w:w="1055" w:type="dxa"/>
            <w:tcBorders>
              <w:top w:val="single" w:sz="4" w:space="0" w:color="auto"/>
              <w:left w:val="nil"/>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55.000</w:t>
            </w:r>
          </w:p>
        </w:tc>
        <w:tc>
          <w:tcPr>
            <w:tcW w:w="1085" w:type="dxa"/>
            <w:tcBorders>
              <w:top w:val="single" w:sz="4" w:space="0" w:color="auto"/>
              <w:left w:val="nil"/>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276" w:type="dxa"/>
            <w:tcBorders>
              <w:top w:val="single" w:sz="4" w:space="0" w:color="auto"/>
              <w:left w:val="nil"/>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5.683</w:t>
            </w:r>
          </w:p>
        </w:tc>
        <w:tc>
          <w:tcPr>
            <w:tcW w:w="1135" w:type="dxa"/>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992"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U izradi</w:t>
            </w:r>
          </w:p>
        </w:tc>
        <w:tc>
          <w:tcPr>
            <w:tcW w:w="1134"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Robert Mohorović, Alek Dragojević</w:t>
            </w:r>
          </w:p>
        </w:tc>
        <w:tc>
          <w:tcPr>
            <w:tcW w:w="1589" w:type="dxa"/>
            <w:tcBorders>
              <w:top w:val="single" w:sz="4" w:space="0" w:color="auto"/>
              <w:left w:val="nil"/>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 xml:space="preserve">Intelektualne usluge za pripremu </w:t>
            </w:r>
            <w:r w:rsidRPr="00545CC9">
              <w:rPr>
                <w:rFonts w:ascii="Arial" w:eastAsia="Times New Roman" w:hAnsi="Arial" w:cs="Arial"/>
                <w:sz w:val="18"/>
                <w:szCs w:val="18"/>
                <w:lang w:val="en-GB" w:eastAsia="hr-HR"/>
              </w:rPr>
              <w:lastRenderedPageBreak/>
              <w:t>dokumentacije za postupak javne nabave I odabir partnerau projektu te priprema dokumentacije za prijavu na javni poziv za dodjelu bespovratnih sredstava EU</w:t>
            </w:r>
          </w:p>
          <w:p w:rsidR="002F47A7" w:rsidRPr="00545CC9" w:rsidRDefault="002F47A7" w:rsidP="00683922">
            <w:pPr>
              <w:spacing w:after="0" w:line="240" w:lineRule="auto"/>
              <w:rPr>
                <w:rFonts w:ascii="Arial" w:eastAsia="Times New Roman" w:hAnsi="Arial" w:cs="Arial"/>
                <w:sz w:val="18"/>
                <w:szCs w:val="18"/>
                <w:lang w:val="en-GB" w:eastAsia="hr-HR"/>
              </w:rPr>
            </w:pPr>
          </w:p>
        </w:tc>
        <w:tc>
          <w:tcPr>
            <w:tcW w:w="1056" w:type="dxa"/>
            <w:tcBorders>
              <w:top w:val="single" w:sz="4" w:space="0" w:color="auto"/>
              <w:left w:val="nil"/>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Stanovnici I gospodar</w:t>
            </w:r>
            <w:r w:rsidRPr="00545CC9">
              <w:rPr>
                <w:rFonts w:ascii="Arial" w:eastAsia="Times New Roman" w:hAnsi="Arial" w:cs="Arial"/>
                <w:sz w:val="18"/>
                <w:szCs w:val="18"/>
                <w:lang w:val="it-IT" w:eastAsia="hr-HR"/>
              </w:rPr>
              <w:lastRenderedPageBreak/>
              <w:t>stvenici I turisti na području Grada Labina I okolnih općina</w:t>
            </w:r>
          </w:p>
        </w:tc>
        <w:tc>
          <w:tcPr>
            <w:tcW w:w="910" w:type="dxa"/>
            <w:tcBorders>
              <w:top w:val="single" w:sz="4" w:space="0" w:color="auto"/>
              <w:left w:val="nil"/>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 xml:space="preserve">Podizanje kvalitete </w:t>
            </w:r>
            <w:r w:rsidRPr="00545CC9">
              <w:rPr>
                <w:rFonts w:ascii="Arial" w:eastAsia="Times New Roman" w:hAnsi="Arial" w:cs="Arial"/>
                <w:sz w:val="18"/>
                <w:szCs w:val="18"/>
                <w:lang w:val="it-IT" w:eastAsia="hr-HR"/>
              </w:rPr>
              <w:lastRenderedPageBreak/>
              <w:t>života ostvarivanjem minimalne brzine interneta za svakog korisnika unutar područja projekta</w:t>
            </w:r>
          </w:p>
        </w:tc>
      </w:tr>
    </w:tbl>
    <w:p w:rsidR="002F47A7" w:rsidRPr="00545CC9" w:rsidRDefault="002F47A7" w:rsidP="002F47A7"/>
    <w:tbl>
      <w:tblPr>
        <w:tblW w:w="14890" w:type="dxa"/>
        <w:tblInd w:w="-323" w:type="dxa"/>
        <w:tblLayout w:type="fixed"/>
        <w:tblLook w:val="04A0" w:firstRow="1" w:lastRow="0" w:firstColumn="1" w:lastColumn="0" w:noHBand="0" w:noVBand="1"/>
      </w:tblPr>
      <w:tblGrid>
        <w:gridCol w:w="1132"/>
        <w:gridCol w:w="69"/>
        <w:gridCol w:w="900"/>
        <w:gridCol w:w="31"/>
        <w:gridCol w:w="1134"/>
        <w:gridCol w:w="40"/>
        <w:gridCol w:w="1204"/>
        <w:gridCol w:w="22"/>
        <w:gridCol w:w="10"/>
        <w:gridCol w:w="1022"/>
        <w:gridCol w:w="112"/>
        <w:gridCol w:w="38"/>
        <w:gridCol w:w="918"/>
        <w:gridCol w:w="36"/>
        <w:gridCol w:w="99"/>
        <w:gridCol w:w="891"/>
        <w:gridCol w:w="12"/>
        <w:gridCol w:w="274"/>
        <w:gridCol w:w="779"/>
        <w:gridCol w:w="355"/>
        <w:gridCol w:w="830"/>
        <w:gridCol w:w="19"/>
        <w:gridCol w:w="143"/>
        <w:gridCol w:w="1038"/>
        <w:gridCol w:w="23"/>
        <w:gridCol w:w="73"/>
        <w:gridCol w:w="1554"/>
        <w:gridCol w:w="28"/>
        <w:gridCol w:w="993"/>
        <w:gridCol w:w="30"/>
        <w:gridCol w:w="31"/>
        <w:gridCol w:w="1050"/>
      </w:tblGrid>
      <w:tr w:rsidR="002F47A7" w:rsidRPr="00545CC9" w:rsidTr="00683922">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2F47A7" w:rsidRPr="00593BF5" w:rsidRDefault="002F47A7" w:rsidP="00683922">
            <w:pPr>
              <w:spacing w:after="0" w:line="240" w:lineRule="auto"/>
              <w:rPr>
                <w:rFonts w:ascii="Arial" w:eastAsia="Times New Roman" w:hAnsi="Arial" w:cs="Arial"/>
                <w:sz w:val="24"/>
                <w:szCs w:val="24"/>
                <w:lang w:eastAsia="hr-HR"/>
              </w:rPr>
            </w:pPr>
            <w:r w:rsidRPr="00593BF5">
              <w:rPr>
                <w:rFonts w:ascii="Arial" w:eastAsia="Times New Roman" w:hAnsi="Arial" w:cs="Arial"/>
                <w:b/>
                <w:sz w:val="24"/>
                <w:szCs w:val="24"/>
                <w:lang w:eastAsia="hr-HR"/>
              </w:rPr>
              <w:t>Strateški cilj 2. RAZVOJ LJUDSKIH RESURSA I VISOKA KVALITETA ŽIVOTA</w:t>
            </w:r>
          </w:p>
        </w:tc>
      </w:tr>
      <w:tr w:rsidR="002F47A7" w:rsidRPr="00545CC9" w:rsidTr="00683922">
        <w:trPr>
          <w:trHeight w:val="11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rsidR="002F47A7" w:rsidRDefault="002F47A7" w:rsidP="00683922">
            <w:pPr>
              <w:spacing w:after="0" w:line="240" w:lineRule="auto"/>
              <w:rPr>
                <w:rFonts w:ascii="Arial" w:eastAsia="Times New Roman" w:hAnsi="Arial" w:cs="Arial"/>
                <w:b/>
                <w:bCs/>
                <w:sz w:val="20"/>
                <w:szCs w:val="20"/>
                <w:lang w:val="en-US" w:eastAsia="hr-HR"/>
              </w:rPr>
            </w:pPr>
          </w:p>
          <w:p w:rsidR="002F47A7" w:rsidRPr="00545CC9" w:rsidRDefault="002F47A7" w:rsidP="00683922">
            <w:pPr>
              <w:spacing w:after="0" w:line="240" w:lineRule="auto"/>
              <w:rPr>
                <w:rFonts w:ascii="Arial" w:eastAsia="Times New Roman" w:hAnsi="Arial" w:cs="Arial"/>
                <w:b/>
                <w:bCs/>
                <w:sz w:val="20"/>
                <w:szCs w:val="20"/>
                <w:lang w:val="en-US" w:eastAsia="hr-HR"/>
              </w:rPr>
            </w:pPr>
            <w:r w:rsidRPr="00545CC9">
              <w:rPr>
                <w:rFonts w:ascii="Arial" w:eastAsia="Times New Roman" w:hAnsi="Arial" w:cs="Arial"/>
                <w:b/>
                <w:bCs/>
                <w:sz w:val="20"/>
                <w:szCs w:val="20"/>
                <w:lang w:val="en-US" w:eastAsia="hr-HR"/>
              </w:rPr>
              <w:t xml:space="preserve">2.1. </w:t>
            </w:r>
          </w:p>
          <w:p w:rsidR="002F47A7" w:rsidRPr="00545CC9" w:rsidRDefault="002F47A7" w:rsidP="00683922">
            <w:pPr>
              <w:spacing w:after="0" w:line="240" w:lineRule="auto"/>
              <w:rPr>
                <w:rFonts w:ascii="Arial" w:eastAsia="Times New Roman" w:hAnsi="Arial" w:cs="Arial"/>
                <w:b/>
                <w:bCs/>
                <w:sz w:val="18"/>
                <w:szCs w:val="18"/>
                <w:lang w:val="it-IT" w:eastAsia="hr-HR"/>
              </w:rPr>
            </w:pPr>
            <w:r w:rsidRPr="00545CC9">
              <w:rPr>
                <w:rFonts w:ascii="Arial" w:eastAsia="Times New Roman" w:hAnsi="Arial" w:cs="Arial"/>
                <w:b/>
                <w:bCs/>
                <w:sz w:val="20"/>
                <w:szCs w:val="20"/>
                <w:lang w:val="en-US" w:eastAsia="hr-HR"/>
              </w:rPr>
              <w:t>Poboljšati zdravstvene usluge</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P5007/A500001</w:t>
            </w: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Preventivne aktivnosti Labin Zdravog grada</w:t>
            </w: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p w:rsidR="002F47A7" w:rsidRPr="00545CC9" w:rsidRDefault="002F47A7" w:rsidP="00683922">
            <w:pPr>
              <w:spacing w:after="0" w:line="240" w:lineRule="auto"/>
              <w:jc w:val="center"/>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color w:val="000000" w:themeColor="text1"/>
                <w:sz w:val="18"/>
                <w:szCs w:val="18"/>
                <w:lang w:eastAsia="hr-HR"/>
              </w:rPr>
            </w:pPr>
          </w:p>
          <w:p w:rsidR="002F47A7" w:rsidRPr="003C6FF7" w:rsidRDefault="002F47A7" w:rsidP="00683922">
            <w:pPr>
              <w:spacing w:after="0" w:line="240" w:lineRule="auto"/>
              <w:jc w:val="center"/>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155.000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tabs>
                <w:tab w:val="left" w:pos="825"/>
              </w:tabs>
              <w:jc w:val="center"/>
              <w:rPr>
                <w:rFonts w:ascii="Arial" w:eastAsia="Times New Roman" w:hAnsi="Arial" w:cs="Arial"/>
                <w:color w:val="000000" w:themeColor="text1"/>
                <w:sz w:val="18"/>
                <w:szCs w:val="18"/>
                <w:lang w:eastAsia="hr-HR"/>
              </w:rPr>
            </w:pPr>
          </w:p>
          <w:p w:rsidR="002F47A7" w:rsidRPr="003C6FF7" w:rsidRDefault="002F47A7" w:rsidP="00683922">
            <w:pPr>
              <w:tabs>
                <w:tab w:val="left" w:pos="825"/>
              </w:tabs>
              <w:jc w:val="center"/>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155.000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59.321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Vesna Blažina Hatić,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Marina Brezac;</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voditeljice različitih programa:</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 Sabrina Stemberga Vidak,,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Alida Blašković,</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Narcisa Adalgisa Škopac,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Sonja Škalamera, Laura Kokot, Ana Paliska, Silvija Česnik Roce,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Silva Tenčić Stemberger, Jasmina Beloč,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Ivana Graiparić Fable,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Julija Štemberga, Božena Vutuc Franković, Anna Goreta Giannini</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Likovne radionice, dramska radionica i glazbeno- scenska radionica, vježbe za osobe treće životne dobi, obuka mladih vijećnika kroz Gradsko vijeće mladih</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Djeca, mladi i osobe treće životne dobi</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Kvalitetno i kreativno provedeno slobodno vrijeme djece, mladih i osoba treće životne dobi</w:t>
            </w:r>
          </w:p>
        </w:tc>
      </w:tr>
      <w:tr w:rsidR="002F47A7" w:rsidRPr="00545CC9" w:rsidTr="00683922">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P5008/A500001</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Hitna medicinska pomoć</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540.000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Default="002F47A7" w:rsidP="00683922">
            <w:pPr>
              <w:jc w:val="center"/>
              <w:rPr>
                <w:rFonts w:ascii="Arial" w:eastAsia="Times New Roman" w:hAnsi="Arial" w:cs="Arial"/>
                <w:color w:val="000000" w:themeColor="text1"/>
                <w:sz w:val="18"/>
                <w:szCs w:val="18"/>
                <w:lang w:eastAsia="hr-HR"/>
              </w:rPr>
            </w:pPr>
          </w:p>
          <w:p w:rsidR="002F47A7" w:rsidRPr="003C6FF7" w:rsidRDefault="002F47A7" w:rsidP="00683922">
            <w:pPr>
              <w:jc w:val="center"/>
              <w:rPr>
                <w:rFonts w:ascii="Arial" w:eastAsia="Times New Roman" w:hAnsi="Arial" w:cs="Arial"/>
                <w:strike/>
                <w:color w:val="000000" w:themeColor="text1"/>
                <w:sz w:val="18"/>
                <w:szCs w:val="18"/>
                <w:lang w:eastAsia="hr-HR"/>
              </w:rPr>
            </w:pPr>
            <w:r w:rsidRPr="003C6FF7">
              <w:rPr>
                <w:rFonts w:ascii="Arial" w:eastAsia="Times New Roman" w:hAnsi="Arial" w:cs="Arial"/>
                <w:color w:val="000000" w:themeColor="text1"/>
                <w:sz w:val="18"/>
                <w:szCs w:val="18"/>
                <w:lang w:eastAsia="hr-HR"/>
              </w:rPr>
              <w:t>540.000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170.856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Istarskih Domova zdravlja i Zavoda za hitnu medicinu Istarske županije</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Sufinanciranje opremanja timova hitne medicinske pomoći</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Građani grada Labina, turisti tijekom ljetne sezone</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Pružene zdravstvene usluge i poboljšanje zdravlja</w:t>
            </w:r>
          </w:p>
        </w:tc>
      </w:tr>
      <w:tr w:rsidR="002F47A7" w:rsidRPr="00545CC9" w:rsidTr="00683922">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P5008/A500002</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Rano otkrivanje raka dojke</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71.500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1.800</w:t>
            </w:r>
          </w:p>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p>
          <w:p w:rsidR="002F47A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pStyle w:val="Bezproreda"/>
              <w:rPr>
                <w:rFonts w:ascii="Arial" w:hAnsi="Arial" w:cs="Arial"/>
                <w:sz w:val="18"/>
                <w:szCs w:val="18"/>
                <w:lang w:eastAsia="hr-HR"/>
              </w:rPr>
            </w:pPr>
            <w:r w:rsidRPr="00545CC9">
              <w:rPr>
                <w:rFonts w:ascii="Arial" w:hAnsi="Arial" w:cs="Arial"/>
                <w:sz w:val="18"/>
                <w:szCs w:val="18"/>
                <w:lang w:eastAsia="hr-HR"/>
              </w:rPr>
              <w:t>Borjan Batagelj, Vesna Blažina Hatić, Dr. Lorena Brnjac</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pStyle w:val="Bezproreda"/>
              <w:rPr>
                <w:rFonts w:ascii="Arial" w:hAnsi="Arial" w:cs="Arial"/>
                <w:sz w:val="18"/>
                <w:szCs w:val="18"/>
                <w:lang w:eastAsia="hr-HR"/>
              </w:rPr>
            </w:pPr>
            <w:r w:rsidRPr="00545CC9">
              <w:rPr>
                <w:rFonts w:ascii="Arial" w:hAnsi="Arial" w:cs="Arial"/>
                <w:sz w:val="18"/>
                <w:szCs w:val="18"/>
                <w:lang w:eastAsia="hr-HR"/>
              </w:rPr>
              <w:t>Mamografski pregledi, ultrazvučni pregledi</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pStyle w:val="Bezproreda"/>
              <w:rPr>
                <w:rFonts w:ascii="Arial" w:hAnsi="Arial" w:cs="Arial"/>
                <w:sz w:val="18"/>
                <w:szCs w:val="18"/>
                <w:lang w:eastAsia="hr-HR"/>
              </w:rPr>
            </w:pPr>
            <w:r w:rsidRPr="00545CC9">
              <w:rPr>
                <w:rFonts w:ascii="Arial" w:hAnsi="Arial" w:cs="Arial"/>
                <w:sz w:val="18"/>
                <w:szCs w:val="18"/>
                <w:lang w:eastAsia="hr-HR"/>
              </w:rPr>
              <w:t>Žene starije od 40 godina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pStyle w:val="Bezproreda"/>
              <w:rPr>
                <w:rFonts w:ascii="Arial" w:hAnsi="Arial" w:cs="Arial"/>
                <w:sz w:val="18"/>
                <w:szCs w:val="18"/>
                <w:lang w:eastAsia="hr-HR"/>
              </w:rPr>
            </w:pPr>
            <w:r w:rsidRPr="00545CC9">
              <w:rPr>
                <w:rFonts w:ascii="Arial" w:hAnsi="Arial" w:cs="Arial"/>
                <w:sz w:val="18"/>
                <w:szCs w:val="18"/>
                <w:lang w:eastAsia="hr-HR"/>
              </w:rPr>
              <w:t>Prevencija bolesti, rano otkrivanje bolesti, veći % izlječenja</w:t>
            </w:r>
          </w:p>
        </w:tc>
      </w:tr>
      <w:tr w:rsidR="002F47A7" w:rsidRPr="00545CC9" w:rsidTr="00683922">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val="it-IT"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P5008/A500004</w:t>
            </w:r>
            <w:r>
              <w:rPr>
                <w:rFonts w:ascii="Arial" w:eastAsia="Times New Roman" w:hAnsi="Arial" w:cs="Arial"/>
                <w:sz w:val="18"/>
                <w:szCs w:val="18"/>
                <w:lang w:eastAsia="hr-HR"/>
              </w:rPr>
              <w:t>,A500006</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logopeda</w:t>
            </w:r>
            <w:r>
              <w:rPr>
                <w:rFonts w:ascii="Arial" w:eastAsia="Times New Roman" w:hAnsi="Arial" w:cs="Arial"/>
                <w:sz w:val="18"/>
                <w:szCs w:val="18"/>
                <w:lang w:eastAsia="hr-HR"/>
              </w:rPr>
              <w:t>, psihologa i defektologa</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lastRenderedPageBreak/>
              <w:t>105.000</w:t>
            </w:r>
          </w:p>
        </w:tc>
        <w:tc>
          <w:tcPr>
            <w:tcW w:w="1134"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105.000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Default="002F47A7" w:rsidP="00683922">
            <w:pPr>
              <w:tabs>
                <w:tab w:val="center" w:pos="388"/>
                <w:tab w:val="right" w:pos="776"/>
              </w:tabs>
              <w:spacing w:after="0" w:line="240" w:lineRule="auto"/>
              <w:rPr>
                <w:rFonts w:ascii="Arial" w:eastAsia="Times New Roman" w:hAnsi="Arial" w:cs="Arial"/>
                <w:sz w:val="18"/>
                <w:szCs w:val="18"/>
                <w:lang w:eastAsia="hr-HR"/>
              </w:rPr>
            </w:pPr>
          </w:p>
          <w:p w:rsidR="002F47A7" w:rsidRPr="00545CC9" w:rsidRDefault="002F47A7" w:rsidP="00683922">
            <w:pPr>
              <w:tabs>
                <w:tab w:val="center" w:pos="388"/>
                <w:tab w:val="right" w:pos="776"/>
              </w:tabs>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25.595</w:t>
            </w: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Vesna Blažina Hatić,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Nada Zupičić</w:t>
            </w:r>
            <w:r>
              <w:rPr>
                <w:rFonts w:ascii="Arial" w:eastAsia="Times New Roman" w:hAnsi="Arial" w:cs="Arial"/>
                <w:sz w:val="18"/>
                <w:szCs w:val="18"/>
                <w:lang w:eastAsia="hr-HR"/>
              </w:rPr>
              <w:t xml:space="preserve">, </w:t>
            </w:r>
            <w:r w:rsidRPr="00545CC9">
              <w:rPr>
                <w:rFonts w:ascii="Arial" w:eastAsia="Times New Roman" w:hAnsi="Arial" w:cs="Arial"/>
                <w:sz w:val="18"/>
                <w:szCs w:val="18"/>
                <w:lang w:eastAsia="hr-HR"/>
              </w:rPr>
              <w:t xml:space="preserve">Dezi Barbarić </w:t>
            </w:r>
            <w:r w:rsidRPr="00545CC9">
              <w:rPr>
                <w:rFonts w:ascii="Arial" w:eastAsia="Times New Roman" w:hAnsi="Arial" w:cs="Arial"/>
                <w:sz w:val="18"/>
                <w:szCs w:val="18"/>
                <w:lang w:eastAsia="hr-HR"/>
              </w:rPr>
              <w:lastRenderedPageBreak/>
              <w:t>Mohorović</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rPr>
                <w:rFonts w:ascii="Arial" w:hAnsi="Arial" w:cs="Arial"/>
                <w:bCs/>
                <w:sz w:val="18"/>
                <w:szCs w:val="18"/>
              </w:rPr>
            </w:pPr>
            <w:r w:rsidRPr="00545CC9">
              <w:rPr>
                <w:rFonts w:ascii="Arial" w:eastAsia="Times New Roman" w:hAnsi="Arial" w:cs="Arial"/>
                <w:sz w:val="18"/>
                <w:szCs w:val="18"/>
                <w:lang w:eastAsia="hr-HR"/>
              </w:rPr>
              <w:lastRenderedPageBreak/>
              <w:t xml:space="preserve">Preventivni sistematski pregledi četverogodišnjaka, </w:t>
            </w:r>
            <w:r w:rsidRPr="00545CC9">
              <w:rPr>
                <w:rFonts w:ascii="Arial" w:hAnsi="Arial" w:cs="Arial"/>
                <w:sz w:val="18"/>
                <w:szCs w:val="18"/>
              </w:rPr>
              <w:t xml:space="preserve">dijagnostika i rehabilitacija predškolske i školske djece sa </w:t>
            </w:r>
            <w:r w:rsidRPr="00545CC9">
              <w:rPr>
                <w:rFonts w:ascii="Arial" w:hAnsi="Arial" w:cs="Arial"/>
                <w:sz w:val="18"/>
                <w:szCs w:val="18"/>
              </w:rPr>
              <w:lastRenderedPageBreak/>
              <w:t>smetnjama u govoru i glasu</w:t>
            </w:r>
            <w:r>
              <w:rPr>
                <w:rFonts w:ascii="Arial" w:hAnsi="Arial" w:cs="Arial"/>
                <w:sz w:val="18"/>
                <w:szCs w:val="18"/>
              </w:rPr>
              <w:t xml:space="preserve">, </w:t>
            </w:r>
          </w:p>
          <w:p w:rsidR="002F47A7" w:rsidRPr="00545CC9" w:rsidRDefault="002F47A7" w:rsidP="00683922">
            <w:pPr>
              <w:spacing w:after="0" w:line="240" w:lineRule="auto"/>
              <w:rPr>
                <w:rFonts w:ascii="Arial" w:hAnsi="Arial" w:cs="Arial"/>
                <w:sz w:val="18"/>
                <w:szCs w:val="18"/>
              </w:rPr>
            </w:pPr>
            <w:r w:rsidRPr="00545CC9">
              <w:rPr>
                <w:rFonts w:ascii="Arial" w:hAnsi="Arial" w:cs="Arial"/>
                <w:bCs/>
                <w:sz w:val="18"/>
                <w:szCs w:val="18"/>
              </w:rPr>
              <w:t>obavljanje procjene psihomotornog razvoja djece školske dobi, te prema procjeni uključivanje u tretman.</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Djeca s teškoćama u govoru i glasu</w:t>
            </w:r>
            <w:r>
              <w:rPr>
                <w:rFonts w:ascii="Arial" w:eastAsia="Times New Roman" w:hAnsi="Arial" w:cs="Arial"/>
                <w:sz w:val="18"/>
                <w:szCs w:val="18"/>
                <w:lang w:eastAsia="hr-HR"/>
              </w:rPr>
              <w:t>, d</w:t>
            </w:r>
            <w:r w:rsidRPr="00545CC9">
              <w:rPr>
                <w:rFonts w:ascii="Arial" w:eastAsia="Times New Roman" w:hAnsi="Arial" w:cs="Arial"/>
                <w:sz w:val="18"/>
                <w:szCs w:val="18"/>
                <w:lang w:eastAsia="hr-HR"/>
              </w:rPr>
              <w:t xml:space="preserve">jeca s teškoćama u </w:t>
            </w:r>
            <w:r w:rsidRPr="00545CC9">
              <w:rPr>
                <w:rFonts w:ascii="Arial" w:eastAsia="Times New Roman" w:hAnsi="Arial" w:cs="Arial"/>
                <w:sz w:val="18"/>
                <w:szCs w:val="18"/>
                <w:lang w:eastAsia="hr-HR"/>
              </w:rPr>
              <w:lastRenderedPageBreak/>
              <w:t>ponašanju--četverogodišnjaci</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 Otklanjanje teškoća u govoru i glasu uz terapeutski tretman</w:t>
            </w:r>
            <w:r>
              <w:rPr>
                <w:rFonts w:ascii="Arial" w:eastAsia="Times New Roman" w:hAnsi="Arial" w:cs="Arial"/>
                <w:sz w:val="18"/>
                <w:szCs w:val="18"/>
                <w:lang w:eastAsia="hr-HR"/>
              </w:rPr>
              <w:t>, o</w:t>
            </w:r>
            <w:r w:rsidRPr="00545CC9">
              <w:rPr>
                <w:rFonts w:ascii="Arial" w:eastAsia="Times New Roman" w:hAnsi="Arial" w:cs="Arial"/>
                <w:sz w:val="18"/>
                <w:szCs w:val="18"/>
                <w:lang w:eastAsia="hr-HR"/>
              </w:rPr>
              <w:t xml:space="preserve">tklanjanje </w:t>
            </w:r>
            <w:r w:rsidRPr="00545CC9">
              <w:rPr>
                <w:rFonts w:ascii="Arial" w:eastAsia="Times New Roman" w:hAnsi="Arial" w:cs="Arial"/>
                <w:sz w:val="18"/>
                <w:szCs w:val="18"/>
                <w:lang w:eastAsia="hr-HR"/>
              </w:rPr>
              <w:lastRenderedPageBreak/>
              <w:t>teškoća u ponašanju uz psihosocijalni tretman</w:t>
            </w:r>
          </w:p>
        </w:tc>
      </w:tr>
      <w:tr w:rsidR="002F47A7" w:rsidRPr="00545CC9" w:rsidTr="00683922">
        <w:trPr>
          <w:trHeight w:val="779"/>
        </w:trPr>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P5008/A500005</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kvalitete</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prehrane </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jc w:val="right"/>
              <w:rPr>
                <w:rFonts w:ascii="Arial" w:eastAsia="Times New Roman" w:hAnsi="Arial" w:cs="Arial"/>
                <w:sz w:val="18"/>
                <w:szCs w:val="18"/>
                <w:lang w:eastAsia="hr-HR"/>
              </w:rPr>
            </w:pPr>
          </w:p>
          <w:p w:rsidR="002F47A7" w:rsidRDefault="002F47A7" w:rsidP="00683922">
            <w:pPr>
              <w:jc w:val="right"/>
              <w:rPr>
                <w:rFonts w:ascii="Arial" w:eastAsia="Times New Roman" w:hAnsi="Arial" w:cs="Arial"/>
                <w:sz w:val="18"/>
                <w:szCs w:val="18"/>
                <w:lang w:eastAsia="hr-HR"/>
              </w:rPr>
            </w:pPr>
          </w:p>
          <w:p w:rsidR="002F47A7" w:rsidRDefault="002F47A7" w:rsidP="00683922">
            <w:pPr>
              <w:jc w:val="right"/>
              <w:rPr>
                <w:rFonts w:ascii="Arial" w:eastAsia="Times New Roman" w:hAnsi="Arial" w:cs="Arial"/>
                <w:sz w:val="18"/>
                <w:szCs w:val="18"/>
                <w:lang w:eastAsia="hr-HR"/>
              </w:rPr>
            </w:pPr>
          </w:p>
          <w:p w:rsidR="002F47A7" w:rsidRDefault="002F47A7" w:rsidP="00683922">
            <w:pPr>
              <w:jc w:val="right"/>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Pr>
                <w:rFonts w:ascii="Arial" w:eastAsia="Times New Roman" w:hAnsi="Arial" w:cs="Arial"/>
                <w:sz w:val="18"/>
                <w:szCs w:val="18"/>
                <w:lang w:eastAsia="hr-HR"/>
              </w:rPr>
              <w:t>36.000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Djelatnici Zavoda za javno zdravstvo istarske županije, Nadija Žufić Rudan</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Higijensko- sanitarni nadzor u osnovnim školama Ivo Lola Ribar i Matija Vlačića, kontrola  kvalitete prehrane i higijensko-sanitarni nadzor u dječjem vrtiću Pjerina Verbanac,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Analiza vode za ljudsku potrošnju u dječjem vrtiću i osnovnim školama</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Djeca u dječjem vrtiću, osnovnoškolci u školi OŠ Ivo Lola Ribar i Osnovnoj školi Matije Vlačića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rPr>
                <w:rFonts w:ascii="Arial" w:eastAsia="Times New Roman" w:hAnsi="Arial" w:cs="Arial"/>
                <w:sz w:val="18"/>
                <w:szCs w:val="18"/>
                <w:lang w:eastAsia="hr-HR"/>
              </w:rPr>
            </w:pPr>
            <w:r w:rsidRPr="00545CC9">
              <w:rPr>
                <w:rFonts w:ascii="Arial" w:eastAsia="Times New Roman" w:hAnsi="Arial" w:cs="Arial"/>
                <w:sz w:val="18"/>
                <w:szCs w:val="18"/>
                <w:lang w:eastAsia="hr-HR"/>
              </w:rPr>
              <w:t>Smanjenje pretilosti djece, čistoća objekata, sprečavanje zaraznih bolesti</w:t>
            </w:r>
          </w:p>
          <w:p w:rsidR="002F47A7" w:rsidRPr="00545CC9" w:rsidRDefault="002F47A7" w:rsidP="00683922">
            <w:pPr>
              <w:rPr>
                <w:rFonts w:ascii="Arial" w:eastAsia="Times New Roman" w:hAnsi="Arial" w:cs="Arial"/>
                <w:sz w:val="18"/>
                <w:szCs w:val="18"/>
                <w:lang w:eastAsia="hr-HR"/>
              </w:rPr>
            </w:pPr>
          </w:p>
          <w:p w:rsidR="002F47A7" w:rsidRPr="00545CC9" w:rsidRDefault="002F47A7" w:rsidP="00683922">
            <w:pPr>
              <w:jc w:val="center"/>
              <w:rPr>
                <w:rFonts w:ascii="Arial" w:eastAsia="Times New Roman" w:hAnsi="Arial" w:cs="Arial"/>
                <w:sz w:val="18"/>
                <w:szCs w:val="18"/>
                <w:lang w:eastAsia="hr-HR"/>
              </w:rPr>
            </w:pPr>
          </w:p>
        </w:tc>
      </w:tr>
      <w:tr w:rsidR="002F47A7" w:rsidRPr="00545CC9" w:rsidTr="00683922">
        <w:trPr>
          <w:trHeight w:val="1514"/>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eastAsia="hr-HR"/>
              </w:rPr>
              <w:t xml:space="preserve">2.2. Ulagati u obrazovanje i poboljšanje obrazovne strukture stanovnika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val="en-GB" w:eastAsia="hr-HR"/>
              </w:rPr>
            </w:pPr>
            <w:r w:rsidRPr="003C6FF7">
              <w:rPr>
                <w:rFonts w:ascii="Arial" w:eastAsia="Times New Roman" w:hAnsi="Arial" w:cs="Arial"/>
                <w:sz w:val="18"/>
                <w:szCs w:val="18"/>
                <w:lang w:val="en-GB" w:eastAsia="hr-HR"/>
              </w:rPr>
              <w:t>P3003/K300035</w:t>
            </w:r>
          </w:p>
          <w:p w:rsidR="002F47A7" w:rsidRPr="003C6FF7" w:rsidRDefault="002F47A7" w:rsidP="00683922">
            <w:pPr>
              <w:spacing w:after="0" w:line="240" w:lineRule="auto"/>
              <w:jc w:val="center"/>
              <w:rPr>
                <w:rFonts w:ascii="Arial" w:eastAsia="Times New Roman" w:hAnsi="Arial" w:cs="Arial"/>
                <w:strike/>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 xml:space="preserve">Rekonstrukcija zgrade gradskog kina – Kulturno obrazovni centar Labin – izrada izvedbenog projekta </w:t>
            </w:r>
          </w:p>
          <w:p w:rsidR="002F47A7" w:rsidRPr="003C6FF7" w:rsidRDefault="002F47A7" w:rsidP="00683922">
            <w:pPr>
              <w:spacing w:after="0" w:line="240" w:lineRule="auto"/>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251.083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251.083</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10.321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Glavni projekt i pravomoćna građevinska dozvola.</w:t>
            </w:r>
          </w:p>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Proveden postupak</w:t>
            </w:r>
            <w:r w:rsidRPr="003C6FF7">
              <w:rPr>
                <w:rFonts w:ascii="Arial" w:eastAsia="Times New Roman" w:hAnsi="Arial" w:cs="Arial"/>
                <w:strike/>
                <w:sz w:val="18"/>
                <w:szCs w:val="18"/>
                <w:lang w:val="pl-PL" w:eastAsia="hr-HR"/>
              </w:rPr>
              <w:t xml:space="preserve"> </w:t>
            </w:r>
            <w:r w:rsidRPr="003C6FF7">
              <w:rPr>
                <w:rFonts w:ascii="Arial" w:eastAsia="Times New Roman" w:hAnsi="Arial" w:cs="Arial"/>
                <w:sz w:val="18"/>
                <w:szCs w:val="18"/>
                <w:lang w:val="pl-PL" w:eastAsia="hr-HR"/>
              </w:rPr>
              <w:t xml:space="preserve">jednostavne nabave, odabran najpovoljniji </w:t>
            </w:r>
            <w:r w:rsidRPr="003C6FF7">
              <w:rPr>
                <w:rFonts w:ascii="Arial" w:eastAsia="Times New Roman" w:hAnsi="Arial" w:cs="Arial"/>
                <w:sz w:val="18"/>
                <w:szCs w:val="18"/>
                <w:lang w:val="pl-PL" w:eastAsia="hr-HR"/>
              </w:rPr>
              <w:lastRenderedPageBreak/>
              <w:t xml:space="preserve">ponuditelj sa kojim je sklopljen Ugovor o izradi izvedbenog projekta </w:t>
            </w:r>
          </w:p>
          <w:p w:rsidR="002F47A7" w:rsidRPr="00545CC9" w:rsidRDefault="002F47A7" w:rsidP="00683922">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lastRenderedPageBreak/>
              <w:t>Anamarija Lukšić</w:t>
            </w:r>
          </w:p>
          <w:p w:rsidR="002F47A7" w:rsidRPr="00545CC9"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Dono Šumberac</w:t>
            </w:r>
          </w:p>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Dragana Jakovčić</w:t>
            </w:r>
          </w:p>
        </w:tc>
        <w:tc>
          <w:tcPr>
            <w:tcW w:w="1582"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pl-PL" w:eastAsia="hr-HR"/>
              </w:rPr>
            </w:pPr>
          </w:p>
          <w:p w:rsidR="002F47A7" w:rsidRPr="00357B46"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Izrada izvedbenog projekta  sukladno Ugovoru sklopljenim sa odabranim ponuditeljem odnosno projektantskom tvrtkom i sukladno građevinskoj dozvoli</w:t>
            </w:r>
          </w:p>
        </w:tc>
        <w:tc>
          <w:tcPr>
            <w:tcW w:w="993" w:type="dxa"/>
            <w:tcBorders>
              <w:top w:val="single" w:sz="4" w:space="0" w:color="auto"/>
              <w:left w:val="single" w:sz="4" w:space="0" w:color="auto"/>
              <w:bottom w:val="single" w:sz="4" w:space="0" w:color="auto"/>
              <w:right w:val="single" w:sz="4" w:space="0" w:color="auto"/>
            </w:tcBorders>
          </w:tcPr>
          <w:p w:rsidR="002F47A7" w:rsidRPr="00357B46" w:rsidRDefault="002F47A7" w:rsidP="00683922">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Mlada populacija Grada Labina koja se želi dodatno obrazovati u području muzike i plesa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357B46" w:rsidRDefault="002F47A7" w:rsidP="00683922">
            <w:pPr>
              <w:spacing w:after="0" w:line="240" w:lineRule="auto"/>
              <w:rPr>
                <w:rFonts w:ascii="Arial" w:eastAsia="Times New Roman" w:hAnsi="Arial" w:cs="Arial"/>
                <w:sz w:val="18"/>
                <w:szCs w:val="18"/>
                <w:lang w:val="pl-PL" w:eastAsia="hr-HR"/>
              </w:rPr>
            </w:pPr>
            <w:r w:rsidRPr="00357B46">
              <w:rPr>
                <w:rFonts w:ascii="Arial" w:eastAsia="Times New Roman" w:hAnsi="Arial" w:cs="Arial"/>
                <w:sz w:val="18"/>
                <w:szCs w:val="18"/>
                <w:lang w:val="pl-PL" w:eastAsia="hr-HR"/>
              </w:rPr>
              <w:t>Veći broj kulturnih događanja u Labinu i veći broj polaznika Umjetničke škole te smanjenje troškova održavanja građevine</w:t>
            </w:r>
          </w:p>
        </w:tc>
      </w:tr>
      <w:tr w:rsidR="002F47A7" w:rsidRPr="00545CC9" w:rsidTr="00683922">
        <w:trPr>
          <w:trHeight w:val="2409"/>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right w:val="single" w:sz="4" w:space="0" w:color="auto"/>
            </w:tcBorders>
            <w:shd w:val="clear" w:color="auto" w:fill="auto"/>
            <w:vAlign w:val="center"/>
          </w:tcPr>
          <w:p w:rsidR="002F47A7" w:rsidRPr="00B11276" w:rsidRDefault="002F47A7" w:rsidP="00683922">
            <w:pPr>
              <w:spacing w:after="0" w:line="240" w:lineRule="auto"/>
              <w:rPr>
                <w:rFonts w:ascii="Arial" w:eastAsia="Times New Roman" w:hAnsi="Arial" w:cs="Arial"/>
                <w:sz w:val="18"/>
                <w:szCs w:val="18"/>
                <w:lang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 Ulaganje u sportsku dvoranu OŠ Matije Vlačića-minimalni standard</w:t>
            </w:r>
          </w:p>
        </w:tc>
        <w:tc>
          <w:tcPr>
            <w:tcW w:w="1276" w:type="dxa"/>
            <w:gridSpan w:val="4"/>
            <w:tcBorders>
              <w:top w:val="single" w:sz="4" w:space="0" w:color="auto"/>
              <w:left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384.510</w:t>
            </w:r>
          </w:p>
        </w:tc>
        <w:tc>
          <w:tcPr>
            <w:tcW w:w="1134" w:type="dxa"/>
            <w:gridSpan w:val="2"/>
            <w:tcBorders>
              <w:top w:val="single" w:sz="4" w:space="0" w:color="auto"/>
              <w:left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0</w:t>
            </w:r>
          </w:p>
        </w:tc>
        <w:tc>
          <w:tcPr>
            <w:tcW w:w="992" w:type="dxa"/>
            <w:gridSpan w:val="3"/>
            <w:tcBorders>
              <w:top w:val="single" w:sz="4" w:space="0" w:color="auto"/>
              <w:left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384.510</w:t>
            </w:r>
          </w:p>
          <w:p w:rsidR="002F47A7" w:rsidRPr="003C6FF7" w:rsidRDefault="002F47A7" w:rsidP="00683922">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0</w:t>
            </w:r>
          </w:p>
        </w:tc>
        <w:tc>
          <w:tcPr>
            <w:tcW w:w="1134" w:type="dxa"/>
            <w:gridSpan w:val="2"/>
            <w:tcBorders>
              <w:top w:val="single" w:sz="4" w:space="0" w:color="auto"/>
              <w:left w:val="single" w:sz="4" w:space="0" w:color="auto"/>
              <w:right w:val="single" w:sz="4" w:space="0" w:color="auto"/>
            </w:tcBorders>
            <w:vAlign w:val="center"/>
          </w:tcPr>
          <w:p w:rsidR="002F47A7" w:rsidRPr="00D00C97" w:rsidRDefault="002F47A7" w:rsidP="00683922">
            <w:pPr>
              <w:spacing w:after="0" w:line="240" w:lineRule="auto"/>
              <w:jc w:val="right"/>
              <w:rPr>
                <w:rFonts w:ascii="Arial" w:eastAsia="Times New Roman" w:hAnsi="Arial" w:cs="Arial"/>
                <w:sz w:val="18"/>
                <w:szCs w:val="18"/>
                <w:lang w:eastAsia="hr-HR"/>
              </w:rPr>
            </w:pPr>
          </w:p>
          <w:p w:rsidR="002F47A7" w:rsidRPr="00D00C97"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eastAsia="hr-HR"/>
              </w:rPr>
              <w:t>2.725</w:t>
            </w:r>
          </w:p>
        </w:tc>
        <w:tc>
          <w:tcPr>
            <w:tcW w:w="992"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Prikupljanje ponuda za izradu prozora na zgradi škole</w:t>
            </w:r>
          </w:p>
        </w:tc>
        <w:tc>
          <w:tcPr>
            <w:tcW w:w="1134"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Edi Juričić</w:t>
            </w:r>
            <w:r>
              <w:rPr>
                <w:rFonts w:ascii="Arial" w:eastAsia="Times New Roman" w:hAnsi="Arial" w:cs="Arial"/>
                <w:sz w:val="18"/>
                <w:szCs w:val="18"/>
                <w:lang w:eastAsia="hr-HR"/>
              </w:rPr>
              <w:t>, Borjan Batagelj</w:t>
            </w:r>
          </w:p>
        </w:tc>
        <w:tc>
          <w:tcPr>
            <w:tcW w:w="1582" w:type="dxa"/>
            <w:gridSpan w:val="2"/>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 xml:space="preserve">Izvođenje radova na </w:t>
            </w:r>
            <w:r>
              <w:rPr>
                <w:rFonts w:ascii="Arial" w:eastAsia="Times New Roman" w:hAnsi="Arial" w:cs="Arial"/>
                <w:sz w:val="18"/>
                <w:szCs w:val="18"/>
                <w:lang w:eastAsia="hr-HR"/>
              </w:rPr>
              <w:t>sanaciji poda sportske dvorane</w:t>
            </w:r>
          </w:p>
        </w:tc>
        <w:tc>
          <w:tcPr>
            <w:tcW w:w="993" w:type="dxa"/>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trike/>
                <w:sz w:val="18"/>
                <w:szCs w:val="18"/>
                <w:lang w:val="it-IT" w:eastAsia="hr-HR"/>
              </w:rPr>
            </w:pPr>
            <w:r w:rsidRPr="00545CC9">
              <w:rPr>
                <w:rFonts w:ascii="Arial" w:eastAsia="Times New Roman" w:hAnsi="Arial" w:cs="Arial"/>
                <w:sz w:val="18"/>
                <w:szCs w:val="18"/>
                <w:lang w:eastAsia="hr-HR"/>
              </w:rPr>
              <w:t>Učenici osnovne škole Matije Vlačića Labin</w:t>
            </w:r>
          </w:p>
        </w:tc>
        <w:tc>
          <w:tcPr>
            <w:tcW w:w="1111"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trike/>
                <w:sz w:val="18"/>
                <w:szCs w:val="18"/>
                <w:lang w:eastAsia="hr-HR"/>
              </w:rPr>
            </w:pPr>
            <w:r w:rsidRPr="00545CC9">
              <w:rPr>
                <w:rFonts w:ascii="Arial" w:eastAsia="Times New Roman" w:hAnsi="Arial" w:cs="Arial"/>
                <w:sz w:val="18"/>
                <w:szCs w:val="18"/>
                <w:lang w:eastAsia="hr-HR"/>
              </w:rPr>
              <w:t>Zaštita dvorane te povećanje energetske učinkovitosti i zadovoljstvo učenika.</w:t>
            </w:r>
          </w:p>
        </w:tc>
      </w:tr>
      <w:tr w:rsidR="002F47A7" w:rsidRPr="00545CC9" w:rsidTr="00683922">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P5002/K500001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Kapitalna ulaganja osnovnog školstva – minimalni standard -škola Ivo Lola Ribar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60.000</w:t>
            </w:r>
          </w:p>
        </w:tc>
        <w:tc>
          <w:tcPr>
            <w:tcW w:w="1276" w:type="dxa"/>
            <w:gridSpan w:val="4"/>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2.668</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pripremi troškovnik za nabavu</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Borjan Batagelj</w:t>
            </w:r>
            <w:r w:rsidRPr="00545CC9">
              <w:rPr>
                <w:rFonts w:ascii="Arial" w:eastAsia="Times New Roman" w:hAnsi="Arial" w:cs="Arial"/>
                <w:sz w:val="18"/>
                <w:szCs w:val="18"/>
                <w:lang w:eastAsia="hr-HR"/>
              </w:rPr>
              <w:t>,  Miro Alilović,</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Alen Paliska</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Spuštanje stropa u 4 učionice</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osnovne škole Ivo Lola Ribar</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Povećenje energetske učinkovitosti i zadovoljstvo učenika</w:t>
            </w:r>
          </w:p>
        </w:tc>
      </w:tr>
      <w:tr w:rsidR="002F47A7" w:rsidRPr="00545CC9" w:rsidTr="00683922">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w:t>
            </w:r>
            <w:r>
              <w:rPr>
                <w:rFonts w:ascii="Arial" w:eastAsia="Times New Roman" w:hAnsi="Arial" w:cs="Arial"/>
                <w:sz w:val="18"/>
                <w:szCs w:val="18"/>
                <w:lang w:eastAsia="hr-HR"/>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Financiranje nabavke opreme</w:t>
            </w:r>
            <w:r w:rsidRPr="00545CC9">
              <w:rPr>
                <w:rFonts w:ascii="Arial" w:eastAsia="Times New Roman" w:hAnsi="Arial" w:cs="Arial"/>
                <w:sz w:val="18"/>
                <w:szCs w:val="18"/>
                <w:lang w:eastAsia="hr-HR"/>
              </w:rPr>
              <w:t xml:space="preserve"> iznad standarda-Umjetnička škola Matka Brajše Rašana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r w:rsidRPr="003C6FF7">
              <w:rPr>
                <w:rFonts w:ascii="Arial" w:eastAsia="Times New Roman" w:hAnsi="Arial" w:cs="Arial"/>
                <w:sz w:val="18"/>
                <w:szCs w:val="18"/>
                <w:lang w:eastAsia="hr-HR"/>
              </w:rPr>
              <w:t>302.000</w:t>
            </w:r>
            <w:r w:rsidRPr="003C6FF7">
              <w:rPr>
                <w:rFonts w:ascii="Arial" w:eastAsia="Times New Roman" w:hAnsi="Arial" w:cs="Arial"/>
                <w:strike/>
                <w:sz w:val="18"/>
                <w:szCs w:val="18"/>
                <w:lang w:eastAsia="hr-HR"/>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302.000</w:t>
            </w:r>
          </w:p>
        </w:tc>
        <w:tc>
          <w:tcPr>
            <w:tcW w:w="1276" w:type="dxa"/>
            <w:gridSpan w:val="4"/>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170.778</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Izrađena ponuda za nabavu</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Melita Lasek Satterwhite </w:t>
            </w:r>
            <w:r>
              <w:rPr>
                <w:rFonts w:ascii="Arial" w:eastAsia="Times New Roman" w:hAnsi="Arial" w:cs="Arial"/>
                <w:sz w:val="18"/>
                <w:szCs w:val="18"/>
                <w:lang w:eastAsia="hr-HR"/>
              </w:rPr>
              <w:t>Borjan Batagelj</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Nabava glazbene opreme</w:t>
            </w:r>
            <w:r>
              <w:rPr>
                <w:rFonts w:ascii="Arial" w:eastAsia="Times New Roman" w:hAnsi="Arial" w:cs="Arial"/>
                <w:sz w:val="18"/>
                <w:szCs w:val="18"/>
                <w:lang w:eastAsia="hr-HR"/>
              </w:rPr>
              <w:t>:ksilofon, pianino, harmonika, gitara, ksilofon, violina i flauta</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Učenici umjetničke škole Matko Brajše Rašana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Omogućiti kvalitetnije pohađanje osnovne škole učenika</w:t>
            </w:r>
          </w:p>
        </w:tc>
      </w:tr>
      <w:tr w:rsidR="002F47A7" w:rsidRPr="00545CC9" w:rsidTr="00683922">
        <w:trPr>
          <w:trHeight w:val="314"/>
        </w:trPr>
        <w:tc>
          <w:tcPr>
            <w:tcW w:w="1132" w:type="dxa"/>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sidRPr="00B11276">
              <w:rPr>
                <w:rFonts w:ascii="Arial" w:eastAsia="Times New Roman" w:hAnsi="Arial" w:cs="Arial"/>
                <w:sz w:val="18"/>
                <w:szCs w:val="18"/>
                <w:lang w:eastAsia="hr-HR"/>
              </w:rPr>
              <w:t>P5002/</w:t>
            </w:r>
            <w:r>
              <w:rPr>
                <w:rFonts w:ascii="Arial" w:eastAsia="Times New Roman" w:hAnsi="Arial" w:cs="Arial"/>
                <w:sz w:val="18"/>
                <w:szCs w:val="18"/>
                <w:lang w:eastAsia="hr-HR"/>
              </w:rPr>
              <w:t>A</w:t>
            </w:r>
            <w:r w:rsidRPr="00B11276">
              <w:rPr>
                <w:rFonts w:ascii="Arial" w:eastAsia="Times New Roman" w:hAnsi="Arial" w:cs="Arial"/>
                <w:sz w:val="18"/>
                <w:szCs w:val="18"/>
                <w:lang w:eastAsia="hr-HR"/>
              </w:rPr>
              <w:t>500001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Stipendiranje učenika i studenata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p>
          <w:p w:rsidR="002F47A7" w:rsidRPr="003C6FF7" w:rsidRDefault="002F47A7" w:rsidP="00683922">
            <w:pPr>
              <w:spacing w:after="0" w:line="240" w:lineRule="auto"/>
              <w:jc w:val="right"/>
              <w:rPr>
                <w:rFonts w:ascii="Arial" w:eastAsia="Times New Roman" w:hAnsi="Arial" w:cs="Arial"/>
                <w:strike/>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lastRenderedPageBreak/>
              <w:t>885.000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p>
          <w:p w:rsidR="002F47A7" w:rsidRPr="003C6FF7" w:rsidRDefault="002F47A7" w:rsidP="00683922">
            <w:pPr>
              <w:spacing w:after="0" w:line="240" w:lineRule="auto"/>
              <w:jc w:val="right"/>
              <w:rPr>
                <w:rFonts w:ascii="Arial" w:eastAsia="Times New Roman" w:hAnsi="Arial" w:cs="Arial"/>
                <w:strike/>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885.000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lastRenderedPageBreak/>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554.950</w:t>
            </w:r>
          </w:p>
          <w:p w:rsidR="002F47A7" w:rsidRPr="00545CC9" w:rsidRDefault="002F47A7" w:rsidP="00683922">
            <w:pPr>
              <w:spacing w:after="0" w:line="240" w:lineRule="auto"/>
              <w:jc w:val="right"/>
              <w:rPr>
                <w:rFonts w:ascii="Arial" w:eastAsia="Times New Roman" w:hAnsi="Arial" w:cs="Arial"/>
                <w:sz w:val="18"/>
                <w:szCs w:val="18"/>
                <w:lang w:val="it-IT"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Default="002F47A7" w:rsidP="00683922">
            <w:pPr>
              <w:spacing w:after="0" w:line="240" w:lineRule="auto"/>
              <w:jc w:val="right"/>
              <w:rPr>
                <w:rFonts w:ascii="Arial" w:eastAsia="Times New Roman" w:hAnsi="Arial" w:cs="Arial"/>
                <w:sz w:val="18"/>
                <w:szCs w:val="18"/>
                <w:lang w:val="it-IT" w:eastAsia="hr-HR"/>
              </w:rPr>
            </w:pPr>
          </w:p>
          <w:p w:rsidR="002F47A7" w:rsidRPr="00545CC9" w:rsidRDefault="002F47A7" w:rsidP="00683922">
            <w:pPr>
              <w:spacing w:after="0" w:line="240" w:lineRule="auto"/>
              <w:jc w:val="right"/>
              <w:rPr>
                <w:rFonts w:ascii="Arial" w:eastAsia="Times New Roman" w:hAnsi="Arial" w:cs="Arial"/>
                <w:sz w:val="18"/>
                <w:szCs w:val="18"/>
                <w:lang w:val="it-IT" w:eastAsia="hr-HR"/>
              </w:rPr>
            </w:pPr>
            <w:r>
              <w:rPr>
                <w:rFonts w:ascii="Arial" w:eastAsia="Times New Roman" w:hAnsi="Arial" w:cs="Arial"/>
                <w:sz w:val="18"/>
                <w:szCs w:val="18"/>
                <w:lang w:val="it-IT"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 xml:space="preserve">Stipendije se redovno </w:t>
            </w:r>
            <w:r w:rsidRPr="00545CC9">
              <w:rPr>
                <w:rFonts w:ascii="Arial" w:eastAsia="Times New Roman" w:hAnsi="Arial" w:cs="Arial"/>
                <w:sz w:val="18"/>
                <w:szCs w:val="18"/>
                <w:lang w:val="it-IT" w:eastAsia="hr-HR"/>
              </w:rPr>
              <w:lastRenderedPageBreak/>
              <w:t>isplaćuju. Novi natječaj objavljuje se u listopadu.</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Borjan Batagelj,</w:t>
            </w:r>
          </w:p>
          <w:p w:rsidR="002F47A7" w:rsidRPr="00545CC9" w:rsidRDefault="002F47A7" w:rsidP="00683922">
            <w:pPr>
              <w:spacing w:after="0" w:line="240" w:lineRule="auto"/>
              <w:rPr>
                <w:rFonts w:ascii="Arial" w:eastAsia="Times New Roman" w:hAnsi="Arial" w:cs="Arial"/>
                <w:sz w:val="18"/>
                <w:szCs w:val="18"/>
                <w:lang w:val="it-IT" w:eastAsia="hr-HR"/>
              </w:rPr>
            </w:pPr>
            <w:r>
              <w:rPr>
                <w:rFonts w:ascii="Arial" w:eastAsia="Times New Roman" w:hAnsi="Arial" w:cs="Arial"/>
                <w:sz w:val="18"/>
                <w:szCs w:val="18"/>
                <w:lang w:eastAsia="hr-HR"/>
              </w:rPr>
              <w:t xml:space="preserve">Vesna </w:t>
            </w:r>
            <w:r>
              <w:rPr>
                <w:rFonts w:ascii="Arial" w:eastAsia="Times New Roman" w:hAnsi="Arial" w:cs="Arial"/>
                <w:sz w:val="18"/>
                <w:szCs w:val="18"/>
                <w:lang w:eastAsia="hr-HR"/>
              </w:rPr>
              <w:lastRenderedPageBreak/>
              <w:t>Blažina Hatić</w:t>
            </w:r>
          </w:p>
          <w:p w:rsidR="002F47A7" w:rsidRPr="00545CC9" w:rsidRDefault="002F47A7" w:rsidP="00683922">
            <w:pPr>
              <w:spacing w:after="0" w:line="240" w:lineRule="auto"/>
              <w:rPr>
                <w:rFonts w:ascii="Arial" w:eastAsia="Times New Roman" w:hAnsi="Arial" w:cs="Arial"/>
                <w:sz w:val="18"/>
                <w:szCs w:val="18"/>
                <w:lang w:val="it-IT" w:eastAsia="hr-HR"/>
              </w:rPr>
            </w:pP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lastRenderedPageBreak/>
              <w:t xml:space="preserve">Odluku donosi gradonačelnik, a natječaj se </w:t>
            </w:r>
            <w:r w:rsidRPr="00545CC9">
              <w:rPr>
                <w:rFonts w:ascii="Arial" w:eastAsia="Times New Roman" w:hAnsi="Arial" w:cs="Arial"/>
                <w:sz w:val="18"/>
                <w:szCs w:val="18"/>
                <w:lang w:val="it-IT" w:eastAsia="hr-HR"/>
              </w:rPr>
              <w:lastRenderedPageBreak/>
              <w:t>objavljuje na stranicama Grada Labina, te preuzimaju ostali mediji.</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 xml:space="preserve">Učenici </w:t>
            </w:r>
            <w:r>
              <w:rPr>
                <w:rFonts w:ascii="Arial" w:eastAsia="Times New Roman" w:hAnsi="Arial" w:cs="Arial"/>
                <w:sz w:val="18"/>
                <w:szCs w:val="18"/>
                <w:lang w:val="en-GB" w:eastAsia="hr-HR"/>
              </w:rPr>
              <w:t>i</w:t>
            </w:r>
            <w:r w:rsidRPr="00545CC9">
              <w:rPr>
                <w:rFonts w:ascii="Arial" w:eastAsia="Times New Roman" w:hAnsi="Arial" w:cs="Arial"/>
                <w:sz w:val="18"/>
                <w:szCs w:val="18"/>
                <w:lang w:val="en-GB" w:eastAsia="hr-HR"/>
              </w:rPr>
              <w:t xml:space="preserve"> studenti</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 xml:space="preserve">Pomoć roditeljima u </w:t>
            </w:r>
            <w:r w:rsidRPr="00545CC9">
              <w:rPr>
                <w:rFonts w:ascii="Arial" w:eastAsia="Times New Roman" w:hAnsi="Arial" w:cs="Arial"/>
                <w:sz w:val="18"/>
                <w:szCs w:val="18"/>
                <w:lang w:val="it-IT" w:eastAsia="hr-HR"/>
              </w:rPr>
              <w:lastRenderedPageBreak/>
              <w:t>financiranju učenika I studenata</w:t>
            </w:r>
          </w:p>
        </w:tc>
      </w:tr>
      <w:tr w:rsidR="002F47A7" w:rsidRPr="00545CC9" w:rsidTr="00683922">
        <w:trPr>
          <w:trHeight w:val="1018"/>
        </w:trPr>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2F47A7" w:rsidRDefault="002F47A7" w:rsidP="00683922">
            <w:pPr>
              <w:spacing w:after="0" w:line="240" w:lineRule="auto"/>
              <w:rPr>
                <w:rFonts w:ascii="Arial" w:eastAsia="Times New Roman" w:hAnsi="Arial" w:cs="Arial"/>
                <w:b/>
                <w:bCs/>
                <w:sz w:val="20"/>
                <w:szCs w:val="20"/>
                <w:lang w:val="en-US" w:eastAsia="hr-HR"/>
              </w:rPr>
            </w:pPr>
          </w:p>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2.3. Smanjiti nezaposlenost</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P6001/A600006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Informativna i edukativna potpora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7.000</w:t>
            </w:r>
          </w:p>
        </w:tc>
        <w:tc>
          <w:tcPr>
            <w:tcW w:w="1134"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7.000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w:t>
            </w: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Alek Dragojević/ Patricija Terković</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Odabir edukacije, edukatora, organizacija prostora, pozivanje zainteresiranih </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Poduzetnici, obrtnici, OPG-i, fizičke osobe</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Besplatno stjecanje novih znanja i informacija </w:t>
            </w:r>
          </w:p>
        </w:tc>
      </w:tr>
      <w:tr w:rsidR="002F47A7" w:rsidRPr="00545CC9" w:rsidTr="00683922">
        <w:trPr>
          <w:trHeight w:val="833"/>
        </w:trPr>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47A7" w:rsidRDefault="002F47A7" w:rsidP="00683922">
            <w:pPr>
              <w:spacing w:after="0" w:line="240" w:lineRule="auto"/>
              <w:rPr>
                <w:rFonts w:ascii="Arial" w:eastAsia="Times New Roman" w:hAnsi="Arial" w:cs="Arial"/>
                <w:b/>
                <w:bCs/>
                <w:sz w:val="20"/>
                <w:szCs w:val="20"/>
                <w:lang w:val="it-IT" w:eastAsia="hr-HR"/>
              </w:rPr>
            </w:pPr>
          </w:p>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it-IT" w:eastAsia="hr-HR"/>
              </w:rPr>
              <w:t xml:space="preserve">2.4. Smanjiti iseljavanje mladih i obrazovanih </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sidRPr="009A3ECC">
              <w:rPr>
                <w:rFonts w:ascii="Arial" w:eastAsia="Times New Roman" w:hAnsi="Arial" w:cs="Arial"/>
                <w:sz w:val="18"/>
                <w:szCs w:val="18"/>
                <w:lang w:val="en-GB" w:eastAsia="hr-HR"/>
              </w:rPr>
              <w:t>P3003/K300015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Dječji vrtić Vinež (novi) I.faza</w:t>
            </w:r>
          </w:p>
          <w:p w:rsidR="002F47A7" w:rsidRPr="00545CC9" w:rsidRDefault="002F47A7" w:rsidP="00683922">
            <w:pPr>
              <w:spacing w:after="0" w:line="240" w:lineRule="auto"/>
              <w:rPr>
                <w:rFonts w:ascii="Arial" w:eastAsia="Times New Roman" w:hAnsi="Arial" w:cs="Arial"/>
                <w:sz w:val="18"/>
                <w:szCs w:val="18"/>
                <w:highlight w:val="yellow"/>
                <w:lang w:eastAsia="hr-HR"/>
              </w:rPr>
            </w:pPr>
            <w:r w:rsidRPr="00545CC9">
              <w:rPr>
                <w:rFonts w:ascii="Arial" w:eastAsia="Times New Roman" w:hAnsi="Arial" w:cs="Arial"/>
                <w:sz w:val="18"/>
                <w:szCs w:val="18"/>
                <w:lang w:val="pl-PL" w:eastAsia="hr-HR"/>
              </w:rPr>
              <w:t>(</w:t>
            </w:r>
            <w:r>
              <w:rPr>
                <w:rFonts w:ascii="Arial" w:eastAsia="Times New Roman" w:hAnsi="Arial" w:cs="Arial"/>
                <w:sz w:val="18"/>
                <w:szCs w:val="18"/>
                <w:lang w:val="pl-PL" w:eastAsia="hr-HR"/>
              </w:rPr>
              <w:t xml:space="preserve">glavni </w:t>
            </w:r>
            <w:r w:rsidRPr="00545CC9">
              <w:rPr>
                <w:rFonts w:ascii="Arial" w:eastAsia="Times New Roman" w:hAnsi="Arial" w:cs="Arial"/>
                <w:sz w:val="18"/>
                <w:szCs w:val="18"/>
                <w:lang w:val="pl-PL" w:eastAsia="hr-HR"/>
              </w:rPr>
              <w:t>projekt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180.000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180.000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val="pl-PL" w:eastAsia="hr-HR"/>
              </w:rPr>
            </w:pPr>
          </w:p>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Proveden postupak</w:t>
            </w:r>
            <w:r w:rsidRPr="003C6FF7">
              <w:rPr>
                <w:rFonts w:ascii="Arial" w:eastAsia="Times New Roman" w:hAnsi="Arial" w:cs="Arial"/>
                <w:strike/>
                <w:sz w:val="18"/>
                <w:szCs w:val="18"/>
                <w:lang w:val="pl-PL" w:eastAsia="hr-HR"/>
              </w:rPr>
              <w:t xml:space="preserve"> </w:t>
            </w:r>
            <w:r w:rsidRPr="003C6FF7">
              <w:rPr>
                <w:rFonts w:ascii="Arial" w:eastAsia="Times New Roman" w:hAnsi="Arial" w:cs="Arial"/>
                <w:sz w:val="18"/>
                <w:szCs w:val="18"/>
                <w:lang w:val="pl-PL" w:eastAsia="hr-HR"/>
              </w:rPr>
              <w:t xml:space="preserve">jednostavne nabave, odabran najpovoljniji ponuditelj sa kojuim je sklopljen Ugovor o izradi glavnog projekta </w:t>
            </w:r>
          </w:p>
          <w:p w:rsidR="002F47A7" w:rsidRPr="003C6FF7" w:rsidRDefault="002F47A7" w:rsidP="00683922">
            <w:pPr>
              <w:spacing w:after="0" w:line="240" w:lineRule="auto"/>
              <w:rPr>
                <w:rFonts w:ascii="Arial" w:eastAsia="Times New Roman" w:hAnsi="Arial" w:cs="Arial"/>
                <w:sz w:val="18"/>
                <w:szCs w:val="18"/>
                <w:lang w:val="pl-PL"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Anamarija Lukšić i Ivana Škopac</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val="pl-PL" w:eastAsia="hr-HR"/>
              </w:rPr>
            </w:pPr>
          </w:p>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Djeca predškolskog uzrasa sa područja Grada Labina i susjednih općina i svi zaposlenici</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Djeci predškolskog uzrasta</w:t>
            </w:r>
            <w:r w:rsidRPr="00545CC9">
              <w:rPr>
                <w:rFonts w:ascii="Arial" w:eastAsia="Times New Roman" w:hAnsi="Arial" w:cs="Arial"/>
                <w:sz w:val="18"/>
                <w:szCs w:val="18"/>
                <w:lang w:val="pl-PL" w:eastAsia="hr-HR"/>
              </w:rPr>
              <w:t xml:space="preserve"> osiguran upis u vrtić</w:t>
            </w:r>
          </w:p>
        </w:tc>
      </w:tr>
      <w:tr w:rsidR="002F47A7" w:rsidRPr="00545CC9" w:rsidTr="00683922">
        <w:trPr>
          <w:trHeight w:val="314"/>
        </w:trPr>
        <w:tc>
          <w:tcPr>
            <w:tcW w:w="1132" w:type="dxa"/>
            <w:vMerge/>
            <w:tcBorders>
              <w:top w:val="single" w:sz="4" w:space="0" w:color="auto"/>
              <w:left w:val="single" w:sz="4" w:space="0" w:color="auto"/>
              <w:bottom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P5002/A500004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Produženi boravak učenika OŠ MV i OŠ ILR</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1.987.791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1.146.391</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rPr>
                <w:rFonts w:ascii="Arial" w:eastAsia="Times New Roman" w:hAnsi="Arial" w:cs="Arial"/>
                <w:strike/>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r w:rsidRPr="003C6FF7">
              <w:rPr>
                <w:rFonts w:ascii="Arial" w:eastAsia="Times New Roman" w:hAnsi="Arial" w:cs="Arial"/>
                <w:sz w:val="18"/>
                <w:szCs w:val="18"/>
                <w:lang w:eastAsia="hr-HR"/>
              </w:rPr>
              <w:t>841.519</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597.655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457.843</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Prijava roditelja</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Borjan Batagelj, </w:t>
            </w:r>
            <w:r w:rsidRPr="00545CC9">
              <w:rPr>
                <w:rFonts w:ascii="Arial" w:eastAsia="Times New Roman" w:hAnsi="Arial" w:cs="Arial"/>
                <w:sz w:val="18"/>
                <w:szCs w:val="18"/>
                <w:lang w:eastAsia="hr-HR"/>
              </w:rPr>
              <w:t xml:space="preserve"> ravnatelji škola</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Spisak učenika i  osiguranje ostalih uvjeta za provođenje produženog boravka</w:t>
            </w:r>
          </w:p>
          <w:p w:rsidR="002F47A7" w:rsidRPr="00545CC9" w:rsidRDefault="002F47A7" w:rsidP="00683922">
            <w:pPr>
              <w:spacing w:after="0" w:line="240" w:lineRule="auto"/>
              <w:rPr>
                <w:rFonts w:ascii="Arial" w:eastAsia="Times New Roman" w:hAnsi="Arial" w:cs="Arial"/>
                <w:sz w:val="18"/>
                <w:szCs w:val="18"/>
                <w:lang w:eastAsia="hr-HR"/>
              </w:rPr>
            </w:pP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Učenici prvog, drugog i trećeg razreda osnovne škole </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Sigurnost učenika mlađih uzrasta.</w:t>
            </w:r>
          </w:p>
        </w:tc>
      </w:tr>
      <w:tr w:rsidR="002F47A7" w:rsidRPr="00545CC9" w:rsidTr="00683922">
        <w:trPr>
          <w:trHeight w:val="1676"/>
        </w:trPr>
        <w:tc>
          <w:tcPr>
            <w:tcW w:w="1132" w:type="dxa"/>
            <w:vMerge w:val="restart"/>
            <w:tcBorders>
              <w:top w:val="single" w:sz="4" w:space="0" w:color="auto"/>
              <w:left w:val="single" w:sz="4" w:space="0" w:color="auto"/>
              <w:right w:val="single" w:sz="4" w:space="0" w:color="auto"/>
            </w:tcBorders>
            <w:shd w:val="clear" w:color="auto" w:fill="auto"/>
            <w:hideMark/>
          </w:tcPr>
          <w:p w:rsidR="002F47A7"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t>2.5. Povećati socijalnu uključivost građana</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pl-PL" w:eastAsia="hr-HR"/>
              </w:rPr>
              <w:t>P5002/A500006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Pomoćnici u nastavi za djecu s posebnim potrebama</w:t>
            </w:r>
          </w:p>
          <w:p w:rsidR="002F47A7" w:rsidRPr="00545CC9" w:rsidRDefault="002F47A7" w:rsidP="00683922">
            <w:pPr>
              <w:spacing w:after="0" w:line="240" w:lineRule="auto"/>
              <w:rPr>
                <w:rFonts w:ascii="Arial" w:eastAsia="Times New Roman" w:hAnsi="Arial" w:cs="Arial"/>
                <w:sz w:val="18"/>
                <w:szCs w:val="18"/>
                <w:highlight w:val="yellow"/>
                <w:lang w:eastAsia="hr-HR"/>
              </w:rPr>
            </w:pPr>
            <w:r>
              <w:rPr>
                <w:rFonts w:ascii="Arial" w:eastAsia="Times New Roman" w:hAnsi="Arial" w:cs="Arial"/>
                <w:sz w:val="18"/>
                <w:szCs w:val="18"/>
                <w:lang w:val="pl-PL" w:eastAsia="hr-HR"/>
              </w:rPr>
              <w:t>OŠ Ivo Lola Ribar, matija Vlačić i Centar Liče Faraguna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color w:val="000000" w:themeColor="text1"/>
                <w:sz w:val="18"/>
                <w:szCs w:val="18"/>
                <w:lang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553.530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color w:val="000000" w:themeColor="text1"/>
                <w:sz w:val="18"/>
                <w:szCs w:val="18"/>
                <w:lang w:val="pl-PL" w:eastAsia="hr-HR"/>
              </w:rPr>
            </w:pPr>
            <w:r w:rsidRPr="003C6FF7">
              <w:rPr>
                <w:rFonts w:ascii="Arial" w:eastAsia="Times New Roman" w:hAnsi="Arial" w:cs="Arial"/>
                <w:color w:val="000000" w:themeColor="text1"/>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color w:val="000000" w:themeColor="text1"/>
                <w:sz w:val="18"/>
                <w:szCs w:val="18"/>
                <w:lang w:val="pl-PL"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val="pl-PL" w:eastAsia="hr-HR"/>
              </w:rPr>
            </w:pPr>
            <w:r w:rsidRPr="003C6FF7">
              <w:rPr>
                <w:rFonts w:ascii="Arial" w:eastAsia="Times New Roman" w:hAnsi="Arial" w:cs="Arial"/>
                <w:color w:val="000000" w:themeColor="text1"/>
                <w:sz w:val="18"/>
                <w:szCs w:val="18"/>
                <w:lang w:val="pl-PL" w:eastAsia="hr-HR"/>
              </w:rPr>
              <w:t>553.530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231.966</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Projekt u realizaciji</w:t>
            </w:r>
          </w:p>
        </w:tc>
        <w:tc>
          <w:tcPr>
            <w:tcW w:w="1134"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Borjan Batagelj, </w:t>
            </w:r>
          </w:p>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Kristina Faraguna, Robert Mohorović predstavnici OŠ</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Pomoć u nastavi djeci s posebnim potrebama</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Učenici osnovnih škola sa posebnim potrebama.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Omogućiti kvalitetnije pohađanje osnovne škole učenika sa posebnim potrebama</w:t>
            </w:r>
          </w:p>
        </w:tc>
      </w:tr>
      <w:tr w:rsidR="002F47A7" w:rsidRPr="00545CC9" w:rsidTr="00683922">
        <w:trPr>
          <w:trHeight w:val="763"/>
        </w:trPr>
        <w:tc>
          <w:tcPr>
            <w:tcW w:w="1132" w:type="dxa"/>
            <w:vMerge/>
            <w:tcBorders>
              <w:left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P5006/A500002</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starijih, bolesnih i nemoćnih osoba</w:t>
            </w: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Default="002F47A7" w:rsidP="00683922">
            <w:pPr>
              <w:spacing w:after="0" w:line="240" w:lineRule="auto"/>
              <w:rPr>
                <w:rFonts w:ascii="Arial" w:eastAsia="Times New Roman" w:hAnsi="Arial" w:cs="Arial"/>
                <w:strike/>
                <w:sz w:val="18"/>
                <w:szCs w:val="18"/>
                <w:lang w:eastAsia="hr-HR"/>
              </w:rPr>
            </w:pPr>
          </w:p>
          <w:p w:rsidR="002F47A7" w:rsidRDefault="002F47A7" w:rsidP="00683922">
            <w:pPr>
              <w:spacing w:after="0" w:line="240" w:lineRule="auto"/>
              <w:rPr>
                <w:rFonts w:ascii="Arial" w:eastAsia="Times New Roman" w:hAnsi="Arial" w:cs="Arial"/>
                <w:sz w:val="18"/>
                <w:szCs w:val="18"/>
                <w:lang w:eastAsia="hr-HR"/>
              </w:rPr>
            </w:pPr>
            <w:r w:rsidRPr="008F2EA0">
              <w:rPr>
                <w:rFonts w:ascii="Arial" w:eastAsia="Times New Roman" w:hAnsi="Arial" w:cs="Arial"/>
                <w:sz w:val="18"/>
                <w:szCs w:val="18"/>
                <w:lang w:eastAsia="hr-HR"/>
              </w:rPr>
              <w:t>7</w:t>
            </w:r>
            <w:r>
              <w:rPr>
                <w:rFonts w:ascii="Arial" w:eastAsia="Times New Roman" w:hAnsi="Arial" w:cs="Arial"/>
                <w:sz w:val="18"/>
                <w:szCs w:val="18"/>
                <w:lang w:eastAsia="hr-HR"/>
              </w:rPr>
              <w:t>4</w:t>
            </w:r>
            <w:r w:rsidRPr="008F2EA0">
              <w:rPr>
                <w:rFonts w:ascii="Arial" w:eastAsia="Times New Roman" w:hAnsi="Arial" w:cs="Arial"/>
                <w:sz w:val="18"/>
                <w:szCs w:val="18"/>
                <w:lang w:eastAsia="hr-HR"/>
              </w:rPr>
              <w:t>5.000</w:t>
            </w:r>
          </w:p>
          <w:p w:rsidR="002F47A7" w:rsidRPr="008F2EA0" w:rsidRDefault="002F47A7" w:rsidP="00683922">
            <w:pPr>
              <w:spacing w:after="0" w:line="240" w:lineRule="auto"/>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trike/>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8F2EA0"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74</w:t>
            </w:r>
            <w:r w:rsidRPr="003C6FF7">
              <w:rPr>
                <w:rFonts w:ascii="Arial" w:eastAsia="Times New Roman" w:hAnsi="Arial" w:cs="Arial"/>
                <w:sz w:val="18"/>
                <w:szCs w:val="18"/>
                <w:lang w:eastAsia="hr-HR"/>
              </w:rPr>
              <w:t>5.000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425.224</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Marina Brezac,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domari u Klubov</w:t>
            </w:r>
            <w:r>
              <w:rPr>
                <w:rFonts w:ascii="Arial" w:eastAsia="Times New Roman" w:hAnsi="Arial" w:cs="Arial"/>
                <w:sz w:val="18"/>
                <w:szCs w:val="18"/>
                <w:lang w:eastAsia="hr-HR"/>
              </w:rPr>
              <w:t>ima umirovljenika: Pero Sprčić</w:t>
            </w:r>
            <w:r w:rsidRPr="00545CC9">
              <w:rPr>
                <w:rFonts w:ascii="Arial" w:eastAsia="Times New Roman" w:hAnsi="Arial" w:cs="Arial"/>
                <w:sz w:val="18"/>
                <w:szCs w:val="18"/>
                <w:lang w:eastAsia="hr-HR"/>
              </w:rPr>
              <w:t>, Fatima Bojkić i Mirela Šešelj,</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medicinske sestre: Mladenka Rošić i Gordana Šimec, patronažna služba IDZ Labin: Branka Mrzlić, Danijela Bratić Golja, Jasmina Kljić, Marčela Muškardin </w:t>
            </w:r>
            <w:r w:rsidRPr="00545CC9">
              <w:rPr>
                <w:rFonts w:ascii="Arial" w:eastAsia="Times New Roman" w:hAnsi="Arial" w:cs="Arial"/>
                <w:sz w:val="18"/>
                <w:szCs w:val="18"/>
                <w:lang w:eastAsia="hr-HR"/>
              </w:rPr>
              <w:lastRenderedPageBreak/>
              <w:t>i Borislav Prajz.</w:t>
            </w:r>
          </w:p>
          <w:p w:rsidR="002F47A7" w:rsidRPr="00545CC9" w:rsidRDefault="002F47A7" w:rsidP="00683922">
            <w:pPr>
              <w:spacing w:after="0" w:line="240" w:lineRule="auto"/>
              <w:rPr>
                <w:rFonts w:ascii="Arial" w:eastAsia="Times New Roman" w:hAnsi="Arial" w:cs="Arial"/>
                <w:sz w:val="18"/>
                <w:szCs w:val="18"/>
                <w:lang w:eastAsia="hr-HR"/>
              </w:rPr>
            </w:pP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Usluga zdravstvene njege u kući korisnika iznad ugovorenih limita HZZO-a, razni oblici pomoći osobama u teškim materijalnim situacijama i zdravstvenim problemima, mjerenje tlaka i kontrola šećera u krvi, provođenje slobodnog vremena u Klubovima umirovljenika</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Osobe treće životne dobi, nemoćne osobe, umirovljenici i domaćice starije od 60 godina života</w:t>
            </w:r>
          </w:p>
          <w:p w:rsidR="002F47A7" w:rsidRPr="00545CC9" w:rsidRDefault="002F47A7" w:rsidP="00683922">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Kvalitetan i aktivan život osoba treće životne dobi,  pružena usluga pacijentima u terminalnoj fazi bolesti, prevencija zdravlja, nadstandard socijalnih usluga</w:t>
            </w:r>
          </w:p>
        </w:tc>
      </w:tr>
      <w:tr w:rsidR="002F47A7" w:rsidRPr="00545CC9" w:rsidTr="00683922">
        <w:trPr>
          <w:trHeight w:val="314"/>
        </w:trPr>
        <w:tc>
          <w:tcPr>
            <w:tcW w:w="1132" w:type="dxa"/>
            <w:vMerge/>
            <w:tcBorders>
              <w:left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P5006/A500004</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Socijalna zaštita osoba s invaliditetom</w:t>
            </w: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24.000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24.000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9.320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Marina Brezac</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Plaćanje troškova prijevoza u ustanovu, sufinanciranje nabavke ortopedskih pomagala</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  djeca korisnici ortopedskih pomagala</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Unapređenje zdravlja</w:t>
            </w:r>
          </w:p>
        </w:tc>
      </w:tr>
      <w:tr w:rsidR="002F47A7" w:rsidRPr="00545CC9" w:rsidTr="00683922">
        <w:trPr>
          <w:trHeight w:val="314"/>
        </w:trPr>
        <w:tc>
          <w:tcPr>
            <w:tcW w:w="1132" w:type="dxa"/>
            <w:vMerge/>
            <w:tcBorders>
              <w:left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Dnevni centar za rehabilitaciju Veruda – Pula</w:t>
            </w: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50.000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1134"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992"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 provedbi</w:t>
            </w: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Loretta Morosin</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Sufinanciranje redovne djelatnosti i programa ustanove</w:t>
            </w:r>
          </w:p>
        </w:tc>
        <w:tc>
          <w:tcPr>
            <w:tcW w:w="993"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Djeca s utvrđenim invaliditetom ili nekim oblikom teškoća u tretmanu Dnevnog centra za rehabilitaciju Veruda Pula</w:t>
            </w:r>
          </w:p>
          <w:p w:rsidR="002F47A7" w:rsidRPr="00545CC9" w:rsidRDefault="002F47A7" w:rsidP="00683922">
            <w:pPr>
              <w:spacing w:after="0" w:line="240" w:lineRule="auto"/>
              <w:rPr>
                <w:rFonts w:ascii="Arial" w:eastAsia="Times New Roman" w:hAnsi="Arial" w:cs="Arial"/>
                <w:sz w:val="18"/>
                <w:szCs w:val="18"/>
                <w:lang w:eastAsia="hr-HR"/>
              </w:rPr>
            </w:pPr>
          </w:p>
        </w:tc>
        <w:tc>
          <w:tcPr>
            <w:tcW w:w="111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Rehabilitacija djece, uključivanje u tretmane</w:t>
            </w:r>
          </w:p>
        </w:tc>
      </w:tr>
      <w:tr w:rsidR="002F47A7" w:rsidRPr="00545CC9" w:rsidTr="00683922">
        <w:trPr>
          <w:trHeight w:val="314"/>
        </w:trPr>
        <w:tc>
          <w:tcPr>
            <w:tcW w:w="1132" w:type="dxa"/>
            <w:vMerge/>
            <w:tcBorders>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E95BA4" w:rsidRDefault="002F47A7" w:rsidP="00683922">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P3003/K300010</w:t>
            </w:r>
          </w:p>
          <w:p w:rsidR="002F47A7" w:rsidRPr="00545CC9" w:rsidRDefault="002F47A7" w:rsidP="00683922">
            <w:pPr>
              <w:spacing w:after="0" w:line="240" w:lineRule="auto"/>
              <w:rPr>
                <w:rFonts w:ascii="Arial" w:eastAsia="Times New Roman" w:hAnsi="Arial" w:cs="Arial"/>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 xml:space="preserve">Dom za starije </w:t>
            </w:r>
            <w:r w:rsidRPr="00545CC9">
              <w:rPr>
                <w:rFonts w:ascii="Arial" w:eastAsia="Times New Roman" w:hAnsi="Arial" w:cs="Arial"/>
                <w:sz w:val="18"/>
                <w:szCs w:val="18"/>
                <w:lang w:eastAsia="hr-HR"/>
              </w:rPr>
              <w:lastRenderedPageBreak/>
              <w:t>osobe</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20.001.500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20.001.500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424.164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trike/>
                <w:sz w:val="18"/>
                <w:szCs w:val="18"/>
                <w:lang w:eastAsia="hr-HR"/>
              </w:rPr>
            </w:pPr>
            <w:r w:rsidRPr="008F0320">
              <w:rPr>
                <w:rFonts w:ascii="Arial" w:eastAsia="Times New Roman" w:hAnsi="Arial" w:cs="Arial"/>
                <w:sz w:val="18"/>
                <w:szCs w:val="18"/>
                <w:lang w:eastAsia="hr-HR"/>
              </w:rPr>
              <w:t xml:space="preserve">Izrađen glavni </w:t>
            </w:r>
            <w:r>
              <w:rPr>
                <w:rFonts w:ascii="Arial" w:eastAsia="Times New Roman" w:hAnsi="Arial" w:cs="Arial"/>
                <w:sz w:val="18"/>
                <w:szCs w:val="18"/>
                <w:lang w:eastAsia="hr-HR"/>
              </w:rPr>
              <w:t xml:space="preserve">i </w:t>
            </w:r>
            <w:r>
              <w:rPr>
                <w:rFonts w:ascii="Arial" w:eastAsia="Times New Roman" w:hAnsi="Arial" w:cs="Arial"/>
                <w:sz w:val="18"/>
                <w:szCs w:val="18"/>
                <w:lang w:eastAsia="hr-HR"/>
              </w:rPr>
              <w:lastRenderedPageBreak/>
              <w:t xml:space="preserve">izvedbeni </w:t>
            </w:r>
            <w:r w:rsidRPr="008F0320">
              <w:rPr>
                <w:rFonts w:ascii="Arial" w:eastAsia="Times New Roman" w:hAnsi="Arial" w:cs="Arial"/>
                <w:sz w:val="18"/>
                <w:szCs w:val="18"/>
                <w:lang w:eastAsia="hr-HR"/>
              </w:rPr>
              <w:t>projekt</w:t>
            </w:r>
            <w:r>
              <w:rPr>
                <w:rFonts w:ascii="Arial" w:eastAsia="Times New Roman" w:hAnsi="Arial" w:cs="Arial"/>
                <w:sz w:val="18"/>
                <w:szCs w:val="18"/>
                <w:lang w:eastAsia="hr-HR"/>
              </w:rPr>
              <w:t>.</w:t>
            </w:r>
          </w:p>
          <w:p w:rsidR="002F47A7" w:rsidRPr="00285C13" w:rsidRDefault="002F47A7" w:rsidP="00683922">
            <w:pPr>
              <w:spacing w:after="0" w:line="240" w:lineRule="auto"/>
              <w:rPr>
                <w:rFonts w:ascii="Arial" w:eastAsia="Times New Roman" w:hAnsi="Arial" w:cs="Arial"/>
                <w:sz w:val="18"/>
                <w:szCs w:val="18"/>
                <w:lang w:eastAsia="hr-HR"/>
              </w:rPr>
            </w:pPr>
            <w:r w:rsidRPr="003C6FF7">
              <w:rPr>
                <w:rFonts w:ascii="Arial" w:eastAsia="Times New Roman" w:hAnsi="Arial" w:cs="Arial"/>
                <w:sz w:val="18"/>
                <w:szCs w:val="18"/>
                <w:lang w:eastAsia="hr-HR"/>
              </w:rPr>
              <w:t xml:space="preserve">Ishođena građevinska dozvola </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8F0320" w:rsidRDefault="002F47A7" w:rsidP="00683922">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lastRenderedPageBreak/>
              <w:t>Anamarija Lukšić</w:t>
            </w:r>
          </w:p>
          <w:p w:rsidR="002F47A7" w:rsidRPr="004D0571" w:rsidRDefault="002F47A7" w:rsidP="00683922">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lastRenderedPageBreak/>
              <w:t>Dino Šumberac</w:t>
            </w:r>
          </w:p>
        </w:tc>
        <w:tc>
          <w:tcPr>
            <w:tcW w:w="1582"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trike/>
                <w:sz w:val="18"/>
                <w:szCs w:val="18"/>
                <w:lang w:eastAsia="hr-HR"/>
              </w:rPr>
            </w:pPr>
          </w:p>
          <w:p w:rsidR="002F47A7" w:rsidRPr="00285C13" w:rsidRDefault="002F47A7" w:rsidP="00683922">
            <w:pPr>
              <w:spacing w:after="0" w:line="240" w:lineRule="auto"/>
              <w:rPr>
                <w:rFonts w:ascii="Arial" w:eastAsia="Times New Roman" w:hAnsi="Arial" w:cs="Arial"/>
                <w:sz w:val="18"/>
                <w:szCs w:val="18"/>
                <w:lang w:eastAsia="hr-HR"/>
              </w:rPr>
            </w:pPr>
            <w:r w:rsidRPr="003C6FF7">
              <w:rPr>
                <w:rFonts w:ascii="Arial" w:eastAsia="Times New Roman" w:hAnsi="Arial" w:cs="Arial"/>
                <w:sz w:val="18"/>
                <w:szCs w:val="18"/>
                <w:lang w:eastAsia="hr-HR"/>
              </w:rPr>
              <w:t xml:space="preserve">Izvođenje </w:t>
            </w:r>
            <w:r w:rsidRPr="003C6FF7">
              <w:rPr>
                <w:rFonts w:ascii="Arial" w:eastAsia="Times New Roman" w:hAnsi="Arial" w:cs="Arial"/>
                <w:sz w:val="18"/>
                <w:szCs w:val="18"/>
                <w:lang w:eastAsia="hr-HR"/>
              </w:rPr>
              <w:lastRenderedPageBreak/>
              <w:t>radova temeljem pravomoćne građevinske dozvole i Ugovora o javnim radovima sklopljenim sa odabranim izvođačem radova u otvorenom postupku javne nabave</w:t>
            </w:r>
          </w:p>
        </w:tc>
        <w:tc>
          <w:tcPr>
            <w:tcW w:w="993" w:type="dxa"/>
            <w:tcBorders>
              <w:top w:val="single" w:sz="4" w:space="0" w:color="auto"/>
              <w:left w:val="single" w:sz="4" w:space="0" w:color="auto"/>
              <w:bottom w:val="single" w:sz="4" w:space="0" w:color="auto"/>
              <w:right w:val="single" w:sz="4" w:space="0" w:color="auto"/>
            </w:tcBorders>
          </w:tcPr>
          <w:p w:rsidR="002F47A7" w:rsidRPr="008F0320" w:rsidRDefault="002F47A7" w:rsidP="00683922">
            <w:pPr>
              <w:spacing w:after="0" w:line="240" w:lineRule="auto"/>
              <w:rPr>
                <w:rFonts w:ascii="Arial" w:eastAsia="Times New Roman" w:hAnsi="Arial" w:cs="Arial"/>
                <w:sz w:val="18"/>
                <w:szCs w:val="18"/>
                <w:lang w:eastAsia="hr-HR"/>
              </w:rPr>
            </w:pPr>
            <w:r w:rsidRPr="008F0320">
              <w:rPr>
                <w:rFonts w:ascii="Arial" w:eastAsia="Times New Roman" w:hAnsi="Arial" w:cs="Arial"/>
                <w:sz w:val="18"/>
                <w:szCs w:val="18"/>
                <w:lang w:eastAsia="hr-HR"/>
              </w:rPr>
              <w:lastRenderedPageBreak/>
              <w:t xml:space="preserve">Osobe starije </w:t>
            </w:r>
            <w:r w:rsidRPr="008F0320">
              <w:rPr>
                <w:rFonts w:ascii="Arial" w:eastAsia="Times New Roman" w:hAnsi="Arial" w:cs="Arial"/>
                <w:sz w:val="18"/>
                <w:szCs w:val="18"/>
                <w:lang w:eastAsia="hr-HR"/>
              </w:rPr>
              <w:lastRenderedPageBreak/>
              <w:t>životne dobi koje nisu u mogućnosti brinuti se o sebi</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8F0320" w:rsidRDefault="002F47A7" w:rsidP="00683922">
            <w:pPr>
              <w:spacing w:after="0" w:line="240" w:lineRule="auto"/>
              <w:rPr>
                <w:rFonts w:ascii="Arial" w:eastAsia="Times New Roman" w:hAnsi="Arial" w:cs="Arial"/>
                <w:sz w:val="18"/>
                <w:szCs w:val="18"/>
                <w:lang w:eastAsia="hr-HR"/>
              </w:rPr>
            </w:pPr>
          </w:p>
          <w:p w:rsidR="002F47A7" w:rsidRPr="008F0320" w:rsidRDefault="002F47A7" w:rsidP="00683922">
            <w:pPr>
              <w:rPr>
                <w:rFonts w:ascii="Arial" w:eastAsia="Times New Roman" w:hAnsi="Arial" w:cs="Arial"/>
                <w:sz w:val="18"/>
                <w:szCs w:val="18"/>
                <w:lang w:eastAsia="hr-HR"/>
              </w:rPr>
            </w:pPr>
            <w:r w:rsidRPr="008F0320">
              <w:rPr>
                <w:rFonts w:ascii="Arial" w:eastAsia="Times New Roman" w:hAnsi="Arial" w:cs="Arial"/>
                <w:sz w:val="18"/>
                <w:szCs w:val="18"/>
                <w:lang w:eastAsia="hr-HR"/>
              </w:rPr>
              <w:t xml:space="preserve">Podizanje </w:t>
            </w:r>
            <w:r w:rsidRPr="008F0320">
              <w:rPr>
                <w:rFonts w:ascii="Arial" w:eastAsia="Times New Roman" w:hAnsi="Arial" w:cs="Arial"/>
                <w:sz w:val="18"/>
                <w:szCs w:val="18"/>
                <w:lang w:eastAsia="hr-HR"/>
              </w:rPr>
              <w:lastRenderedPageBreak/>
              <w:t>kvalitete života osobama starije životne dobi</w:t>
            </w:r>
          </w:p>
        </w:tc>
      </w:tr>
      <w:tr w:rsidR="002F47A7" w:rsidRPr="00545CC9" w:rsidTr="00683922">
        <w:trPr>
          <w:trHeight w:val="1120"/>
        </w:trPr>
        <w:tc>
          <w:tcPr>
            <w:tcW w:w="1132" w:type="dxa"/>
            <w:tcBorders>
              <w:top w:val="single" w:sz="4" w:space="0" w:color="auto"/>
              <w:left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lastRenderedPageBreak/>
              <w:t xml:space="preserve">2.6.  Razvijati sport i povećati  uključivanje građana u sportske </w:t>
            </w:r>
          </w:p>
          <w:p w:rsidR="002F47A7" w:rsidRPr="00545CC9" w:rsidRDefault="002F47A7" w:rsidP="00683922">
            <w:pPr>
              <w:spacing w:after="0" w:line="240" w:lineRule="auto"/>
              <w:rPr>
                <w:rFonts w:ascii="Arial" w:eastAsia="Times New Roman" w:hAnsi="Arial" w:cs="Arial"/>
                <w:b/>
                <w:bCs/>
                <w:sz w:val="20"/>
                <w:szCs w:val="20"/>
                <w:lang w:val="pl-PL" w:eastAsia="hr-HR"/>
              </w:rPr>
            </w:pPr>
            <w:r w:rsidRPr="00545CC9">
              <w:rPr>
                <w:rFonts w:ascii="Arial" w:eastAsia="Times New Roman" w:hAnsi="Arial" w:cs="Arial"/>
                <w:b/>
                <w:bCs/>
                <w:sz w:val="20"/>
                <w:szCs w:val="20"/>
                <w:lang w:val="pl-PL" w:eastAsia="hr-HR"/>
              </w:rPr>
              <w:t>aktivnosti</w:t>
            </w: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Pr="00545CC9" w:rsidRDefault="002F47A7" w:rsidP="00683922">
            <w:pPr>
              <w:spacing w:after="0" w:line="240" w:lineRule="auto"/>
              <w:rPr>
                <w:rFonts w:ascii="Arial" w:eastAsia="Times New Roman" w:hAnsi="Arial" w:cs="Arial"/>
                <w:b/>
                <w:bCs/>
                <w:sz w:val="20"/>
                <w:szCs w:val="20"/>
                <w:lang w:val="pl-PL" w:eastAsia="hr-HR"/>
              </w:rPr>
            </w:pPr>
          </w:p>
          <w:p w:rsidR="002F47A7" w:rsidRDefault="002F47A7" w:rsidP="00683922">
            <w:pPr>
              <w:spacing w:after="0" w:line="240" w:lineRule="auto"/>
              <w:rPr>
                <w:rFonts w:ascii="Arial" w:eastAsia="Times New Roman" w:hAnsi="Arial" w:cs="Arial"/>
                <w:b/>
                <w:bCs/>
                <w:sz w:val="20"/>
                <w:szCs w:val="20"/>
                <w:lang w:eastAsia="hr-HR"/>
              </w:rPr>
            </w:pPr>
          </w:p>
          <w:p w:rsidR="002F47A7" w:rsidRPr="004F3B38" w:rsidRDefault="002F47A7" w:rsidP="00683922">
            <w:pPr>
              <w:rPr>
                <w:rFonts w:ascii="Arial" w:eastAsia="Times New Roman" w:hAnsi="Arial" w:cs="Arial"/>
                <w:sz w:val="20"/>
                <w:szCs w:val="20"/>
                <w:lang w:eastAsia="hr-HR"/>
              </w:rPr>
            </w:pP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E95BA4" w:rsidRDefault="002F47A7" w:rsidP="00683922">
            <w:pPr>
              <w:spacing w:after="0" w:line="240" w:lineRule="auto"/>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P3003/K300018</w:t>
            </w:r>
          </w:p>
          <w:p w:rsidR="002F47A7" w:rsidRPr="00752E8A" w:rsidRDefault="002F47A7" w:rsidP="00683922">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752E8A" w:rsidRDefault="002F47A7" w:rsidP="00683922">
            <w:pPr>
              <w:spacing w:after="0" w:line="240" w:lineRule="auto"/>
              <w:rPr>
                <w:rFonts w:ascii="Arial" w:eastAsia="Times New Roman" w:hAnsi="Arial" w:cs="Arial"/>
                <w:sz w:val="18"/>
                <w:szCs w:val="18"/>
                <w:lang w:eastAsia="hr-HR"/>
              </w:rPr>
            </w:pPr>
            <w:r w:rsidRPr="00752E8A">
              <w:rPr>
                <w:rFonts w:ascii="Arial" w:eastAsia="Times New Roman" w:hAnsi="Arial" w:cs="Arial"/>
                <w:sz w:val="18"/>
                <w:szCs w:val="18"/>
                <w:lang w:val="pl-PL" w:eastAsia="hr-HR"/>
              </w:rPr>
              <w:t>Sportski kompleks Vinež</w:t>
            </w:r>
            <w:r>
              <w:rPr>
                <w:rFonts w:ascii="Arial" w:eastAsia="Times New Roman" w:hAnsi="Arial" w:cs="Arial"/>
                <w:sz w:val="18"/>
                <w:szCs w:val="18"/>
                <w:lang w:val="pl-PL" w:eastAsia="hr-HR"/>
              </w:rPr>
              <w:t xml:space="preserve"> – izrada glavnog projekta</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F47A7" w:rsidRPr="00752E8A"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150.000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752E8A"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150.000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F47A7" w:rsidRPr="00752E8A"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2F47A7" w:rsidRPr="00752E8A"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23.500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F47A7" w:rsidRPr="00752E8A"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992"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trike/>
                <w:sz w:val="18"/>
                <w:szCs w:val="18"/>
                <w:lang w:val="pl-PL" w:eastAsia="hr-HR"/>
              </w:rPr>
            </w:pPr>
            <w:r w:rsidRPr="003C6FF7">
              <w:rPr>
                <w:rFonts w:ascii="Arial" w:eastAsia="Times New Roman" w:hAnsi="Arial" w:cs="Arial"/>
                <w:sz w:val="18"/>
                <w:szCs w:val="18"/>
                <w:lang w:val="pl-PL" w:eastAsia="hr-HR"/>
              </w:rPr>
              <w:t>Proveden postupak</w:t>
            </w:r>
            <w:r w:rsidRPr="003C6FF7">
              <w:rPr>
                <w:rFonts w:ascii="Arial" w:eastAsia="Times New Roman" w:hAnsi="Arial" w:cs="Arial"/>
                <w:strike/>
                <w:sz w:val="18"/>
                <w:szCs w:val="18"/>
                <w:lang w:val="pl-PL" w:eastAsia="hr-HR"/>
              </w:rPr>
              <w:t xml:space="preserve"> </w:t>
            </w:r>
            <w:r w:rsidRPr="003C6FF7">
              <w:rPr>
                <w:rFonts w:ascii="Arial" w:eastAsia="Times New Roman" w:hAnsi="Arial" w:cs="Arial"/>
                <w:sz w:val="18"/>
                <w:szCs w:val="18"/>
                <w:lang w:val="pl-PL" w:eastAsia="hr-HR"/>
              </w:rPr>
              <w:t xml:space="preserve">jednostavne nabave, odabran najpovoljniji ponuditelj sa kojuim je sklopljen Ugovor o izradi glavnog projekta </w:t>
            </w:r>
          </w:p>
        </w:tc>
        <w:tc>
          <w:tcPr>
            <w:tcW w:w="1134"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Dalibor Zupičić (LABIN 2000 d.o.o. Labin)</w:t>
            </w:r>
          </w:p>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 xml:space="preserve">Anamarija Lukšić </w:t>
            </w:r>
          </w:p>
        </w:tc>
        <w:tc>
          <w:tcPr>
            <w:tcW w:w="158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Izrada glavnog projekta  sukladno Ugovoru sklopljenim sa odabranim ponuditeljem i  ishođenje građevinske dozvole.</w:t>
            </w:r>
          </w:p>
        </w:tc>
        <w:tc>
          <w:tcPr>
            <w:tcW w:w="993" w:type="dxa"/>
            <w:tcBorders>
              <w:top w:val="single" w:sz="4" w:space="0" w:color="auto"/>
              <w:left w:val="single" w:sz="4" w:space="0" w:color="auto"/>
              <w:bottom w:val="single" w:sz="4" w:space="0" w:color="auto"/>
              <w:right w:val="single" w:sz="4" w:space="0" w:color="auto"/>
            </w:tcBorders>
          </w:tcPr>
          <w:p w:rsidR="002F47A7" w:rsidRPr="00752E8A" w:rsidRDefault="002F47A7" w:rsidP="00683922">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 xml:space="preserve">Sportaši i ostali građani Grada Labina i Labinštine </w:t>
            </w:r>
          </w:p>
        </w:tc>
        <w:tc>
          <w:tcPr>
            <w:tcW w:w="1111" w:type="dxa"/>
            <w:gridSpan w:val="3"/>
            <w:tcBorders>
              <w:top w:val="single" w:sz="4" w:space="0" w:color="auto"/>
              <w:left w:val="single" w:sz="4" w:space="0" w:color="auto"/>
              <w:bottom w:val="single" w:sz="4" w:space="0" w:color="auto"/>
              <w:right w:val="single" w:sz="4" w:space="0" w:color="auto"/>
            </w:tcBorders>
          </w:tcPr>
          <w:p w:rsidR="002F47A7" w:rsidRPr="00752E8A" w:rsidRDefault="002F47A7" w:rsidP="00683922">
            <w:pPr>
              <w:spacing w:after="0" w:line="240" w:lineRule="auto"/>
              <w:rPr>
                <w:rFonts w:ascii="Arial" w:eastAsia="Times New Roman" w:hAnsi="Arial" w:cs="Arial"/>
                <w:sz w:val="18"/>
                <w:szCs w:val="18"/>
                <w:lang w:val="pl-PL" w:eastAsia="hr-HR"/>
              </w:rPr>
            </w:pPr>
            <w:r w:rsidRPr="00752E8A">
              <w:rPr>
                <w:rFonts w:ascii="Arial" w:eastAsia="Times New Roman" w:hAnsi="Arial" w:cs="Arial"/>
                <w:sz w:val="18"/>
                <w:szCs w:val="18"/>
                <w:lang w:val="pl-PL" w:eastAsia="hr-HR"/>
              </w:rPr>
              <w:t>Podizanje kvalitete sportske infrastrukture i uvjeta rada u nogometu i kao rezultat toga kvalitetniji rezultati u nogometu u svim kategorijama</w:t>
            </w:r>
          </w:p>
        </w:tc>
      </w:tr>
      <w:tr w:rsidR="002F47A7" w:rsidRPr="00545CC9" w:rsidTr="00683922">
        <w:trPr>
          <w:trHeight w:val="567"/>
        </w:trPr>
        <w:tc>
          <w:tcPr>
            <w:tcW w:w="14890" w:type="dxa"/>
            <w:gridSpan w:val="3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sz w:val="28"/>
                <w:szCs w:val="28"/>
                <w:lang w:val="pl-PL" w:eastAsia="hr-HR"/>
              </w:rPr>
            </w:pPr>
            <w:r w:rsidRPr="00593BF5">
              <w:rPr>
                <w:rFonts w:ascii="Arial" w:eastAsia="Times New Roman" w:hAnsi="Arial" w:cs="Arial"/>
                <w:b/>
                <w:sz w:val="24"/>
                <w:szCs w:val="24"/>
                <w:lang w:val="pl-PL" w:eastAsia="hr-HR"/>
              </w:rPr>
              <w:t>Strateški cilj 3. JAČANJE INFRASTRUKTURE, ZAŠTITE OKOLIŠA I ODRŽIVOG  UPRAVLJANJA  PROSTOROM I RESURSIMA</w:t>
            </w:r>
          </w:p>
        </w:tc>
      </w:tr>
      <w:tr w:rsidR="002F47A7" w:rsidRPr="00545CC9" w:rsidTr="00683922">
        <w:trPr>
          <w:trHeight w:val="2991"/>
        </w:trPr>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lastRenderedPageBreak/>
              <w:t>3.1. Osigurati visoke ekološke standarde putem komunalne opremljenosti gradskog područja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E95BA4" w:rsidRDefault="002F47A7" w:rsidP="00683922">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P3001/K300002</w:t>
            </w:r>
          </w:p>
          <w:p w:rsidR="002F47A7" w:rsidRPr="00545CC9" w:rsidRDefault="002F47A7" w:rsidP="00683922">
            <w:pPr>
              <w:spacing w:after="0" w:line="240" w:lineRule="auto"/>
              <w:jc w:val="center"/>
              <w:rPr>
                <w:rFonts w:ascii="Arial" w:eastAsia="Times New Roman" w:hAnsi="Arial" w:cs="Arial"/>
                <w:sz w:val="18"/>
                <w:szCs w:val="18"/>
                <w:lang w:val="en-GB" w:eastAsia="hr-HR"/>
              </w:rPr>
            </w:pPr>
          </w:p>
          <w:p w:rsidR="002F47A7" w:rsidRPr="00545CC9" w:rsidRDefault="002F47A7" w:rsidP="00683922">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pl-PL" w:eastAsia="hr-HR"/>
              </w:rPr>
            </w:pPr>
          </w:p>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Otkup zemljišta potrebnog za izgradnju  infrastrukture (komunalne i društvene)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200.000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 xml:space="preserve"> 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 se provode postupci otkupa pojedinih nekretnina</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Valentina Sinčić Vretenar</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 xml:space="preserve">Sklapanje kupoprodajnih ugovora sa vlasnicima zemljišta </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Grad Labin radi ishođenja potrebnih odobrenja za gradnju određene komunalne i/ili društvene infrastrukture</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Ishođena odobrenja za gradnju određene komunalne i/ili društvene infrastrukture</w:t>
            </w:r>
          </w:p>
          <w:p w:rsidR="002F47A7" w:rsidRPr="00545CC9" w:rsidRDefault="002F47A7" w:rsidP="00683922">
            <w:pPr>
              <w:spacing w:after="0" w:line="240" w:lineRule="auto"/>
              <w:rPr>
                <w:rFonts w:ascii="Arial" w:eastAsia="Times New Roman" w:hAnsi="Arial" w:cs="Arial"/>
                <w:sz w:val="18"/>
                <w:szCs w:val="18"/>
                <w:lang w:val="pl-PL" w:eastAsia="hr-HR"/>
              </w:rPr>
            </w:pPr>
          </w:p>
          <w:p w:rsidR="002F47A7" w:rsidRPr="00545CC9" w:rsidRDefault="002F47A7" w:rsidP="00683922">
            <w:pPr>
              <w:spacing w:after="0" w:line="240" w:lineRule="auto"/>
              <w:rPr>
                <w:rFonts w:ascii="Arial" w:eastAsia="Times New Roman" w:hAnsi="Arial" w:cs="Arial"/>
                <w:sz w:val="18"/>
                <w:szCs w:val="18"/>
                <w:lang w:val="pl-PL" w:eastAsia="hr-HR"/>
              </w:rPr>
            </w:pPr>
          </w:p>
        </w:tc>
      </w:tr>
      <w:tr w:rsidR="002F47A7" w:rsidRPr="00545CC9" w:rsidTr="00683922">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P3002/K300006</w:t>
            </w:r>
          </w:p>
        </w:tc>
        <w:tc>
          <w:tcPr>
            <w:tcW w:w="1205" w:type="dxa"/>
            <w:gridSpan w:val="3"/>
            <w:tcBorders>
              <w:top w:val="single" w:sz="4" w:space="0" w:color="auto"/>
              <w:left w:val="single" w:sz="4" w:space="0" w:color="auto"/>
              <w:right w:val="single" w:sz="4" w:space="0" w:color="auto"/>
            </w:tcBorders>
            <w:shd w:val="clear" w:color="auto" w:fill="auto"/>
            <w:vAlign w:val="center"/>
          </w:tcPr>
          <w:p w:rsidR="002F47A7" w:rsidRPr="006E0D8E" w:rsidRDefault="002F47A7" w:rsidP="00683922">
            <w:pPr>
              <w:spacing w:after="0" w:line="240" w:lineRule="auto"/>
              <w:rPr>
                <w:rFonts w:ascii="Arial" w:eastAsia="Times New Roman" w:hAnsi="Arial" w:cs="Arial"/>
                <w:sz w:val="18"/>
                <w:szCs w:val="18"/>
                <w:lang w:eastAsia="hr-HR"/>
              </w:rPr>
            </w:pPr>
            <w:r w:rsidRPr="006E0D8E">
              <w:rPr>
                <w:rFonts w:ascii="Arial" w:eastAsia="Times New Roman" w:hAnsi="Arial" w:cs="Arial"/>
                <w:sz w:val="18"/>
                <w:szCs w:val="18"/>
                <w:lang w:val="pl-PL" w:eastAsia="hr-HR"/>
              </w:rPr>
              <w:t>Projekti cesta i ostale infrastrukture u zonama izgradnje</w:t>
            </w:r>
          </w:p>
        </w:tc>
        <w:tc>
          <w:tcPr>
            <w:tcW w:w="1226" w:type="dxa"/>
            <w:gridSpan w:val="2"/>
            <w:tcBorders>
              <w:top w:val="single" w:sz="4" w:space="0" w:color="auto"/>
              <w:left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121.340</w:t>
            </w:r>
          </w:p>
        </w:tc>
        <w:tc>
          <w:tcPr>
            <w:tcW w:w="1032" w:type="dxa"/>
            <w:gridSpan w:val="2"/>
            <w:tcBorders>
              <w:top w:val="single" w:sz="4" w:space="0" w:color="auto"/>
              <w:left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val="pl-PL" w:eastAsia="hr-HR"/>
              </w:rPr>
            </w:pPr>
          </w:p>
          <w:p w:rsidR="002F47A7" w:rsidRPr="003C6FF7" w:rsidRDefault="002F47A7" w:rsidP="00683922">
            <w:pPr>
              <w:spacing w:after="0" w:line="240" w:lineRule="auto"/>
              <w:jc w:val="center"/>
              <w:rPr>
                <w:rFonts w:ascii="Arial" w:eastAsia="Times New Roman" w:hAnsi="Arial" w:cs="Arial"/>
                <w:strike/>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121.340</w:t>
            </w:r>
          </w:p>
        </w:tc>
        <w:tc>
          <w:tcPr>
            <w:tcW w:w="1068" w:type="dxa"/>
            <w:gridSpan w:val="3"/>
            <w:tcBorders>
              <w:top w:val="single" w:sz="4" w:space="0" w:color="auto"/>
              <w:left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8.000</w:t>
            </w:r>
          </w:p>
        </w:tc>
        <w:tc>
          <w:tcPr>
            <w:tcW w:w="1420" w:type="dxa"/>
            <w:gridSpan w:val="4"/>
            <w:tcBorders>
              <w:top w:val="single" w:sz="4" w:space="0" w:color="auto"/>
              <w:left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545CC9"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Kontinuirano tijekom godine</w:t>
            </w:r>
          </w:p>
        </w:tc>
        <w:tc>
          <w:tcPr>
            <w:tcW w:w="1200"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Dino Šumberac</w:t>
            </w:r>
          </w:p>
        </w:tc>
        <w:tc>
          <w:tcPr>
            <w:tcW w:w="1650"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Izrada projektne dokumenatcije ovisno o porebama u pojedinim zonama izgradnje</w:t>
            </w:r>
          </w:p>
        </w:tc>
        <w:tc>
          <w:tcPr>
            <w:tcW w:w="1051"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Građani Grada Labina</w:t>
            </w:r>
          </w:p>
        </w:tc>
        <w:tc>
          <w:tcPr>
            <w:tcW w:w="1081" w:type="dxa"/>
            <w:gridSpan w:val="2"/>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val="pl-PL" w:eastAsia="hr-HR"/>
              </w:rPr>
              <w:t>Veća kvaliteta komunalne opremljenosti pojedinih naselja</w:t>
            </w:r>
          </w:p>
        </w:tc>
      </w:tr>
      <w:tr w:rsidR="002F47A7" w:rsidRPr="00545CC9" w:rsidTr="00683922">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P3002/K300007</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Cesta i nogostup Vinež - Marciljani </w:t>
            </w:r>
            <w:r>
              <w:rPr>
                <w:rFonts w:ascii="Arial" w:eastAsia="Times New Roman" w:hAnsi="Arial" w:cs="Arial"/>
                <w:sz w:val="18"/>
                <w:szCs w:val="18"/>
                <w:lang w:val="pl-PL" w:eastAsia="hr-HR"/>
              </w:rPr>
              <w:t>- nogostup</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 xml:space="preserve">Izrađena projektna dokumentacija i ishođena građevinska dozvola te izvedena I. </w:t>
            </w:r>
            <w:r>
              <w:rPr>
                <w:rFonts w:ascii="Arial" w:eastAsia="Times New Roman" w:hAnsi="Arial" w:cs="Arial"/>
                <w:sz w:val="18"/>
                <w:szCs w:val="18"/>
                <w:lang w:val="pl-PL" w:eastAsia="hr-HR"/>
              </w:rPr>
              <w:t>f</w:t>
            </w:r>
            <w:r w:rsidRPr="006E0D8E">
              <w:rPr>
                <w:rFonts w:ascii="Arial" w:eastAsia="Times New Roman" w:hAnsi="Arial" w:cs="Arial"/>
                <w:sz w:val="18"/>
                <w:szCs w:val="18"/>
                <w:lang w:val="pl-PL" w:eastAsia="hr-HR"/>
              </w:rPr>
              <w:t>aza radova</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izgradnju nogostupa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Korisnici svi građani naselja </w:t>
            </w:r>
            <w:r>
              <w:rPr>
                <w:rFonts w:ascii="Arial" w:eastAsia="Times New Roman" w:hAnsi="Arial" w:cs="Arial"/>
                <w:sz w:val="18"/>
                <w:szCs w:val="18"/>
                <w:lang w:val="pl-PL" w:eastAsia="hr-HR"/>
              </w:rPr>
              <w:t>V</w:t>
            </w:r>
            <w:r w:rsidRPr="006E0D8E">
              <w:rPr>
                <w:rFonts w:ascii="Arial" w:eastAsia="Times New Roman" w:hAnsi="Arial" w:cs="Arial"/>
                <w:sz w:val="18"/>
                <w:szCs w:val="18"/>
                <w:lang w:val="pl-PL" w:eastAsia="hr-HR"/>
              </w:rPr>
              <w:t xml:space="preserve">inež i građani koji koriste ovu prometnicu za dolazak u okolna naselja </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2F47A7" w:rsidRPr="00545CC9" w:rsidTr="00683922">
        <w:trPr>
          <w:trHeight w:val="3324"/>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P3002/K300009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Rekonstrukcija javnih cesta – Pulska ulica kao dio državne ceste D66 </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6E0D8E"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190.000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190.000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6E0D8E"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highlight w:val="yellow"/>
                <w:lang w:val="pl-PL" w:eastAsia="hr-HR"/>
              </w:rPr>
            </w:pPr>
            <w:r w:rsidRPr="006E0D8E">
              <w:rPr>
                <w:rFonts w:ascii="Arial" w:eastAsia="Times New Roman" w:hAnsi="Arial" w:cs="Arial"/>
                <w:sz w:val="18"/>
                <w:szCs w:val="18"/>
                <w:lang w:val="pl-PL" w:eastAsia="hr-HR"/>
              </w:rPr>
              <w:t>Ishođena lokacijska dozvola i izrađen glavni projekt</w:t>
            </w:r>
            <w:r>
              <w:rPr>
                <w:rFonts w:ascii="Arial" w:eastAsia="Times New Roman" w:hAnsi="Arial" w:cs="Arial"/>
                <w:sz w:val="18"/>
                <w:szCs w:val="18"/>
                <w:lang w:val="pl-PL" w:eastAsia="hr-HR"/>
              </w:rPr>
              <w:t xml:space="preserve">. </w:t>
            </w:r>
            <w:r w:rsidRPr="003C6FF7">
              <w:rPr>
                <w:rFonts w:ascii="Arial" w:eastAsia="Times New Roman" w:hAnsi="Arial" w:cs="Arial"/>
                <w:sz w:val="18"/>
                <w:szCs w:val="18"/>
                <w:lang w:val="pl-PL" w:eastAsia="hr-HR"/>
              </w:rPr>
              <w:t>U tijeku ishođenje građevinske dozvole.</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Anamarija Lukšić</w:t>
            </w:r>
          </w:p>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Dino Šumberac</w:t>
            </w:r>
          </w:p>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 xml:space="preserve"> </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Proveden postavupak nabave za odabir izvođača radova za radove na cesti i  na izgradnji javne rasvjete</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Korisnici svi građani Labina i građani koji koriste ovu prometnicu za dolazak u okolna naselja  i dalje prema Puli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6E0D8E" w:rsidRDefault="002F47A7" w:rsidP="00683922">
            <w:pPr>
              <w:spacing w:after="0" w:line="240" w:lineRule="auto"/>
              <w:rPr>
                <w:rFonts w:ascii="Arial" w:eastAsia="Times New Roman" w:hAnsi="Arial" w:cs="Arial"/>
                <w:sz w:val="18"/>
                <w:szCs w:val="18"/>
                <w:lang w:val="pl-PL" w:eastAsia="hr-HR"/>
              </w:rPr>
            </w:pPr>
            <w:r w:rsidRPr="006E0D8E">
              <w:rPr>
                <w:rFonts w:ascii="Arial" w:eastAsia="Times New Roman" w:hAnsi="Arial" w:cs="Arial"/>
                <w:sz w:val="18"/>
                <w:szCs w:val="18"/>
                <w:lang w:val="pl-PL" w:eastAsia="hr-HR"/>
              </w:rPr>
              <w:t>Veća sigurnost kolnog i pješačkog prometa i time smanjenje broja prometnih nesreća</w:t>
            </w:r>
          </w:p>
        </w:tc>
      </w:tr>
      <w:tr w:rsidR="002F47A7" w:rsidRPr="00545CC9" w:rsidTr="00683922">
        <w:trPr>
          <w:trHeight w:val="715"/>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val="en-GB" w:eastAsia="hr-HR"/>
              </w:rPr>
            </w:pPr>
            <w:r w:rsidRPr="00E95BA4">
              <w:rPr>
                <w:rFonts w:ascii="Arial" w:eastAsia="Times New Roman" w:hAnsi="Arial" w:cs="Arial"/>
                <w:sz w:val="18"/>
                <w:szCs w:val="18"/>
                <w:lang w:val="en-GB" w:eastAsia="hr-HR"/>
              </w:rPr>
              <w:t>P3002/K300011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de-DE" w:eastAsia="hr-HR"/>
              </w:rPr>
            </w:pPr>
            <w:r w:rsidRPr="00545CC9">
              <w:rPr>
                <w:rFonts w:ascii="Arial" w:eastAsia="Times New Roman" w:hAnsi="Arial" w:cs="Arial"/>
                <w:sz w:val="18"/>
                <w:szCs w:val="18"/>
                <w:lang w:val="de-DE" w:eastAsia="hr-HR"/>
              </w:rPr>
              <w:t>Obilaznica starogradske jezgre - Zapadna obilaznica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65.000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474105" w:rsidRDefault="002F47A7" w:rsidP="00683922">
            <w:pPr>
              <w:spacing w:after="0" w:line="240" w:lineRule="auto"/>
              <w:rPr>
                <w:rFonts w:ascii="Arial" w:eastAsia="Times New Roman" w:hAnsi="Arial" w:cs="Arial"/>
                <w:sz w:val="18"/>
                <w:szCs w:val="18"/>
                <w:lang w:val="de-DE" w:eastAsia="hr-HR"/>
              </w:rPr>
            </w:pPr>
            <w:r w:rsidRPr="00474105">
              <w:rPr>
                <w:rFonts w:ascii="Arial" w:eastAsia="Times New Roman" w:hAnsi="Arial" w:cs="Arial"/>
                <w:sz w:val="18"/>
                <w:szCs w:val="18"/>
                <w:lang w:val="de-DE" w:eastAsia="hr-HR"/>
              </w:rPr>
              <w:t xml:space="preserve">Izrađen idejni projekt za dionicu Tonci </w:t>
            </w:r>
            <w:r>
              <w:rPr>
                <w:rFonts w:ascii="Arial" w:eastAsia="Times New Roman" w:hAnsi="Arial" w:cs="Arial"/>
                <w:sz w:val="18"/>
                <w:szCs w:val="18"/>
                <w:lang w:val="de-DE" w:eastAsia="hr-HR"/>
              </w:rPr>
              <w:t>–</w:t>
            </w:r>
            <w:r w:rsidRPr="00474105">
              <w:rPr>
                <w:rFonts w:ascii="Arial" w:eastAsia="Times New Roman" w:hAnsi="Arial" w:cs="Arial"/>
                <w:sz w:val="18"/>
                <w:szCs w:val="18"/>
                <w:lang w:val="de-DE" w:eastAsia="hr-HR"/>
              </w:rPr>
              <w:t xml:space="preserve"> Presika</w:t>
            </w:r>
            <w:r>
              <w:rPr>
                <w:rFonts w:ascii="Arial" w:eastAsia="Times New Roman" w:hAnsi="Arial" w:cs="Arial"/>
                <w:sz w:val="18"/>
                <w:szCs w:val="18"/>
                <w:lang w:val="de-DE" w:eastAsia="hr-HR"/>
              </w:rPr>
              <w:t xml:space="preserve"> i dionicu Lidl - </w:t>
            </w:r>
            <w:r>
              <w:rPr>
                <w:rFonts w:ascii="Arial" w:eastAsia="Times New Roman" w:hAnsi="Arial" w:cs="Arial"/>
                <w:sz w:val="18"/>
                <w:szCs w:val="18"/>
                <w:lang w:val="de-DE" w:eastAsia="hr-HR"/>
              </w:rPr>
              <w:lastRenderedPageBreak/>
              <w:t>Tonci</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Izrada</w:t>
            </w:r>
            <w:r>
              <w:rPr>
                <w:rFonts w:ascii="Arial" w:eastAsia="Times New Roman" w:hAnsi="Arial" w:cs="Arial"/>
                <w:sz w:val="18"/>
                <w:szCs w:val="18"/>
                <w:lang w:val="en-GB" w:eastAsia="hr-HR"/>
              </w:rPr>
              <w:t xml:space="preserve"> parcelacijskog elaborata i </w:t>
            </w:r>
            <w:r w:rsidRPr="00545CC9">
              <w:rPr>
                <w:rFonts w:ascii="Arial" w:eastAsia="Times New Roman" w:hAnsi="Arial" w:cs="Arial"/>
                <w:sz w:val="18"/>
                <w:szCs w:val="18"/>
                <w:lang w:val="en-GB" w:eastAsia="hr-HR"/>
              </w:rPr>
              <w:t xml:space="preserve"> </w:t>
            </w:r>
            <w:r>
              <w:rPr>
                <w:rFonts w:ascii="Arial" w:eastAsia="Times New Roman" w:hAnsi="Arial" w:cs="Arial"/>
                <w:sz w:val="18"/>
                <w:szCs w:val="18"/>
                <w:lang w:val="en-GB" w:eastAsia="hr-HR"/>
              </w:rPr>
              <w:t xml:space="preserve">glavnog </w:t>
            </w:r>
            <w:r w:rsidRPr="00545CC9">
              <w:rPr>
                <w:rFonts w:ascii="Arial" w:eastAsia="Times New Roman" w:hAnsi="Arial" w:cs="Arial"/>
                <w:sz w:val="18"/>
                <w:szCs w:val="18"/>
                <w:lang w:val="en-GB" w:eastAsia="hr-HR"/>
              </w:rPr>
              <w:t xml:space="preserve">projekta sukladno </w:t>
            </w:r>
            <w:r>
              <w:rPr>
                <w:rFonts w:ascii="Arial" w:eastAsia="Times New Roman" w:hAnsi="Arial" w:cs="Arial"/>
                <w:sz w:val="18"/>
                <w:szCs w:val="18"/>
                <w:lang w:val="en-GB" w:eastAsia="hr-HR"/>
              </w:rPr>
              <w:t>lokacijskoj dozvoli i otkup zemljišta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 xml:space="preserve">Projekt je osnova Upravnom odjelu za nastavak slijedećih faza pripreme ovog projekta </w:t>
            </w:r>
            <w:r w:rsidRPr="00545CC9">
              <w:rPr>
                <w:rFonts w:ascii="Arial" w:eastAsia="Times New Roman" w:hAnsi="Arial" w:cs="Arial"/>
                <w:sz w:val="18"/>
                <w:szCs w:val="18"/>
                <w:lang w:val="en-GB" w:eastAsia="hr-HR"/>
              </w:rPr>
              <w:lastRenderedPageBreak/>
              <w:t xml:space="preserve">za realizaciju, a obilaznicu nakon izgradnje koristit će svi ono kojima će ona biti potrebna radi dolaska do određene destinacije </w:t>
            </w:r>
            <w:r>
              <w:rPr>
                <w:rFonts w:ascii="Arial" w:eastAsia="Times New Roman" w:hAnsi="Arial" w:cs="Arial"/>
                <w:sz w:val="18"/>
                <w:szCs w:val="18"/>
                <w:lang w:val="en-GB" w:eastAsia="hr-HR"/>
              </w:rPr>
              <w:t>u južnom dijelu Grada</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lastRenderedPageBreak/>
              <w:t xml:space="preserve">Izrađen </w:t>
            </w:r>
            <w:r>
              <w:rPr>
                <w:rFonts w:ascii="Arial" w:eastAsia="Times New Roman" w:hAnsi="Arial" w:cs="Arial"/>
                <w:sz w:val="18"/>
                <w:szCs w:val="18"/>
                <w:lang w:val="en-GB" w:eastAsia="hr-HR"/>
              </w:rPr>
              <w:t>glavni</w:t>
            </w:r>
            <w:r w:rsidRPr="00545CC9">
              <w:rPr>
                <w:rFonts w:ascii="Arial" w:eastAsia="Times New Roman" w:hAnsi="Arial" w:cs="Arial"/>
                <w:sz w:val="18"/>
                <w:szCs w:val="18"/>
                <w:lang w:val="en-GB" w:eastAsia="hr-HR"/>
              </w:rPr>
              <w:t xml:space="preserve"> projekt</w:t>
            </w:r>
          </w:p>
        </w:tc>
      </w:tr>
      <w:tr w:rsidR="002F47A7" w:rsidRPr="00545CC9" w:rsidTr="00683922">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P3002/K300012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Infrastruktura u starogradskoj jezgri i popločenje parternih površina (projekt ) – II. faza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300.000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idejni projekt</w:t>
            </w:r>
            <w:r>
              <w:rPr>
                <w:rFonts w:ascii="Arial" w:eastAsia="Times New Roman" w:hAnsi="Arial" w:cs="Arial"/>
                <w:sz w:val="18"/>
                <w:szCs w:val="18"/>
                <w:lang w:val="pl-PL" w:eastAsia="hr-HR"/>
              </w:rPr>
              <w:t xml:space="preserve"> i pravomožna lokacijska dozvola za cjelokupni zahvat</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Ishođenje građevinske dozvole</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Građani Grada Labina, Labinštine i svi drugi posjetitelji staroga grada i južnog dijela Labinštine    </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Veća kvaliteta života u starogradskoj jezgri , </w:t>
            </w:r>
          </w:p>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revitalizacija starogradske jezgre grada, povećanje prometne i opće sigurnosti, poboljšanje uvjeta i potencijala korištenja trga i ulica, podizanje kvalitete vizualnog </w:t>
            </w:r>
            <w:r w:rsidRPr="001673B7">
              <w:rPr>
                <w:rFonts w:ascii="Arial" w:eastAsia="Times New Roman" w:hAnsi="Arial" w:cs="Arial"/>
                <w:sz w:val="18"/>
                <w:szCs w:val="18"/>
                <w:lang w:val="pl-PL" w:eastAsia="hr-HR"/>
              </w:rPr>
              <w:lastRenderedPageBreak/>
              <w:t>identiteta javnih površina u starogradskoj jezgri</w:t>
            </w:r>
          </w:p>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 </w:t>
            </w:r>
          </w:p>
        </w:tc>
      </w:tr>
      <w:tr w:rsidR="002F47A7" w:rsidRPr="00545CC9" w:rsidTr="00683922">
        <w:trPr>
          <w:trHeight w:val="110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sidRPr="00E95BA4">
              <w:rPr>
                <w:rFonts w:ascii="Arial" w:eastAsia="Times New Roman" w:hAnsi="Arial" w:cs="Arial"/>
                <w:sz w:val="18"/>
                <w:szCs w:val="18"/>
                <w:lang w:val="en-GB" w:eastAsia="hr-HR"/>
              </w:rPr>
              <w:t>P3002/K300042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pl-PL" w:eastAsia="hr-HR"/>
              </w:rPr>
              <w:t>Opremanje komunalnom infrastrukturom zone višestambenih građevina Kature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2.050.000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trike/>
                <w:sz w:val="18"/>
                <w:szCs w:val="18"/>
                <w:lang w:val="pl-PL" w:eastAsia="hr-HR"/>
              </w:rPr>
            </w:pPr>
          </w:p>
          <w:p w:rsidR="002F47A7" w:rsidRPr="003C6FF7" w:rsidRDefault="002F47A7" w:rsidP="00683922">
            <w:pPr>
              <w:spacing w:after="0" w:line="240" w:lineRule="auto"/>
              <w:jc w:val="center"/>
              <w:rPr>
                <w:rFonts w:ascii="Arial" w:eastAsia="Times New Roman" w:hAnsi="Arial" w:cs="Arial"/>
                <w:strike/>
                <w:sz w:val="18"/>
                <w:szCs w:val="18"/>
                <w:lang w:val="pl-PL" w:eastAsia="hr-HR"/>
              </w:rPr>
            </w:pPr>
          </w:p>
          <w:p w:rsidR="002F47A7" w:rsidRPr="003C6FF7" w:rsidRDefault="002F47A7" w:rsidP="00683922">
            <w:pPr>
              <w:spacing w:after="0" w:line="240" w:lineRule="auto"/>
              <w:jc w:val="center"/>
              <w:rPr>
                <w:rFonts w:ascii="Arial" w:eastAsia="Times New Roman" w:hAnsi="Arial" w:cs="Arial"/>
                <w:strike/>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2.050.000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1.041.518</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glavni projekt</w:t>
            </w:r>
            <w:r>
              <w:rPr>
                <w:rFonts w:ascii="Arial" w:eastAsia="Times New Roman" w:hAnsi="Arial" w:cs="Arial"/>
                <w:sz w:val="18"/>
                <w:szCs w:val="18"/>
                <w:lang w:val="pl-PL" w:eastAsia="hr-HR"/>
              </w:rPr>
              <w:t xml:space="preserve"> i odobrenje za gradnju</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Anamarija Lukšić,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Izvođenje radova sukladno  okvirnom sporazumu sa odabranim izvođačem radova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Stanari u tom dijelu naselja Labin i svi drugi posjetitelji tog dijela Grada    </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Veća kvaliteta života u tom dijelu naselja Labin i stvoreni uvjeti za izgradnju višestambenih građevina u kojim će zainteresirani građani moći rješiti svoje stambeno pitanje</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P3002/K300043</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Rekonstrukcija županijske ceste ŽC 5103 Labin-Kapelica-Koromačno</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1.864.000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1.864.000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520.475</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Izrađen glavni projekt za rekonstrukciju ceste sa nogostupom</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Odabran izvođač radova i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Svi  korisnici predmetne prometnice (građani Labinštine i svi posjtitelji tog dijela Labina odnosno Labinština)</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Veća sigurnost u kolnom i pješačkom prometu te prevencija i sprečavanje mogućih budućih prometnih nezgoda</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jc w:val="center"/>
              <w:rPr>
                <w:rFonts w:ascii="Arial" w:eastAsia="Times New Roman" w:hAnsi="Arial" w:cs="Arial"/>
                <w:sz w:val="18"/>
                <w:szCs w:val="18"/>
                <w:lang w:eastAsia="hr-HR"/>
              </w:rPr>
            </w:pPr>
            <w:r w:rsidRPr="00031168">
              <w:rPr>
                <w:rFonts w:ascii="Arial" w:eastAsia="Times New Roman" w:hAnsi="Arial" w:cs="Arial"/>
                <w:sz w:val="18"/>
                <w:szCs w:val="18"/>
                <w:lang w:val="en-GB" w:eastAsia="hr-HR"/>
              </w:rPr>
              <w:t>P3002/K300044</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val="it-IT" w:eastAsia="hr-HR"/>
              </w:rPr>
              <w:t>Opremanje zone urbanih vila na lokaciji uz Istarsku ulicu u Labinu</w:t>
            </w:r>
            <w:r>
              <w:rPr>
                <w:rFonts w:ascii="Arial" w:eastAsia="Times New Roman" w:hAnsi="Arial" w:cs="Arial"/>
                <w:sz w:val="18"/>
                <w:szCs w:val="18"/>
                <w:lang w:val="it-IT" w:eastAsia="hr-HR"/>
              </w:rPr>
              <w:t xml:space="preserve"> - projekt</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val="en-GB" w:eastAsia="hr-HR"/>
              </w:rPr>
            </w:pPr>
          </w:p>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1673B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4E200A" w:rsidRDefault="002F47A7" w:rsidP="00683922">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val="it-IT" w:eastAsia="hr-HR"/>
              </w:rPr>
            </w:pPr>
            <w:r w:rsidRPr="006D00A1">
              <w:rPr>
                <w:rFonts w:ascii="Arial" w:eastAsia="Times New Roman" w:hAnsi="Arial" w:cs="Arial"/>
                <w:sz w:val="18"/>
                <w:szCs w:val="18"/>
                <w:lang w:val="it-IT" w:eastAsia="hr-HR"/>
              </w:rPr>
              <w:t>Nerazvrstana cesta u Rapcu (k.č.1779/4, k.č. 1770/5 i k.č. 1778/6 sve k.o. Ripenda) - spoj na NC 16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705.000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705.000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projektni zadatak</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4E200A" w:rsidRDefault="002F47A7" w:rsidP="00683922">
            <w:pPr>
              <w:spacing w:after="0" w:line="240" w:lineRule="auto"/>
              <w:jc w:val="center"/>
              <w:rPr>
                <w:rFonts w:ascii="Arial" w:eastAsia="Times New Roman" w:hAnsi="Arial" w:cs="Arial"/>
                <w:color w:val="FF0000"/>
                <w:sz w:val="18"/>
                <w:szCs w:val="18"/>
                <w:lang w:val="en-GB" w:eastAsia="hr-HR"/>
              </w:rPr>
            </w:pPr>
            <w:r w:rsidRPr="00031168">
              <w:rPr>
                <w:rFonts w:ascii="Arial" w:eastAsia="Times New Roman" w:hAnsi="Arial" w:cs="Arial"/>
                <w:sz w:val="18"/>
                <w:szCs w:val="18"/>
                <w:lang w:val="en-GB" w:eastAsia="hr-HR"/>
              </w:rPr>
              <w:t>P3002/K300046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6D00A1" w:rsidRDefault="002F47A7" w:rsidP="00683922">
            <w:pPr>
              <w:spacing w:after="0" w:line="240" w:lineRule="auto"/>
              <w:rPr>
                <w:rFonts w:ascii="Arial" w:eastAsia="Times New Roman" w:hAnsi="Arial" w:cs="Arial"/>
                <w:sz w:val="18"/>
                <w:szCs w:val="18"/>
                <w:lang w:val="it-IT" w:eastAsia="hr-HR"/>
              </w:rPr>
            </w:pPr>
            <w:r w:rsidRPr="00A818FB">
              <w:rPr>
                <w:rFonts w:ascii="Arial" w:eastAsia="Times New Roman" w:hAnsi="Arial" w:cs="Arial"/>
                <w:sz w:val="18"/>
                <w:szCs w:val="18"/>
                <w:lang w:val="it-IT" w:eastAsia="hr-HR"/>
              </w:rPr>
              <w:t>Nerazvrstana cesta u Vinežu (k.č.1634/5 k.o. Novi Labin i dr.) - spoj na LC 50146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110.000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z w:val="18"/>
                <w:szCs w:val="18"/>
                <w:lang w:val="en-GB" w:eastAsia="hr-HR"/>
              </w:rPr>
            </w:pPr>
            <w:r>
              <w:rPr>
                <w:rFonts w:ascii="Arial" w:eastAsia="Times New Roman" w:hAnsi="Arial" w:cs="Arial"/>
                <w:sz w:val="18"/>
                <w:szCs w:val="18"/>
                <w:lang w:val="en-GB" w:eastAsia="hr-HR"/>
              </w:rPr>
              <w:t>110.000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val="en-GB" w:eastAsia="hr-HR"/>
              </w:rPr>
            </w:pPr>
            <w:r>
              <w:rPr>
                <w:rFonts w:ascii="Arial" w:eastAsia="Times New Roman" w:hAnsi="Arial" w:cs="Arial"/>
                <w:sz w:val="18"/>
                <w:szCs w:val="18"/>
                <w:lang w:val="en-GB" w:eastAsia="hr-HR"/>
              </w:rPr>
              <w:t>Izrađen glavni projekt i ishođena graševinska dozvola</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en-GB" w:eastAsia="hr-HR"/>
              </w:rPr>
            </w:pPr>
            <w:r w:rsidRPr="001673B7">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Izrađen glavni projekt i ishođena građevinska dozvola</w:t>
            </w:r>
            <w:r>
              <w:rPr>
                <w:rFonts w:ascii="Arial" w:eastAsia="Times New Roman" w:hAnsi="Arial" w:cs="Arial"/>
                <w:sz w:val="18"/>
                <w:szCs w:val="18"/>
                <w:lang w:val="it-IT" w:eastAsia="hr-HR"/>
              </w:rPr>
              <w:t xml:space="preserve">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it-IT" w:eastAsia="hr-HR"/>
              </w:rPr>
            </w:pPr>
            <w:r w:rsidRPr="001673B7">
              <w:rPr>
                <w:rFonts w:ascii="Arial" w:eastAsia="Times New Roman" w:hAnsi="Arial" w:cs="Arial"/>
                <w:sz w:val="18"/>
                <w:szCs w:val="18"/>
                <w:lang w:val="it-IT" w:eastAsia="hr-HR"/>
              </w:rPr>
              <w:t>Izgradnja novih stambenih građevina u  zoni sa kvalitetnim stanovima</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7A7" w:rsidRPr="0074189B" w:rsidRDefault="002F47A7" w:rsidP="00683922">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w:t>
            </w:r>
            <w:r w:rsidRPr="003E5899">
              <w:rPr>
                <w:rFonts w:ascii="Arial" w:eastAsia="Times New Roman" w:hAnsi="Arial" w:cs="Arial"/>
                <w:sz w:val="18"/>
                <w:szCs w:val="18"/>
                <w:shd w:val="clear" w:color="auto" w:fill="FFFFFF" w:themeFill="background1"/>
                <w:lang w:val="en-GB" w:eastAsia="hr-HR"/>
              </w:rPr>
              <w:t>0</w:t>
            </w:r>
            <w:r w:rsidRPr="0074189B">
              <w:rPr>
                <w:rFonts w:ascii="Arial" w:eastAsia="Times New Roman" w:hAnsi="Arial" w:cs="Arial"/>
                <w:sz w:val="18"/>
                <w:szCs w:val="18"/>
                <w:lang w:val="en-GB" w:eastAsia="hr-HR"/>
              </w:rPr>
              <w:t>2/K300048</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Gradsko groblje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74189B" w:rsidRDefault="002F47A7" w:rsidP="00683922">
            <w:pPr>
              <w:spacing w:after="0" w:line="240" w:lineRule="auto"/>
              <w:jc w:val="center"/>
              <w:rPr>
                <w:rFonts w:ascii="Arial" w:eastAsia="Times New Roman" w:hAnsi="Arial" w:cs="Arial"/>
                <w:sz w:val="18"/>
                <w:szCs w:val="18"/>
                <w:lang w:eastAsia="hr-HR"/>
              </w:rPr>
            </w:pPr>
            <w:r w:rsidRPr="0074189B">
              <w:rPr>
                <w:rFonts w:ascii="Arial" w:eastAsia="Times New Roman" w:hAnsi="Arial" w:cs="Arial"/>
                <w:sz w:val="18"/>
                <w:szCs w:val="18"/>
                <w:lang w:eastAsia="hr-HR"/>
              </w:rPr>
              <w:t xml:space="preserve">120.000 </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74189B" w:rsidRDefault="002F47A7" w:rsidP="00683922">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120.000 </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74189B" w:rsidRDefault="002F47A7" w:rsidP="00683922">
            <w:pPr>
              <w:spacing w:after="0" w:line="240" w:lineRule="auto"/>
              <w:jc w:val="right"/>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74189B" w:rsidRDefault="002F47A7" w:rsidP="00683922">
            <w:pPr>
              <w:spacing w:after="0" w:line="240" w:lineRule="auto"/>
              <w:jc w:val="right"/>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74189B" w:rsidRDefault="002F47A7" w:rsidP="00683922">
            <w:pPr>
              <w:spacing w:after="0" w:line="240" w:lineRule="auto"/>
              <w:jc w:val="right"/>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285C13" w:rsidRDefault="002F47A7" w:rsidP="00683922">
            <w:pPr>
              <w:spacing w:after="0" w:line="240" w:lineRule="auto"/>
              <w:rPr>
                <w:rFonts w:ascii="Arial" w:eastAsia="Times New Roman" w:hAnsi="Arial" w:cs="Arial"/>
                <w:color w:val="00B0F0"/>
                <w:sz w:val="18"/>
                <w:szCs w:val="18"/>
                <w:lang w:val="pl-PL" w:eastAsia="hr-HR"/>
              </w:rPr>
            </w:pPr>
            <w:r w:rsidRPr="0074189B">
              <w:rPr>
                <w:rFonts w:ascii="Arial" w:eastAsia="Times New Roman" w:hAnsi="Arial" w:cs="Arial"/>
                <w:sz w:val="18"/>
                <w:szCs w:val="18"/>
                <w:lang w:val="en-GB" w:eastAsia="hr-HR"/>
              </w:rPr>
              <w:t>Izrađeno idejno rješenje</w:t>
            </w:r>
            <w:r>
              <w:rPr>
                <w:rFonts w:ascii="Arial" w:eastAsia="Times New Roman" w:hAnsi="Arial" w:cs="Arial"/>
                <w:sz w:val="18"/>
                <w:szCs w:val="18"/>
                <w:lang w:val="en-GB" w:eastAsia="hr-HR"/>
              </w:rPr>
              <w:t xml:space="preserve">. </w:t>
            </w:r>
            <w:r w:rsidRPr="003C6FF7">
              <w:rPr>
                <w:rFonts w:ascii="Arial" w:eastAsia="Times New Roman" w:hAnsi="Arial" w:cs="Arial"/>
                <w:sz w:val="18"/>
                <w:szCs w:val="18"/>
                <w:lang w:val="pl-PL" w:eastAsia="hr-HR"/>
              </w:rPr>
              <w:t>Proveden postupak</w:t>
            </w:r>
            <w:r w:rsidRPr="003C6FF7">
              <w:rPr>
                <w:rFonts w:ascii="Arial" w:eastAsia="Times New Roman" w:hAnsi="Arial" w:cs="Arial"/>
                <w:strike/>
                <w:sz w:val="18"/>
                <w:szCs w:val="18"/>
                <w:lang w:val="pl-PL" w:eastAsia="hr-HR"/>
              </w:rPr>
              <w:t xml:space="preserve"> </w:t>
            </w:r>
            <w:r w:rsidRPr="003C6FF7">
              <w:rPr>
                <w:rFonts w:ascii="Arial" w:eastAsia="Times New Roman" w:hAnsi="Arial" w:cs="Arial"/>
                <w:sz w:val="18"/>
                <w:szCs w:val="18"/>
                <w:lang w:val="pl-PL" w:eastAsia="hr-HR"/>
              </w:rPr>
              <w:t xml:space="preserve">jednostavne nabave, odabran </w:t>
            </w:r>
            <w:r w:rsidRPr="003C6FF7">
              <w:rPr>
                <w:rFonts w:ascii="Arial" w:eastAsia="Times New Roman" w:hAnsi="Arial" w:cs="Arial"/>
                <w:sz w:val="18"/>
                <w:szCs w:val="18"/>
                <w:lang w:val="pl-PL" w:eastAsia="hr-HR"/>
              </w:rPr>
              <w:lastRenderedPageBreak/>
              <w:t xml:space="preserve">najpovoljniji ponuditelj sa kojuim je sklopljen Ugovor o izradi glavnog projekta </w:t>
            </w:r>
          </w:p>
          <w:p w:rsidR="002F47A7" w:rsidRPr="0074189B" w:rsidRDefault="002F47A7" w:rsidP="00683922">
            <w:pPr>
              <w:spacing w:after="0" w:line="240" w:lineRule="auto"/>
              <w:rPr>
                <w:rFonts w:ascii="Arial" w:eastAsia="Times New Roman" w:hAnsi="Arial" w:cs="Arial"/>
                <w:sz w:val="18"/>
                <w:szCs w:val="18"/>
                <w:lang w:val="en-GB" w:eastAsia="hr-HR"/>
              </w:rPr>
            </w:pPr>
          </w:p>
        </w:tc>
        <w:tc>
          <w:tcPr>
            <w:tcW w:w="1200" w:type="dxa"/>
            <w:gridSpan w:val="3"/>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lastRenderedPageBreak/>
              <w:t>Anamarija Lukšić</w:t>
            </w:r>
          </w:p>
          <w:p w:rsidR="002F47A7" w:rsidRPr="0074189B" w:rsidRDefault="002F47A7" w:rsidP="00683922">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 xml:space="preserve"> Predstavnik TD 1.MAJ d.o.o. Labin</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8A6BA1" w:rsidRDefault="002F47A7" w:rsidP="00683922">
            <w:pPr>
              <w:spacing w:after="0" w:line="240" w:lineRule="auto"/>
              <w:rPr>
                <w:rFonts w:ascii="Arial" w:eastAsia="Times New Roman" w:hAnsi="Arial" w:cs="Arial"/>
                <w:strike/>
                <w:sz w:val="18"/>
                <w:szCs w:val="18"/>
                <w:lang w:val="it-IT" w:eastAsia="hr-HR"/>
              </w:rPr>
            </w:pPr>
            <w:r w:rsidRPr="003C6FF7">
              <w:rPr>
                <w:rFonts w:ascii="Arial" w:eastAsia="Times New Roman" w:hAnsi="Arial" w:cs="Arial"/>
                <w:sz w:val="18"/>
                <w:szCs w:val="18"/>
                <w:lang w:val="pl-PL" w:eastAsia="hr-HR"/>
              </w:rPr>
              <w:t>Izrada glavnog projekta  sukladno Ugovoru sklopljenim sa odabranim ponuditeljem zaključno sa ishođenjem lokacijske i građevinske dozvole</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Korisnici pogrebnih usluga sa područja Grada Labina</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Ishođena građevinska dozvola i stvoreni preduvjeti da se može pristupiti izvođenju radova na proširenju gradskog groblja</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7A7" w:rsidRPr="0074189B" w:rsidRDefault="002F47A7" w:rsidP="00683922">
            <w:pPr>
              <w:spacing w:after="0" w:line="240" w:lineRule="auto"/>
              <w:jc w:val="center"/>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P3002/K300049</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Nerazvrstana cesta u Rapcu -  Ulica Učka ( NC 16.06.)</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670.000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val="en-GB" w:eastAsia="hr-HR"/>
              </w:rPr>
            </w:pPr>
          </w:p>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270.000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en-GB" w:eastAsia="hr-HR"/>
              </w:rPr>
            </w:pPr>
          </w:p>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400.000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74189B"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74189B"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Izrađeno Idejno rješenje</w:t>
            </w:r>
            <w:r>
              <w:rPr>
                <w:rFonts w:ascii="Arial" w:eastAsia="Times New Roman" w:hAnsi="Arial" w:cs="Arial"/>
                <w:sz w:val="18"/>
                <w:szCs w:val="18"/>
                <w:lang w:val="en-GB" w:eastAsia="hr-HR"/>
              </w:rPr>
              <w:t xml:space="preserve">. </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en-GB" w:eastAsia="hr-HR"/>
              </w:rPr>
            </w:pPr>
            <w:r w:rsidRPr="0074189B">
              <w:rPr>
                <w:rFonts w:ascii="Arial" w:eastAsia="Times New Roman" w:hAnsi="Arial" w:cs="Arial"/>
                <w:sz w:val="18"/>
                <w:szCs w:val="18"/>
                <w:lang w:val="en-GB" w:eastAsia="hr-HR"/>
              </w:rPr>
              <w:t>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Sklapanje Ugovora o izgradnji komunalne infrastrukture, izrađen glavni projekt i ishođena građevinska dozvola , izvođenje radova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Vlasnici novih stanova koji će se graditi u toj zoni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74189B" w:rsidRDefault="002F47A7" w:rsidP="00683922">
            <w:pPr>
              <w:spacing w:after="0" w:line="240" w:lineRule="auto"/>
              <w:rPr>
                <w:rFonts w:ascii="Arial" w:eastAsia="Times New Roman" w:hAnsi="Arial" w:cs="Arial"/>
                <w:sz w:val="18"/>
                <w:szCs w:val="18"/>
                <w:lang w:val="it-IT" w:eastAsia="hr-HR"/>
              </w:rPr>
            </w:pPr>
            <w:r w:rsidRPr="0074189B">
              <w:rPr>
                <w:rFonts w:ascii="Arial" w:eastAsia="Times New Roman" w:hAnsi="Arial" w:cs="Arial"/>
                <w:sz w:val="18"/>
                <w:szCs w:val="18"/>
                <w:lang w:val="it-IT" w:eastAsia="hr-HR"/>
              </w:rPr>
              <w:t xml:space="preserve">Izgradnja novih stambenih građevina u  zoni sukladno planiranoj namjeni   </w:t>
            </w:r>
          </w:p>
        </w:tc>
      </w:tr>
      <w:tr w:rsidR="002F47A7" w:rsidRPr="00545CC9" w:rsidTr="00683922">
        <w:trPr>
          <w:trHeight w:val="907"/>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P3003/K300036</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Gradska tržnica</w:t>
            </w:r>
          </w:p>
          <w:p w:rsidR="002F47A7" w:rsidRPr="003C6FF7" w:rsidRDefault="002F47A7" w:rsidP="00683922">
            <w:pPr>
              <w:spacing w:after="0" w:line="240" w:lineRule="auto"/>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(izrada glavnog projekta energetske obnove)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69.000,00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69.000,00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Anamarija Lukšić</w:t>
            </w:r>
          </w:p>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 xml:space="preserve"> Predstavnik TD 1.MAJ d.o.o. Labin</w:t>
            </w: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Sklapanje ugovora sa odabranim ponuditeljem za izradu glavnog projekta za energetsku obnovu zgrade tržnice</w:t>
            </w:r>
          </w:p>
        </w:tc>
        <w:tc>
          <w:tcPr>
            <w:tcW w:w="1051"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 xml:space="preserve">Građani Grada Labina i ostali posjetitelji </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it-IT" w:eastAsia="hr-HR"/>
              </w:rPr>
            </w:pPr>
            <w:r w:rsidRPr="003C6FF7">
              <w:rPr>
                <w:rFonts w:ascii="Arial" w:eastAsia="Times New Roman" w:hAnsi="Arial" w:cs="Arial"/>
                <w:sz w:val="18"/>
                <w:szCs w:val="18"/>
                <w:lang w:val="it-IT" w:eastAsia="hr-HR"/>
              </w:rPr>
              <w:t xml:space="preserve">Unapređenje komunalne usluge tržnice na malo, smanjenje troškova upravljanja gradskom tržnicom i povećanje energetske učinkovitosti  u dijelu gijanja i </w:t>
            </w:r>
            <w:r w:rsidRPr="003C6FF7">
              <w:rPr>
                <w:rFonts w:ascii="Arial" w:eastAsia="Times New Roman" w:hAnsi="Arial" w:cs="Arial"/>
                <w:sz w:val="18"/>
                <w:szCs w:val="18"/>
                <w:lang w:val="it-IT" w:eastAsia="hr-HR"/>
              </w:rPr>
              <w:lastRenderedPageBreak/>
              <w:t xml:space="preserve">hlađenja zgrade </w:t>
            </w:r>
          </w:p>
        </w:tc>
      </w:tr>
      <w:tr w:rsidR="002F47A7" w:rsidRPr="00545CC9" w:rsidTr="00683922">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D70BD" w:rsidRDefault="002F47A7" w:rsidP="00683922">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val="pl-PL" w:eastAsia="hr-HR"/>
              </w:rPr>
            </w:pPr>
            <w:r w:rsidRPr="00F05C92">
              <w:rPr>
                <w:rFonts w:ascii="Arial" w:eastAsia="Times New Roman" w:hAnsi="Arial" w:cs="Arial"/>
                <w:sz w:val="18"/>
                <w:szCs w:val="18"/>
                <w:lang w:val="pl-PL" w:eastAsia="hr-HR"/>
              </w:rPr>
              <w:t>Izgradnja dječjeg igrališta u starom gradu - Fortica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160.000</w:t>
            </w:r>
          </w:p>
        </w:tc>
        <w:tc>
          <w:tcPr>
            <w:tcW w:w="103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r w:rsidRPr="003C6FF7">
              <w:rPr>
                <w:rFonts w:ascii="Arial" w:eastAsia="Times New Roman" w:hAnsi="Arial" w:cs="Arial"/>
                <w:sz w:val="18"/>
                <w:szCs w:val="18"/>
                <w:lang w:val="pl-PL" w:eastAsia="hr-HR"/>
              </w:rPr>
              <w:t>160.000</w:t>
            </w:r>
          </w:p>
        </w:tc>
        <w:tc>
          <w:tcPr>
            <w:tcW w:w="1068"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0</w:t>
            </w:r>
          </w:p>
          <w:p w:rsidR="002F47A7" w:rsidRPr="003C6FF7" w:rsidRDefault="002F47A7" w:rsidP="00683922">
            <w:pPr>
              <w:spacing w:after="0" w:line="240" w:lineRule="auto"/>
              <w:jc w:val="right"/>
              <w:rPr>
                <w:rFonts w:ascii="Arial" w:eastAsia="Times New Roman" w:hAnsi="Arial" w:cs="Arial"/>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F47A7" w:rsidRPr="00545CC9" w:rsidTr="00683922">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D70BD" w:rsidRDefault="002F47A7" w:rsidP="00683922">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F05C92" w:rsidRDefault="002F47A7" w:rsidP="00683922">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Vinež</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270.000</w:t>
            </w: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tc>
        <w:tc>
          <w:tcPr>
            <w:tcW w:w="103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70.000</w:t>
            </w:r>
          </w:p>
        </w:tc>
        <w:tc>
          <w:tcPr>
            <w:tcW w:w="1068"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200.000</w:t>
            </w: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F47A7" w:rsidRPr="00545CC9" w:rsidTr="00683922">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D70BD" w:rsidRDefault="002F47A7" w:rsidP="00683922">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val="pl-PL" w:eastAsia="hr-HR"/>
              </w:rPr>
            </w:pPr>
            <w:r w:rsidRPr="00FD253C">
              <w:rPr>
                <w:rFonts w:ascii="Arial" w:eastAsia="Times New Roman" w:hAnsi="Arial" w:cs="Arial"/>
                <w:sz w:val="18"/>
                <w:szCs w:val="18"/>
                <w:lang w:val="pl-PL" w:eastAsia="hr-HR"/>
              </w:rPr>
              <w:t>Rekonstrukcija i opremanje dječjeg igrališta G.Martinuzzi u Rapcu</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32"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68"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690.000</w:t>
            </w:r>
          </w:p>
        </w:tc>
        <w:tc>
          <w:tcPr>
            <w:tcW w:w="1026"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420"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Izrađen glavni projekt</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Pr>
                <w:rFonts w:ascii="Arial" w:eastAsia="Times New Roman" w:hAnsi="Arial" w:cs="Arial"/>
                <w:sz w:val="18"/>
                <w:szCs w:val="18"/>
                <w:lang w:val="pl-PL" w:eastAsia="hr-HR"/>
              </w:rPr>
              <w:t>Danijel Žužić, Robert Mohorović</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F47A7" w:rsidRPr="00545CC9" w:rsidTr="00683922">
        <w:trPr>
          <w:trHeight w:val="1583"/>
        </w:trPr>
        <w:tc>
          <w:tcPr>
            <w:tcW w:w="1201" w:type="dxa"/>
            <w:gridSpan w:val="2"/>
            <w:vMerge/>
            <w:tcBorders>
              <w:top w:val="single" w:sz="4" w:space="0" w:color="auto"/>
              <w:left w:val="single" w:sz="4" w:space="0" w:color="auto"/>
              <w:bottom w:val="single" w:sz="4" w:space="0" w:color="auto"/>
              <w:right w:val="single" w:sz="4" w:space="0" w:color="auto"/>
            </w:tcBorders>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D70BD" w:rsidRDefault="002F47A7" w:rsidP="00683922">
            <w:pPr>
              <w:spacing w:after="0" w:line="240" w:lineRule="auto"/>
              <w:jc w:val="center"/>
              <w:rPr>
                <w:rFonts w:ascii="Arial" w:eastAsia="Times New Roman" w:hAnsi="Arial" w:cs="Arial"/>
                <w:sz w:val="18"/>
                <w:szCs w:val="18"/>
                <w:highlight w:val="yellow"/>
                <w:lang w:val="en-GB" w:eastAsia="hr-HR"/>
              </w:rPr>
            </w:pPr>
            <w:r w:rsidRPr="004C08CC">
              <w:rPr>
                <w:rFonts w:ascii="Arial" w:eastAsia="Times New Roman" w:hAnsi="Arial" w:cs="Arial"/>
                <w:sz w:val="18"/>
                <w:szCs w:val="18"/>
                <w:lang w:val="en-GB" w:eastAsia="hr-HR"/>
              </w:rPr>
              <w:t>P4003/K400002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Uređenje košarkaškog igrališta u naselju Rabac ulica Jadranska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420.000</w:t>
            </w:r>
          </w:p>
        </w:tc>
        <w:tc>
          <w:tcPr>
            <w:tcW w:w="103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trike/>
                <w:sz w:val="18"/>
                <w:szCs w:val="18"/>
                <w:lang w:val="pl-PL" w:eastAsia="hr-HR"/>
              </w:rPr>
            </w:pPr>
          </w:p>
          <w:p w:rsidR="002F47A7" w:rsidRPr="003C6FF7" w:rsidRDefault="002F47A7" w:rsidP="00683922">
            <w:pPr>
              <w:spacing w:after="0" w:line="240" w:lineRule="auto"/>
              <w:jc w:val="right"/>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420.000</w:t>
            </w:r>
          </w:p>
        </w:tc>
        <w:tc>
          <w:tcPr>
            <w:tcW w:w="1068"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414.640</w:t>
            </w:r>
          </w:p>
        </w:tc>
        <w:tc>
          <w:tcPr>
            <w:tcW w:w="1420" w:type="dxa"/>
            <w:gridSpan w:val="4"/>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73B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Izrađen troškovnik</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Danijel Žužić </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 xml:space="preserve">Izvođenje radova u skladu s troškovnikom </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val="pl-PL" w:eastAsia="hr-HR"/>
              </w:rPr>
              <w:t>Građani Grada Labina i turisti</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73B7" w:rsidRDefault="002F47A7" w:rsidP="00683922">
            <w:pPr>
              <w:spacing w:after="0" w:line="240" w:lineRule="auto"/>
              <w:rPr>
                <w:rFonts w:ascii="Arial" w:eastAsia="Times New Roman" w:hAnsi="Arial" w:cs="Arial"/>
                <w:sz w:val="18"/>
                <w:szCs w:val="18"/>
                <w:lang w:val="pl-PL" w:eastAsia="hr-HR"/>
              </w:rPr>
            </w:pPr>
            <w:r w:rsidRPr="001673B7">
              <w:rPr>
                <w:rFonts w:ascii="Arial" w:eastAsia="Times New Roman" w:hAnsi="Arial" w:cs="Arial"/>
                <w:sz w:val="18"/>
                <w:szCs w:val="18"/>
                <w:lang w:eastAsia="hr-HR"/>
              </w:rPr>
              <w:t>Unapređenje kvalitete života stanovnika posebno mlađe populacije</w:t>
            </w:r>
            <w:r w:rsidRPr="001673B7">
              <w:rPr>
                <w:rFonts w:ascii="Arial" w:eastAsia="Times New Roman" w:hAnsi="Arial" w:cs="Arial"/>
                <w:sz w:val="18"/>
                <w:szCs w:val="18"/>
                <w:lang w:val="pl-PL" w:eastAsia="hr-HR"/>
              </w:rPr>
              <w:t xml:space="preserve">  </w:t>
            </w:r>
          </w:p>
        </w:tc>
      </w:tr>
      <w:tr w:rsidR="002F47A7" w:rsidRPr="00545CC9" w:rsidTr="00683922">
        <w:trPr>
          <w:trHeight w:val="1107"/>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20"/>
                <w:szCs w:val="20"/>
                <w:lang w:val="pl-PL"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2845" w:rsidRDefault="002F47A7" w:rsidP="00683922">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P3001/K300001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2845" w:rsidRDefault="002F47A7" w:rsidP="00683922">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en-GB" w:eastAsia="hr-HR"/>
              </w:rPr>
              <w:t>Izrada dokumenata prostornog uređenja</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val="en-GB" w:eastAsia="hr-HR"/>
              </w:rPr>
            </w:pPr>
          </w:p>
          <w:p w:rsidR="002F47A7" w:rsidRPr="003C6FF7" w:rsidRDefault="002F47A7" w:rsidP="00683922">
            <w:pPr>
              <w:spacing w:after="0" w:line="240" w:lineRule="auto"/>
              <w:jc w:val="center"/>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510.500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510.500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4E200A"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4E200A"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10.500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4E200A"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en-GB" w:eastAsia="hr-HR"/>
              </w:rPr>
              <w:t>Osim planova koju su doneseni i u primjen</w:t>
            </w:r>
            <w:r w:rsidRPr="00162845">
              <w:rPr>
                <w:rFonts w:ascii="Arial" w:eastAsia="Times New Roman" w:hAnsi="Arial" w:cs="Arial"/>
                <w:sz w:val="18"/>
                <w:szCs w:val="18"/>
                <w:lang w:val="en-GB" w:eastAsia="hr-HR"/>
              </w:rPr>
              <w:lastRenderedPageBreak/>
              <w:t xml:space="preserve">i u tijeku je izrada UPU-a Rapca </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lastRenderedPageBreak/>
              <w:t>Anamarija Lukšić, Irina Belušić Maggi</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Izrada prostornih planova I pratećih stručnih podloga</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t xml:space="preserve">Građani Grada Labina i svi drugi zainteresirani za gradnju </w:t>
            </w:r>
            <w:r w:rsidRPr="00162845">
              <w:rPr>
                <w:rFonts w:ascii="Arial" w:eastAsia="Times New Roman" w:hAnsi="Arial" w:cs="Arial"/>
                <w:sz w:val="18"/>
                <w:szCs w:val="18"/>
                <w:lang w:val="it-IT" w:eastAsia="hr-HR"/>
              </w:rPr>
              <w:lastRenderedPageBreak/>
              <w:t>na području Grada Labina</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eastAsia="hr-HR"/>
              </w:rPr>
            </w:pPr>
            <w:r w:rsidRPr="00162845">
              <w:rPr>
                <w:rFonts w:ascii="Arial" w:eastAsia="Times New Roman" w:hAnsi="Arial" w:cs="Arial"/>
                <w:sz w:val="18"/>
                <w:szCs w:val="18"/>
                <w:lang w:val="it-IT" w:eastAsia="hr-HR"/>
              </w:rPr>
              <w:lastRenderedPageBreak/>
              <w:t xml:space="preserve">Veća kvaliteta u upravljanju prostorom </w:t>
            </w:r>
          </w:p>
        </w:tc>
      </w:tr>
      <w:tr w:rsidR="002F47A7" w:rsidRPr="00545CC9" w:rsidTr="00683922">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3571D9" w:rsidRDefault="002F47A7" w:rsidP="00683922">
            <w:pPr>
              <w:spacing w:after="0" w:line="240" w:lineRule="auto"/>
              <w:rPr>
                <w:rFonts w:ascii="Arial" w:eastAsia="Times New Roman" w:hAnsi="Arial" w:cs="Arial"/>
                <w:b/>
                <w:bCs/>
                <w:sz w:val="20"/>
                <w:szCs w:val="20"/>
                <w:lang w:eastAsia="hr-HR"/>
              </w:rPr>
            </w:pPr>
            <w:r w:rsidRPr="003571D9">
              <w:rPr>
                <w:rFonts w:ascii="Arial" w:eastAsia="Times New Roman" w:hAnsi="Arial" w:cs="Arial"/>
                <w:b/>
                <w:bCs/>
                <w:sz w:val="20"/>
                <w:szCs w:val="20"/>
                <w:lang w:val="pl-PL" w:eastAsia="hr-HR"/>
              </w:rPr>
              <w:lastRenderedPageBreak/>
              <w:t xml:space="preserve">3.3. Povećati efikasnost upravljanja održivim razvojem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031168" w:rsidRDefault="002F47A7" w:rsidP="00683922">
            <w:pPr>
              <w:spacing w:after="0" w:line="240" w:lineRule="auto"/>
              <w:ind w:left="708" w:hanging="708"/>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P3003/</w:t>
            </w:r>
          </w:p>
          <w:p w:rsidR="002F47A7" w:rsidRPr="00545CC9" w:rsidRDefault="002F47A7" w:rsidP="00683922">
            <w:pPr>
              <w:spacing w:after="0" w:line="240" w:lineRule="auto"/>
              <w:jc w:val="center"/>
              <w:rPr>
                <w:rFonts w:ascii="Arial" w:eastAsia="Times New Roman" w:hAnsi="Arial" w:cs="Arial"/>
                <w:sz w:val="18"/>
                <w:szCs w:val="18"/>
                <w:lang w:val="en-GB" w:eastAsia="hr-HR"/>
              </w:rPr>
            </w:pPr>
            <w:r w:rsidRPr="00031168">
              <w:rPr>
                <w:rFonts w:ascii="Arial" w:eastAsia="Times New Roman" w:hAnsi="Arial" w:cs="Arial"/>
                <w:sz w:val="18"/>
                <w:szCs w:val="18"/>
                <w:lang w:val="en-GB" w:eastAsia="hr-HR"/>
              </w:rPr>
              <w:t>T300002</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162845" w:rsidRDefault="002F47A7" w:rsidP="00683922">
            <w:pPr>
              <w:spacing w:after="0" w:line="240" w:lineRule="auto"/>
              <w:rPr>
                <w:rFonts w:ascii="Arial" w:eastAsia="Times New Roman" w:hAnsi="Arial" w:cs="Arial"/>
                <w:sz w:val="18"/>
                <w:szCs w:val="18"/>
                <w:lang w:val="en-GB" w:eastAsia="hr-HR"/>
              </w:rPr>
            </w:pPr>
            <w:r w:rsidRPr="00162845">
              <w:rPr>
                <w:rFonts w:ascii="Arial" w:eastAsia="Times New Roman" w:hAnsi="Arial" w:cs="Arial"/>
                <w:sz w:val="18"/>
                <w:szCs w:val="18"/>
                <w:lang w:val="pl-PL" w:eastAsia="hr-HR"/>
              </w:rPr>
              <w:t>Projekt Mine Tour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2.021.516</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30.888</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jc w:val="center"/>
              <w:rPr>
                <w:rFonts w:ascii="Arial" w:eastAsia="Times New Roman" w:hAnsi="Arial" w:cs="Arial"/>
                <w:strike/>
                <w:sz w:val="18"/>
                <w:szCs w:val="18"/>
                <w:lang w:val="pl-PL" w:eastAsia="hr-HR"/>
              </w:rPr>
            </w:pPr>
          </w:p>
          <w:p w:rsidR="002F47A7" w:rsidRDefault="002F47A7" w:rsidP="00683922">
            <w:pPr>
              <w:jc w:val="center"/>
              <w:rPr>
                <w:rFonts w:ascii="Arial" w:eastAsia="Times New Roman" w:hAnsi="Arial" w:cs="Arial"/>
                <w:strike/>
                <w:sz w:val="18"/>
                <w:szCs w:val="18"/>
                <w:lang w:val="pl-PL" w:eastAsia="hr-HR"/>
              </w:rPr>
            </w:pPr>
          </w:p>
          <w:p w:rsidR="002F47A7" w:rsidRPr="003C6FF7" w:rsidRDefault="002F47A7" w:rsidP="00683922">
            <w:pPr>
              <w:jc w:val="center"/>
              <w:rPr>
                <w:rFonts w:ascii="Arial" w:eastAsia="Times New Roman" w:hAnsi="Arial" w:cs="Arial"/>
                <w:strike/>
                <w:sz w:val="18"/>
                <w:szCs w:val="18"/>
                <w:lang w:val="pl-PL" w:eastAsia="hr-HR"/>
              </w:rPr>
            </w:pPr>
          </w:p>
          <w:p w:rsidR="002F47A7" w:rsidRPr="003C6FF7" w:rsidRDefault="002F47A7" w:rsidP="00683922">
            <w:pPr>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1.990.628</w:t>
            </w:r>
          </w:p>
          <w:p w:rsidR="002F47A7" w:rsidRPr="003C6FF7" w:rsidRDefault="002F47A7" w:rsidP="00683922">
            <w:pPr>
              <w:jc w:val="center"/>
              <w:rPr>
                <w:rFonts w:ascii="Arial" w:eastAsia="Times New Roman" w:hAnsi="Arial" w:cs="Arial"/>
                <w:strike/>
                <w:sz w:val="18"/>
                <w:szCs w:val="18"/>
                <w:lang w:val="pl-PL"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Pr="00162845"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30.886</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p>
          <w:p w:rsidR="002F47A7"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774.221</w:t>
            </w:r>
          </w:p>
          <w:p w:rsidR="002F47A7" w:rsidRPr="00162845" w:rsidRDefault="002F47A7" w:rsidP="00683922">
            <w:pPr>
              <w:spacing w:after="0" w:line="240" w:lineRule="auto"/>
              <w:jc w:val="right"/>
              <w:rPr>
                <w:rFonts w:ascii="Arial" w:eastAsia="Times New Roman" w:hAnsi="Arial" w:cs="Arial"/>
                <w:sz w:val="18"/>
                <w:szCs w:val="18"/>
                <w:lang w:val="pl-PL" w:eastAsia="hr-HR"/>
              </w:rPr>
            </w:pPr>
          </w:p>
        </w:tc>
        <w:tc>
          <w:tcPr>
            <w:tcW w:w="830" w:type="dxa"/>
            <w:tcBorders>
              <w:top w:val="single" w:sz="4" w:space="0" w:color="auto"/>
              <w:left w:val="single" w:sz="4" w:space="0" w:color="auto"/>
              <w:bottom w:val="single" w:sz="4" w:space="0" w:color="auto"/>
              <w:right w:val="single" w:sz="4" w:space="0" w:color="auto"/>
            </w:tcBorders>
          </w:tcPr>
          <w:p w:rsidR="002F47A7" w:rsidRPr="00162845" w:rsidRDefault="002F47A7" w:rsidP="00683922">
            <w:pP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Projekt je sufinanciran iz Programa prekogranične suradnje INTERREG SI – RH </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Od strane Grada Labina:</w:t>
            </w:r>
          </w:p>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Alek Dragojević</w:t>
            </w:r>
          </w:p>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Robert Mohorovic</w:t>
            </w:r>
          </w:p>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Anamarija Lukšić,</w:t>
            </w:r>
          </w:p>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Irina Belušić Maggi</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val="pl-PL" w:eastAsia="hr-HR"/>
              </w:rPr>
            </w:pPr>
          </w:p>
          <w:p w:rsidR="002F47A7" w:rsidRPr="00162845" w:rsidRDefault="002F47A7" w:rsidP="00683922">
            <w:pPr>
              <w:jc w:val="center"/>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Provedba projekta se odvija sukladno uvjetima utvrđenim Ugovorom koji regulira obveze svih partnera u projektu</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162845" w:rsidRDefault="002F47A7" w:rsidP="00683922">
            <w:pPr>
              <w:spacing w:after="0" w:line="240" w:lineRule="auto"/>
              <w:rPr>
                <w:rFonts w:ascii="Arial" w:eastAsia="Times New Roman" w:hAnsi="Arial" w:cs="Arial"/>
                <w:sz w:val="18"/>
                <w:szCs w:val="18"/>
                <w:lang w:val="pl-PL" w:eastAsia="hr-HR"/>
              </w:rPr>
            </w:pPr>
            <w:r w:rsidRPr="00162845">
              <w:rPr>
                <w:rFonts w:ascii="Arial" w:eastAsia="Times New Roman" w:hAnsi="Arial" w:cs="Arial"/>
                <w:sz w:val="18"/>
                <w:szCs w:val="18"/>
                <w:lang w:val="pl-PL" w:eastAsia="hr-HR"/>
              </w:rPr>
              <w:t>Očuvana industrijska baština,  veći broj turističkih posjetitelja, manji troškovi održavanja</w:t>
            </w:r>
          </w:p>
        </w:tc>
      </w:tr>
      <w:tr w:rsidR="002F47A7" w:rsidRPr="00545CC9" w:rsidTr="00683922">
        <w:trPr>
          <w:trHeight w:val="1141"/>
        </w:trPr>
        <w:tc>
          <w:tcPr>
            <w:tcW w:w="1201" w:type="dxa"/>
            <w:gridSpan w:val="2"/>
            <w:tcBorders>
              <w:top w:val="single" w:sz="4" w:space="0" w:color="auto"/>
              <w:left w:val="single" w:sz="4" w:space="0" w:color="auto"/>
              <w:bottom w:val="single" w:sz="4" w:space="0" w:color="auto"/>
              <w:right w:val="single" w:sz="4" w:space="0" w:color="auto"/>
            </w:tcBorders>
            <w:shd w:val="clear" w:color="auto" w:fill="auto"/>
          </w:tcPr>
          <w:p w:rsidR="002F47A7" w:rsidRPr="003C6FF7" w:rsidRDefault="002F47A7" w:rsidP="00683922">
            <w:pPr>
              <w:spacing w:after="0" w:line="240" w:lineRule="auto"/>
              <w:rPr>
                <w:rFonts w:ascii="Arial" w:hAnsi="Arial" w:cs="Arial"/>
                <w:b/>
                <w:bCs/>
                <w:color w:val="000000" w:themeColor="text1"/>
                <w:sz w:val="20"/>
                <w:szCs w:val="20"/>
              </w:rPr>
            </w:pPr>
          </w:p>
          <w:p w:rsidR="002F47A7" w:rsidRPr="003C6FF7" w:rsidRDefault="002F47A7" w:rsidP="00683922">
            <w:pPr>
              <w:spacing w:after="0" w:line="240" w:lineRule="auto"/>
              <w:rPr>
                <w:rFonts w:ascii="Arial" w:eastAsia="Times New Roman" w:hAnsi="Arial" w:cs="Arial"/>
                <w:bCs/>
                <w:color w:val="000000" w:themeColor="text1"/>
                <w:sz w:val="20"/>
                <w:szCs w:val="20"/>
                <w:lang w:val="pl-PL" w:eastAsia="hr-HR"/>
              </w:rPr>
            </w:pPr>
            <w:r w:rsidRPr="003C6FF7">
              <w:rPr>
                <w:rFonts w:ascii="Arial" w:hAnsi="Arial" w:cs="Arial"/>
                <w:b/>
                <w:bCs/>
                <w:color w:val="000000" w:themeColor="text1"/>
                <w:sz w:val="20"/>
                <w:szCs w:val="20"/>
              </w:rPr>
              <w:t>3.4. Valorizacija i održivo upravljanje kulturnom baštinom te razvoj infrastrukture za kulturne potrebe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color w:val="000000" w:themeColor="text1"/>
                <w:sz w:val="18"/>
                <w:szCs w:val="18"/>
                <w:lang w:val="en-GB" w:eastAsia="hr-HR"/>
              </w:rPr>
            </w:pPr>
            <w:r w:rsidRPr="003C6FF7">
              <w:rPr>
                <w:rFonts w:ascii="Arial" w:eastAsia="Times New Roman" w:hAnsi="Arial" w:cs="Arial"/>
                <w:color w:val="000000" w:themeColor="text1"/>
                <w:sz w:val="18"/>
                <w:szCs w:val="18"/>
                <w:lang w:val="en-GB" w:eastAsia="hr-HR"/>
              </w:rPr>
              <w:t>P3003/K300005</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rPr>
                <w:rFonts w:ascii="Arial" w:eastAsia="Times New Roman" w:hAnsi="Arial" w:cs="Arial"/>
                <w:color w:val="000000" w:themeColor="text1"/>
                <w:sz w:val="18"/>
                <w:szCs w:val="18"/>
                <w:lang w:val="en-GB" w:eastAsia="hr-HR"/>
              </w:rPr>
            </w:pPr>
            <w:r w:rsidRPr="003C6FF7">
              <w:rPr>
                <w:rFonts w:ascii="Arial" w:eastAsia="Times New Roman" w:hAnsi="Arial" w:cs="Arial"/>
                <w:color w:val="000000" w:themeColor="text1"/>
                <w:sz w:val="18"/>
                <w:szCs w:val="18"/>
                <w:lang w:val="pl-PL" w:eastAsia="hr-HR"/>
              </w:rPr>
              <w:t>Rekonstrukcija i sanacija rudarskih kupatla, tople veze i šohta u sklopu rudarskog kompleksa Pijacal (projekt i radovi)</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color w:val="000000" w:themeColor="text1"/>
                <w:sz w:val="18"/>
                <w:szCs w:val="18"/>
                <w:lang w:val="en-GB" w:eastAsia="hr-HR"/>
              </w:rPr>
            </w:pPr>
          </w:p>
          <w:p w:rsidR="002F47A7" w:rsidRPr="003C6FF7" w:rsidRDefault="002F47A7" w:rsidP="00683922">
            <w:pPr>
              <w:spacing w:after="0" w:line="240" w:lineRule="auto"/>
              <w:jc w:val="center"/>
              <w:rPr>
                <w:rFonts w:ascii="Arial" w:eastAsia="Times New Roman" w:hAnsi="Arial" w:cs="Arial"/>
                <w:color w:val="000000" w:themeColor="text1"/>
                <w:sz w:val="18"/>
                <w:szCs w:val="18"/>
                <w:lang w:val="en-GB" w:eastAsia="hr-HR"/>
              </w:rPr>
            </w:pPr>
            <w:r w:rsidRPr="003C6FF7">
              <w:rPr>
                <w:rFonts w:ascii="Arial" w:eastAsia="Times New Roman" w:hAnsi="Arial" w:cs="Arial"/>
                <w:color w:val="000000" w:themeColor="text1"/>
                <w:sz w:val="18"/>
                <w:szCs w:val="18"/>
                <w:lang w:val="en-GB" w:eastAsia="hr-HR"/>
              </w:rPr>
              <w:t>1.257.500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color w:val="000000" w:themeColor="text1"/>
                <w:sz w:val="18"/>
                <w:szCs w:val="18"/>
                <w:lang w:eastAsia="hr-HR"/>
              </w:rPr>
            </w:pPr>
          </w:p>
          <w:p w:rsidR="002F47A7" w:rsidRPr="003C6FF7" w:rsidRDefault="002F47A7" w:rsidP="00683922">
            <w:pPr>
              <w:spacing w:after="0" w:line="240" w:lineRule="auto"/>
              <w:jc w:val="center"/>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1.157.500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color w:val="000000" w:themeColor="text1"/>
                <w:sz w:val="18"/>
                <w:szCs w:val="18"/>
                <w:lang w:eastAsia="hr-HR"/>
              </w:rPr>
            </w:pPr>
          </w:p>
          <w:p w:rsidR="002F47A7" w:rsidRPr="003C6FF7" w:rsidRDefault="002F47A7" w:rsidP="00683922">
            <w:pPr>
              <w:spacing w:after="0" w:line="240" w:lineRule="auto"/>
              <w:jc w:val="center"/>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eastAsia="hr-HR"/>
              </w:rPr>
              <w:t>100.000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color w:val="000000" w:themeColor="text1"/>
                <w:sz w:val="18"/>
                <w:szCs w:val="18"/>
                <w:lang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1.056.539</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p>
          <w:p w:rsidR="002F47A7" w:rsidRPr="003C6FF7" w:rsidRDefault="002F47A7" w:rsidP="00683922">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val="pl-PL" w:eastAsia="hr-HR"/>
              </w:rPr>
              <w:t xml:space="preserve">Izrađena je  konzervatorska podloga, razni elaborati o stanju podzemnog i nadzemnog dijela kompleksa, izrađen je idejni projekt rudarskih </w:t>
            </w:r>
            <w:r w:rsidRPr="003C6FF7">
              <w:rPr>
                <w:rFonts w:ascii="Arial" w:eastAsia="Times New Roman" w:hAnsi="Arial" w:cs="Arial"/>
                <w:color w:val="000000" w:themeColor="text1"/>
                <w:sz w:val="18"/>
                <w:szCs w:val="18"/>
                <w:lang w:val="pl-PL" w:eastAsia="hr-HR"/>
              </w:rPr>
              <w:lastRenderedPageBreak/>
              <w:t>kupatila te glavni i izvedbeni projekt sanacije šohta. Izrađen je glavni projekt sanacije rudarskih kupatila.Radovi na sanaciji šohta , postavljanje dekorativne rasvjete i saanciji tople veze  su završeni</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val="pl-PL" w:eastAsia="hr-HR"/>
              </w:rPr>
              <w:lastRenderedPageBreak/>
              <w:t>Anamarija Lukšić, Irina Belušić Maggi, Dino Šumberac</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val="pl-PL" w:eastAsia="hr-HR"/>
              </w:rPr>
              <w:t>Priprema potrebne dokumentacije za izradu glavnog projekta za rudarska kupatila i novi lift</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val="pl-PL" w:eastAsia="hr-HR"/>
              </w:rPr>
              <w:t xml:space="preserve">Građani Grada Labina, Labinštine, turisti i svi drugi posjetitelji ovakovg tipa kulturne ponude </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rPr>
                <w:rFonts w:ascii="Arial" w:eastAsia="Times New Roman" w:hAnsi="Arial" w:cs="Arial"/>
                <w:color w:val="000000" w:themeColor="text1"/>
                <w:sz w:val="18"/>
                <w:szCs w:val="18"/>
                <w:lang w:eastAsia="hr-HR"/>
              </w:rPr>
            </w:pPr>
            <w:r w:rsidRPr="003C6FF7">
              <w:rPr>
                <w:rFonts w:ascii="Arial" w:eastAsia="Times New Roman" w:hAnsi="Arial" w:cs="Arial"/>
                <w:color w:val="000000" w:themeColor="text1"/>
                <w:sz w:val="18"/>
                <w:szCs w:val="18"/>
                <w:lang w:val="pl-PL" w:eastAsia="hr-HR"/>
              </w:rPr>
              <w:t>Očuvana industrijska baština,  veći broj turističkih posjetitelja, manji troškovi održavanja, razvoj malih obrta na ovoj lokaciji</w:t>
            </w:r>
          </w:p>
        </w:tc>
      </w:tr>
      <w:tr w:rsidR="002F47A7" w:rsidRPr="00545CC9" w:rsidTr="00683922">
        <w:trPr>
          <w:trHeight w:val="1553"/>
        </w:trPr>
        <w:tc>
          <w:tcPr>
            <w:tcW w:w="1201" w:type="dxa"/>
            <w:gridSpan w:val="2"/>
            <w:vMerge w:val="restart"/>
            <w:tcBorders>
              <w:left w:val="single" w:sz="4" w:space="0" w:color="auto"/>
              <w:right w:val="single" w:sz="4" w:space="0" w:color="auto"/>
            </w:tcBorders>
            <w:shd w:val="clear" w:color="auto" w:fill="auto"/>
          </w:tcPr>
          <w:p w:rsidR="002F47A7" w:rsidRDefault="002F47A7" w:rsidP="00683922">
            <w:pPr>
              <w:spacing w:after="0" w:line="240" w:lineRule="auto"/>
              <w:rPr>
                <w:rFonts w:ascii="Arial" w:hAnsi="Arial" w:cs="Arial"/>
                <w:b/>
                <w:bCs/>
                <w:sz w:val="20"/>
                <w:szCs w:val="20"/>
                <w:lang w:val="it-IT" w:eastAsia="hr-HR"/>
              </w:rPr>
            </w:pPr>
          </w:p>
          <w:p w:rsidR="002F47A7" w:rsidRPr="00545CC9" w:rsidRDefault="002F47A7" w:rsidP="00683922">
            <w:pPr>
              <w:spacing w:after="0" w:line="240" w:lineRule="auto"/>
              <w:rPr>
                <w:rFonts w:ascii="Arial" w:eastAsia="Times New Roman" w:hAnsi="Arial" w:cs="Arial"/>
                <w:b/>
                <w:bCs/>
                <w:sz w:val="18"/>
                <w:szCs w:val="18"/>
                <w:lang w:eastAsia="hr-HR"/>
              </w:rPr>
            </w:pPr>
            <w:r w:rsidRPr="00545CC9">
              <w:rPr>
                <w:rFonts w:ascii="Arial" w:hAnsi="Arial" w:cs="Arial"/>
                <w:b/>
                <w:bCs/>
                <w:sz w:val="20"/>
                <w:szCs w:val="20"/>
                <w:lang w:val="it-IT" w:eastAsia="hr-HR"/>
              </w:rPr>
              <w:t xml:space="preserve">3.5.  Jačati kapacitete organizacija civilnog društva i </w:t>
            </w:r>
            <w:r w:rsidRPr="00545CC9">
              <w:rPr>
                <w:rFonts w:ascii="Arial" w:hAnsi="Arial" w:cs="Arial"/>
                <w:b/>
                <w:bCs/>
                <w:sz w:val="20"/>
                <w:szCs w:val="20"/>
                <w:lang w:val="it-IT" w:eastAsia="hr-HR"/>
              </w:rPr>
              <w:lastRenderedPageBreak/>
              <w:t xml:space="preserve">civilne zaštite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lastRenderedPageBreak/>
              <w:t>P1003/A100001</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Civilna zašti</w:t>
            </w:r>
            <w:r>
              <w:rPr>
                <w:rFonts w:ascii="Arial" w:eastAsia="Times New Roman" w:hAnsi="Arial" w:cs="Arial"/>
                <w:sz w:val="18"/>
                <w:szCs w:val="18"/>
                <w:lang w:eastAsia="hr-HR"/>
              </w:rPr>
              <w:t>ta</w:t>
            </w:r>
          </w:p>
          <w:p w:rsidR="002F47A7" w:rsidRPr="00545CC9" w:rsidRDefault="002F47A7" w:rsidP="00683922">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23.000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right"/>
              <w:rPr>
                <w:rFonts w:ascii="Arial" w:eastAsia="Times New Roman" w:hAnsi="Arial" w:cs="Arial"/>
                <w:strike/>
                <w:sz w:val="18"/>
                <w:szCs w:val="18"/>
                <w:lang w:val="en-GB" w:eastAsia="hr-HR"/>
              </w:rPr>
            </w:pPr>
          </w:p>
          <w:p w:rsidR="002F47A7" w:rsidRPr="003C6FF7" w:rsidRDefault="002F47A7" w:rsidP="00683922">
            <w:pPr>
              <w:spacing w:after="0" w:line="240" w:lineRule="auto"/>
              <w:jc w:val="right"/>
              <w:rPr>
                <w:rFonts w:ascii="Arial" w:eastAsia="Times New Roman" w:hAnsi="Arial" w:cs="Arial"/>
                <w:sz w:val="18"/>
                <w:szCs w:val="18"/>
                <w:lang w:val="en-GB" w:eastAsia="hr-HR"/>
              </w:rPr>
            </w:pPr>
            <w:r w:rsidRPr="003C6FF7">
              <w:rPr>
                <w:rFonts w:ascii="Arial" w:eastAsia="Times New Roman" w:hAnsi="Arial" w:cs="Arial"/>
                <w:sz w:val="18"/>
                <w:szCs w:val="18"/>
                <w:lang w:val="en-GB" w:eastAsia="hr-HR"/>
              </w:rPr>
              <w:t>23.000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p w:rsidR="002F47A7" w:rsidRPr="00545CC9" w:rsidRDefault="002F47A7" w:rsidP="00683922">
            <w:pPr>
              <w:spacing w:after="0" w:line="240" w:lineRule="auto"/>
              <w:jc w:val="right"/>
              <w:rPr>
                <w:rFonts w:ascii="Arial" w:eastAsia="Times New Roman" w:hAnsi="Arial" w:cs="Arial"/>
                <w:sz w:val="18"/>
                <w:szCs w:val="18"/>
                <w:lang w:val="en-GB" w:eastAsia="hr-HR"/>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15.750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Izrada planskih dokumenta prema zakonskim odredb</w:t>
            </w:r>
            <w:r w:rsidRPr="00545CC9">
              <w:rPr>
                <w:rFonts w:ascii="Arial" w:eastAsia="Times New Roman" w:hAnsi="Arial" w:cs="Arial"/>
                <w:sz w:val="18"/>
                <w:szCs w:val="18"/>
                <w:lang w:eastAsia="hr-HR"/>
              </w:rPr>
              <w:lastRenderedPageBreak/>
              <w:t xml:space="preserve">ama </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lastRenderedPageBreak/>
              <w:t>Loreta Blašković</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Izbor izrađivača, dostava potrebne dokumentacije i podataka izrađivaču</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t xml:space="preserve">Postrojbe civilne zaštite, svi sudionici sustava civilne zaštite Grada </w:t>
            </w:r>
            <w:r w:rsidRPr="00545CC9">
              <w:rPr>
                <w:rFonts w:ascii="Arial" w:eastAsia="Times New Roman" w:hAnsi="Arial" w:cs="Arial"/>
                <w:sz w:val="18"/>
                <w:szCs w:val="18"/>
                <w:lang w:eastAsia="hr-HR"/>
              </w:rPr>
              <w:lastRenderedPageBreak/>
              <w:t>Labina</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eastAsia="hr-HR"/>
              </w:rPr>
              <w:lastRenderedPageBreak/>
              <w:t>Izrađeni planski dokumenti te izvršena zakonska obveza</w:t>
            </w:r>
          </w:p>
        </w:tc>
      </w:tr>
      <w:tr w:rsidR="002F47A7" w:rsidRPr="00545CC9" w:rsidTr="00683922">
        <w:trPr>
          <w:trHeight w:val="1553"/>
        </w:trPr>
        <w:tc>
          <w:tcPr>
            <w:tcW w:w="1201" w:type="dxa"/>
            <w:gridSpan w:val="2"/>
            <w:vMerge/>
            <w:tcBorders>
              <w:left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P5006/A500008</w:t>
            </w: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val="en-GB"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Programi udruga i ustanova u području socijalne skrbi</w:t>
            </w: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highlight w:val="yellow"/>
                <w:lang w:eastAsia="hr-HR"/>
              </w:rPr>
            </w:pPr>
          </w:p>
          <w:p w:rsidR="002F47A7" w:rsidRPr="00545CC9" w:rsidRDefault="002F47A7" w:rsidP="00683922">
            <w:pPr>
              <w:spacing w:after="0" w:line="240" w:lineRule="auto"/>
              <w:rPr>
                <w:rFonts w:ascii="Arial" w:eastAsia="Times New Roman" w:hAnsi="Arial" w:cs="Arial"/>
                <w:sz w:val="18"/>
                <w:szCs w:val="18"/>
                <w:lang w:val="pl-PL"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747.500</w:t>
            </w:r>
          </w:p>
        </w:tc>
        <w:tc>
          <w:tcPr>
            <w:tcW w:w="1032" w:type="dxa"/>
            <w:gridSpan w:val="2"/>
            <w:tcBorders>
              <w:top w:val="single" w:sz="4" w:space="0" w:color="auto"/>
              <w:left w:val="single" w:sz="4" w:space="0" w:color="auto"/>
              <w:bottom w:val="single" w:sz="4" w:space="0" w:color="auto"/>
              <w:right w:val="single" w:sz="4" w:space="0" w:color="auto"/>
            </w:tcBorders>
          </w:tcPr>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trike/>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trike/>
                <w:sz w:val="18"/>
                <w:szCs w:val="18"/>
                <w:lang w:val="pl-PL" w:eastAsia="hr-HR"/>
              </w:rPr>
            </w:pPr>
          </w:p>
          <w:p w:rsidR="002F47A7" w:rsidRPr="003C6FF7" w:rsidRDefault="002F47A7" w:rsidP="00683922">
            <w:pPr>
              <w:tabs>
                <w:tab w:val="right" w:pos="776"/>
              </w:tabs>
              <w:spacing w:after="0" w:line="240" w:lineRule="auto"/>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697.500</w:t>
            </w:r>
          </w:p>
        </w:tc>
        <w:tc>
          <w:tcPr>
            <w:tcW w:w="1068" w:type="dxa"/>
            <w:gridSpan w:val="3"/>
            <w:tcBorders>
              <w:top w:val="single" w:sz="4" w:space="0" w:color="auto"/>
              <w:left w:val="single" w:sz="4" w:space="0" w:color="auto"/>
              <w:bottom w:val="single" w:sz="4" w:space="0" w:color="auto"/>
              <w:right w:val="single" w:sz="4" w:space="0" w:color="auto"/>
            </w:tcBorders>
          </w:tcPr>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p>
          <w:p w:rsidR="002F47A7" w:rsidRPr="003C6FF7" w:rsidRDefault="002F47A7" w:rsidP="00683922">
            <w:pPr>
              <w:spacing w:after="0" w:line="240" w:lineRule="auto"/>
              <w:jc w:val="center"/>
              <w:rPr>
                <w:rFonts w:ascii="Arial" w:eastAsia="Times New Roman" w:hAnsi="Arial" w:cs="Arial"/>
                <w:sz w:val="18"/>
                <w:szCs w:val="18"/>
                <w:lang w:val="pl-PL" w:eastAsia="hr-HR"/>
              </w:rPr>
            </w:pPr>
            <w:r w:rsidRPr="003C6FF7">
              <w:rPr>
                <w:rFonts w:ascii="Arial" w:eastAsia="Times New Roman" w:hAnsi="Arial" w:cs="Arial"/>
                <w:sz w:val="18"/>
                <w:szCs w:val="18"/>
                <w:lang w:val="pl-PL" w:eastAsia="hr-HR"/>
              </w:rPr>
              <w:t>50.000</w:t>
            </w:r>
          </w:p>
        </w:tc>
        <w:tc>
          <w:tcPr>
            <w:tcW w:w="1026" w:type="dxa"/>
            <w:gridSpan w:val="3"/>
            <w:tcBorders>
              <w:top w:val="single" w:sz="4" w:space="0" w:color="auto"/>
              <w:left w:val="single" w:sz="4" w:space="0" w:color="auto"/>
              <w:bottom w:val="single" w:sz="4" w:space="0" w:color="auto"/>
              <w:right w:val="single" w:sz="4" w:space="0" w:color="auto"/>
            </w:tcBorders>
          </w:tcPr>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r w:rsidRPr="00A643AE">
              <w:rPr>
                <w:rFonts w:ascii="Arial" w:hAnsi="Arial" w:cs="Arial"/>
                <w:sz w:val="18"/>
                <w:szCs w:val="18"/>
              </w:rPr>
              <w:t>178.342</w:t>
            </w:r>
          </w:p>
          <w:p w:rsidR="002F47A7" w:rsidRPr="00A643AE" w:rsidRDefault="002F47A7" w:rsidP="00683922">
            <w:pPr>
              <w:jc w:val="center"/>
              <w:rPr>
                <w:rFonts w:ascii="Arial" w:hAnsi="Arial" w:cs="Arial"/>
                <w:sz w:val="18"/>
                <w:szCs w:val="18"/>
              </w:rPr>
            </w:pPr>
          </w:p>
        </w:tc>
        <w:tc>
          <w:tcPr>
            <w:tcW w:w="1420" w:type="dxa"/>
            <w:gridSpan w:val="4"/>
            <w:tcBorders>
              <w:top w:val="single" w:sz="4" w:space="0" w:color="auto"/>
              <w:left w:val="single" w:sz="4" w:space="0" w:color="auto"/>
              <w:bottom w:val="single" w:sz="4" w:space="0" w:color="auto"/>
              <w:right w:val="single" w:sz="4" w:space="0" w:color="auto"/>
            </w:tcBorders>
          </w:tcPr>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center"/>
              <w:rPr>
                <w:rFonts w:ascii="Arial" w:hAnsi="Arial" w:cs="Arial"/>
                <w:sz w:val="18"/>
                <w:szCs w:val="18"/>
              </w:rPr>
            </w:pPr>
          </w:p>
          <w:p w:rsidR="002F47A7" w:rsidRPr="00A643AE" w:rsidRDefault="002F47A7" w:rsidP="00683922">
            <w:pPr>
              <w:jc w:val="right"/>
              <w:rPr>
                <w:rFonts w:ascii="Arial" w:hAnsi="Arial" w:cs="Arial"/>
                <w:sz w:val="18"/>
                <w:szCs w:val="18"/>
              </w:rPr>
            </w:pPr>
            <w:r w:rsidRPr="00A643AE">
              <w:rPr>
                <w:rFonts w:ascii="Arial" w:hAnsi="Arial" w:cs="Arial"/>
                <w:sz w:val="18"/>
                <w:szCs w:val="18"/>
              </w:rPr>
              <w:t>0</w:t>
            </w:r>
          </w:p>
        </w:tc>
        <w:tc>
          <w:tcPr>
            <w:tcW w:w="830"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rPr>
                <w:sz w:val="18"/>
                <w:szCs w:val="18"/>
              </w:rPr>
            </w:pPr>
            <w:r w:rsidRPr="00545CC9">
              <w:rPr>
                <w:rFonts w:ascii="Arial" w:eastAsia="Times New Roman" w:hAnsi="Arial" w:cs="Arial"/>
                <w:sz w:val="18"/>
                <w:szCs w:val="18"/>
                <w:lang w:eastAsia="hr-HR"/>
              </w:rPr>
              <w:t>Sufinanciranje programa i projekata udruga temeljem raspisanog Javnog 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p>
          <w:p w:rsidR="002F47A7" w:rsidRPr="00545CC9" w:rsidRDefault="002F47A7" w:rsidP="00683922">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 xml:space="preserve">Marina Brezac, </w:t>
            </w:r>
            <w:r w:rsidRPr="00545CC9">
              <w:rPr>
                <w:rFonts w:ascii="Arial" w:eastAsia="Times New Roman" w:hAnsi="Arial" w:cs="Arial"/>
                <w:sz w:val="18"/>
                <w:szCs w:val="18"/>
                <w:lang w:eastAsia="hr-HR"/>
              </w:rPr>
              <w:t>članovi Povjerenstva za provjeru administrativnih uvjeta natječaja, članovi Povjerenstva za ocjenjivanje prijava,</w:t>
            </w:r>
          </w:p>
          <w:p w:rsidR="002F47A7" w:rsidRPr="00545CC9" w:rsidRDefault="002F47A7" w:rsidP="00683922">
            <w:pPr>
              <w:rPr>
                <w:sz w:val="18"/>
                <w:szCs w:val="18"/>
              </w:rPr>
            </w:pPr>
            <w:r w:rsidRPr="00545CC9">
              <w:rPr>
                <w:rFonts w:ascii="Arial" w:eastAsia="Times New Roman" w:hAnsi="Arial" w:cs="Arial"/>
                <w:sz w:val="18"/>
                <w:szCs w:val="18"/>
                <w:lang w:eastAsia="hr-HR"/>
              </w:rPr>
              <w:t>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sz w:val="18"/>
                <w:szCs w:val="18"/>
              </w:rPr>
            </w:pPr>
            <w:r w:rsidRPr="00545CC9">
              <w:rPr>
                <w:rFonts w:ascii="Arial" w:eastAsia="Times New Roman" w:hAnsi="Arial" w:cs="Arial"/>
                <w:sz w:val="18"/>
                <w:szCs w:val="18"/>
                <w:lang w:eastAsia="hr-HR"/>
              </w:rPr>
              <w:t>Raspisivanje natječaja, provjera administrativnih uvjeta, postupak ocjenjivanja, donošenje odluke o dodjeli sredstava, 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sz w:val="18"/>
                <w:szCs w:val="18"/>
              </w:rPr>
            </w:pPr>
            <w:r w:rsidRPr="00545CC9">
              <w:rPr>
                <w:rFonts w:ascii="Arial" w:eastAsia="Times New Roman" w:hAnsi="Arial" w:cs="Arial"/>
                <w:sz w:val="18"/>
                <w:szCs w:val="18"/>
                <w:lang w:eastAsia="hr-HR"/>
              </w:rPr>
              <w:t>Članovi organizacija civilnog društva, građani Grada Labina (djeca, osobe s invaliditetom i intelektualnim teškoćama, osobe treće životne dobi, bolesni i nemoćni, bivši ovisnici o alkoholu)</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pl-PL" w:eastAsia="hr-HR"/>
              </w:rPr>
            </w:pPr>
            <w:r w:rsidRPr="00545CC9">
              <w:rPr>
                <w:rFonts w:ascii="Arial" w:eastAsia="Times New Roman" w:hAnsi="Arial" w:cs="Arial"/>
                <w:sz w:val="18"/>
                <w:szCs w:val="18"/>
                <w:lang w:eastAsia="hr-HR"/>
              </w:rPr>
              <w:t>Zadovoljenje javnih potreba građana</w:t>
            </w:r>
          </w:p>
        </w:tc>
      </w:tr>
      <w:tr w:rsidR="002F47A7" w:rsidRPr="00545CC9" w:rsidTr="00683922">
        <w:trPr>
          <w:trHeight w:val="1553"/>
        </w:trPr>
        <w:tc>
          <w:tcPr>
            <w:tcW w:w="1201" w:type="dxa"/>
            <w:gridSpan w:val="2"/>
            <w:vMerge/>
            <w:tcBorders>
              <w:left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b/>
                <w:bCs/>
                <w:sz w:val="18"/>
                <w:szCs w:val="18"/>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D164DB" w:rsidRDefault="002F47A7" w:rsidP="00683922">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P1001/</w:t>
            </w:r>
          </w:p>
          <w:p w:rsidR="002F47A7" w:rsidRPr="00D164DB" w:rsidRDefault="002F47A7" w:rsidP="00683922">
            <w:pPr>
              <w:spacing w:after="0" w:line="240" w:lineRule="auto"/>
              <w:ind w:left="708" w:hanging="708"/>
              <w:jc w:val="both"/>
              <w:rPr>
                <w:rFonts w:ascii="Arial" w:eastAsia="Times New Roman" w:hAnsi="Arial" w:cs="Arial"/>
                <w:sz w:val="18"/>
                <w:szCs w:val="18"/>
                <w:lang w:val="en-GB" w:eastAsia="hr-HR"/>
              </w:rPr>
            </w:pPr>
            <w:r w:rsidRPr="00D164DB">
              <w:rPr>
                <w:rFonts w:ascii="Arial" w:eastAsia="Times New Roman" w:hAnsi="Arial" w:cs="Arial"/>
                <w:sz w:val="18"/>
                <w:szCs w:val="18"/>
                <w:lang w:val="en-GB" w:eastAsia="hr-HR"/>
              </w:rPr>
              <w:t>K00001</w:t>
            </w: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Projekt digitalizacije gradske uprave</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D164DB" w:rsidRDefault="002F47A7" w:rsidP="00683922">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500.000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D164DB" w:rsidRDefault="002F47A7" w:rsidP="00683922">
            <w:pPr>
              <w:spacing w:after="0" w:line="240" w:lineRule="auto"/>
              <w:jc w:val="center"/>
              <w:rPr>
                <w:rFonts w:ascii="Arial" w:eastAsia="Times New Roman" w:hAnsi="Arial" w:cs="Arial"/>
                <w:sz w:val="18"/>
                <w:szCs w:val="18"/>
                <w:lang w:val="pl-PL" w:eastAsia="hr-HR"/>
              </w:rPr>
            </w:pPr>
            <w:r>
              <w:rPr>
                <w:rFonts w:ascii="Arial" w:eastAsia="Times New Roman" w:hAnsi="Arial" w:cs="Arial"/>
                <w:sz w:val="18"/>
                <w:szCs w:val="18"/>
                <w:lang w:val="pl-PL" w:eastAsia="hr-HR"/>
              </w:rPr>
              <w:t>500.000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jc w:val="right"/>
              <w:rPr>
                <w:rFonts w:ascii="Arial" w:eastAsia="Times New Roman" w:hAnsi="Arial" w:cs="Arial"/>
                <w:sz w:val="18"/>
                <w:szCs w:val="18"/>
                <w:lang w:val="pl-PL" w:eastAsia="hr-HR"/>
              </w:rPr>
            </w:pPr>
          </w:p>
          <w:p w:rsidR="002F47A7" w:rsidRPr="00D164DB" w:rsidRDefault="002F47A7" w:rsidP="00683922">
            <w:pPr>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Pr="00D164DB"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75.000</w:t>
            </w: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Pr="00D164DB" w:rsidRDefault="002F47A7" w:rsidP="00683922">
            <w:pPr>
              <w:spacing w:after="0" w:line="240" w:lineRule="auto"/>
              <w:jc w:val="right"/>
              <w:rPr>
                <w:rFonts w:ascii="Arial" w:eastAsia="Times New Roman" w:hAnsi="Arial" w:cs="Arial"/>
                <w:sz w:val="18"/>
                <w:szCs w:val="18"/>
                <w:lang w:val="pl-PL" w:eastAsia="hr-HR"/>
              </w:rPr>
            </w:pPr>
            <w:r>
              <w:rPr>
                <w:rFonts w:ascii="Arial" w:eastAsia="Times New Roman" w:hAnsi="Arial" w:cs="Arial"/>
                <w:sz w:val="18"/>
                <w:szCs w:val="18"/>
                <w:lang w:val="pl-PL" w:eastAsia="hr-HR"/>
              </w:rPr>
              <w:t>0</w:t>
            </w:r>
          </w:p>
        </w:tc>
        <w:tc>
          <w:tcPr>
            <w:tcW w:w="830" w:type="dxa"/>
            <w:tcBorders>
              <w:top w:val="single" w:sz="4" w:space="0" w:color="auto"/>
              <w:left w:val="single" w:sz="4" w:space="0" w:color="auto"/>
              <w:bottom w:val="single" w:sz="4" w:space="0" w:color="auto"/>
              <w:right w:val="single" w:sz="4" w:space="0" w:color="auto"/>
            </w:tcBorders>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Nastavak digitalizacije javnih usluga</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Loreta Blašković</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Uvođenjem novih računalnih programa i opreme</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Građani Grada Labina, gradska uprava, ustanove i gradske tvrtke</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D164DB" w:rsidRDefault="002F47A7" w:rsidP="00683922">
            <w:pPr>
              <w:spacing w:after="0" w:line="240" w:lineRule="auto"/>
              <w:rPr>
                <w:rFonts w:ascii="Arial" w:eastAsia="Times New Roman" w:hAnsi="Arial" w:cs="Arial"/>
                <w:sz w:val="18"/>
                <w:szCs w:val="18"/>
                <w:lang w:val="pl-PL" w:eastAsia="hr-HR"/>
              </w:rPr>
            </w:pPr>
            <w:r w:rsidRPr="00D164DB">
              <w:rPr>
                <w:rFonts w:ascii="Arial" w:eastAsia="Times New Roman" w:hAnsi="Arial" w:cs="Arial"/>
                <w:sz w:val="18"/>
                <w:szCs w:val="18"/>
                <w:lang w:val="pl-PL" w:eastAsia="hr-HR"/>
              </w:rPr>
              <w:t>Digitalizirane javne usluge, unapređenje kvalitete, povećanje transparen</w:t>
            </w:r>
            <w:r w:rsidRPr="00D164DB">
              <w:rPr>
                <w:rFonts w:ascii="Arial" w:eastAsia="Times New Roman" w:hAnsi="Arial" w:cs="Arial"/>
                <w:sz w:val="18"/>
                <w:szCs w:val="18"/>
                <w:lang w:val="pl-PL" w:eastAsia="hr-HR"/>
              </w:rPr>
              <w:lastRenderedPageBreak/>
              <w:t>stnosti</w:t>
            </w:r>
          </w:p>
        </w:tc>
      </w:tr>
      <w:tr w:rsidR="002F47A7" w:rsidRPr="00545CC9" w:rsidTr="00683922">
        <w:trPr>
          <w:trHeight w:val="861"/>
        </w:trPr>
        <w:tc>
          <w:tcPr>
            <w:tcW w:w="1201" w:type="dxa"/>
            <w:gridSpan w:val="2"/>
            <w:vMerge/>
            <w:tcBorders>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eastAsia="hr-HR"/>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3C6FF7" w:rsidRDefault="002F47A7" w:rsidP="00683922">
            <w:pPr>
              <w:spacing w:after="0" w:line="240" w:lineRule="auto"/>
              <w:rPr>
                <w:rFonts w:ascii="Arial" w:eastAsia="Times New Roman" w:hAnsi="Arial" w:cs="Arial"/>
                <w:sz w:val="18"/>
                <w:szCs w:val="18"/>
                <w:lang w:eastAsia="hr-HR"/>
              </w:rPr>
            </w:pPr>
            <w:r w:rsidRPr="003C6FF7">
              <w:rPr>
                <w:rFonts w:ascii="Arial" w:eastAsia="Times New Roman" w:hAnsi="Arial" w:cs="Arial"/>
                <w:sz w:val="18"/>
                <w:szCs w:val="18"/>
                <w:lang w:eastAsia="hr-HR"/>
              </w:rPr>
              <w:t>P5009/A500001</w:t>
            </w: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3C6FF7" w:rsidRDefault="002F47A7" w:rsidP="00683922">
            <w:pPr>
              <w:spacing w:after="0" w:line="240" w:lineRule="auto"/>
              <w:rPr>
                <w:rFonts w:ascii="Arial" w:eastAsia="Times New Roman" w:hAnsi="Arial" w:cs="Arial"/>
                <w:sz w:val="18"/>
                <w:szCs w:val="18"/>
                <w:lang w:eastAsia="hr-HR"/>
              </w:rPr>
            </w:pPr>
            <w:r w:rsidRPr="003C6FF7">
              <w:rPr>
                <w:rFonts w:ascii="Arial" w:eastAsia="Times New Roman" w:hAnsi="Arial" w:cs="Arial"/>
                <w:sz w:val="18"/>
                <w:szCs w:val="18"/>
                <w:lang w:eastAsia="hr-HR"/>
              </w:rPr>
              <w:t>Financiranje udruga građana</w:t>
            </w: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highlight w:val="yellow"/>
                <w:lang w:eastAsia="hr-HR"/>
              </w:rPr>
            </w:pPr>
          </w:p>
          <w:p w:rsidR="002F47A7" w:rsidRPr="003C6FF7" w:rsidRDefault="002F47A7" w:rsidP="00683922">
            <w:pPr>
              <w:spacing w:after="0" w:line="240" w:lineRule="auto"/>
              <w:rPr>
                <w:rFonts w:ascii="Arial" w:eastAsia="Times New Roman" w:hAnsi="Arial" w:cs="Arial"/>
                <w:sz w:val="18"/>
                <w:szCs w:val="18"/>
                <w:lang w:eastAsia="hr-HR"/>
              </w:rPr>
            </w:pP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511.000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2F47A7" w:rsidRPr="003C6FF7" w:rsidRDefault="002F47A7" w:rsidP="00683922">
            <w:pPr>
              <w:spacing w:after="0" w:line="240" w:lineRule="auto"/>
              <w:jc w:val="center"/>
              <w:rPr>
                <w:rFonts w:ascii="Arial" w:eastAsia="Times New Roman" w:hAnsi="Arial" w:cs="Arial"/>
                <w:strike/>
                <w:sz w:val="18"/>
                <w:szCs w:val="18"/>
                <w:lang w:eastAsia="hr-HR"/>
              </w:rPr>
            </w:pPr>
          </w:p>
          <w:p w:rsidR="002F47A7" w:rsidRPr="003C6FF7" w:rsidRDefault="002F47A7" w:rsidP="00683922">
            <w:pPr>
              <w:spacing w:after="0" w:line="240" w:lineRule="auto"/>
              <w:jc w:val="center"/>
              <w:rPr>
                <w:rFonts w:ascii="Arial" w:eastAsia="Times New Roman" w:hAnsi="Arial" w:cs="Arial"/>
                <w:sz w:val="18"/>
                <w:szCs w:val="18"/>
                <w:lang w:eastAsia="hr-HR"/>
              </w:rPr>
            </w:pPr>
            <w:r w:rsidRPr="003C6FF7">
              <w:rPr>
                <w:rFonts w:ascii="Arial" w:eastAsia="Times New Roman" w:hAnsi="Arial" w:cs="Arial"/>
                <w:sz w:val="18"/>
                <w:szCs w:val="18"/>
                <w:lang w:eastAsia="hr-HR"/>
              </w:rPr>
              <w:t>111.000</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center"/>
              <w:rPr>
                <w:rFonts w:ascii="Arial" w:eastAsia="Times New Roman" w:hAnsi="Arial" w:cs="Arial"/>
                <w:sz w:val="18"/>
                <w:szCs w:val="18"/>
                <w:lang w:eastAsia="hr-HR"/>
              </w:rPr>
            </w:pPr>
          </w:p>
          <w:p w:rsidR="002F47A7" w:rsidRPr="00FE3CFE" w:rsidRDefault="002F47A7" w:rsidP="00683922">
            <w:pPr>
              <w:spacing w:after="0" w:line="240" w:lineRule="auto"/>
              <w:jc w:val="center"/>
              <w:rPr>
                <w:rFonts w:ascii="Arial" w:eastAsia="Times New Roman" w:hAnsi="Arial" w:cs="Arial"/>
                <w:sz w:val="18"/>
                <w:szCs w:val="18"/>
                <w:lang w:eastAsia="hr-HR"/>
              </w:rPr>
            </w:pPr>
            <w:r w:rsidRPr="00FE3CFE">
              <w:rPr>
                <w:rFonts w:ascii="Arial" w:eastAsia="Times New Roman" w:hAnsi="Arial" w:cs="Arial"/>
                <w:sz w:val="18"/>
                <w:szCs w:val="18"/>
                <w:lang w:eastAsia="hr-HR"/>
              </w:rPr>
              <w:t>400.000</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38.864</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1420" w:type="dxa"/>
            <w:gridSpan w:val="4"/>
            <w:tcBorders>
              <w:top w:val="single" w:sz="4" w:space="0" w:color="auto"/>
              <w:left w:val="single" w:sz="4" w:space="0" w:color="auto"/>
              <w:bottom w:val="single" w:sz="4" w:space="0" w:color="auto"/>
              <w:right w:val="single" w:sz="4" w:space="0" w:color="auto"/>
            </w:tcBorders>
            <w:vAlign w:val="center"/>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830"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Sufinanciranje programa i projekata udruga temeljem raspisanog Javnog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za dodjelu sredstva organizacijama civilnog društva</w:t>
            </w:r>
          </w:p>
        </w:tc>
        <w:tc>
          <w:tcPr>
            <w:tcW w:w="120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Borjan Batagelj, </w:t>
            </w:r>
            <w:r>
              <w:rPr>
                <w:rFonts w:ascii="Arial" w:eastAsia="Times New Roman" w:hAnsi="Arial" w:cs="Arial"/>
                <w:sz w:val="18"/>
                <w:szCs w:val="18"/>
                <w:lang w:eastAsia="hr-HR"/>
              </w:rPr>
              <w:t xml:space="preserve">Marina Brezac, </w:t>
            </w:r>
            <w:r w:rsidRPr="00545CC9">
              <w:rPr>
                <w:rFonts w:ascii="Arial" w:eastAsia="Times New Roman" w:hAnsi="Arial" w:cs="Arial"/>
                <w:sz w:val="18"/>
                <w:szCs w:val="18"/>
                <w:lang w:eastAsia="hr-HR"/>
              </w:rPr>
              <w:t xml:space="preserve">članovi Povjerenstva za provjeru administrativnih uvjeta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natječaja, članovi Povjerenstva za ocjenjivanje prijava, osobe ovlaštene za zastupanje udruga kojima su odobrene potpore</w:t>
            </w:r>
          </w:p>
        </w:tc>
        <w:tc>
          <w:tcPr>
            <w:tcW w:w="1650"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Raspisivanje natječaja, provjera administrativnih uvjeta, postupak ocjenjivanja, donošenje odluke o dodjeli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sredstava,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potpisivanje ugovora, praćenje provedbe i izvršenja programa, dostav izvještaja o provedbi</w:t>
            </w:r>
          </w:p>
        </w:tc>
        <w:tc>
          <w:tcPr>
            <w:tcW w:w="1051"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xml:space="preserve">Članovi organizacija civilnog društva, građani Grada Labina (djeca, mladi, </w:t>
            </w:r>
          </w:p>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umirovljenici i napuštene i nezbrinute životinje)</w:t>
            </w:r>
          </w:p>
        </w:tc>
        <w:tc>
          <w:tcPr>
            <w:tcW w:w="1081" w:type="dxa"/>
            <w:gridSpan w:val="2"/>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Zadovoljenje javnih potreba građana</w:t>
            </w:r>
          </w:p>
        </w:tc>
      </w:tr>
      <w:tr w:rsidR="002F47A7" w:rsidRPr="00545CC9" w:rsidTr="00683922">
        <w:trPr>
          <w:trHeight w:val="567"/>
        </w:trPr>
        <w:tc>
          <w:tcPr>
            <w:tcW w:w="14890"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rsidR="002F47A7" w:rsidRPr="00593BF5" w:rsidRDefault="002F47A7" w:rsidP="00683922">
            <w:pPr>
              <w:spacing w:after="0" w:line="240" w:lineRule="auto"/>
              <w:rPr>
                <w:rFonts w:ascii="Arial" w:eastAsia="Times New Roman" w:hAnsi="Arial" w:cs="Arial"/>
                <w:b/>
                <w:sz w:val="24"/>
                <w:szCs w:val="24"/>
                <w:lang w:eastAsia="hr-HR"/>
              </w:rPr>
            </w:pPr>
            <w:r w:rsidRPr="005721FD">
              <w:rPr>
                <w:rFonts w:ascii="Arial" w:eastAsia="Times New Roman" w:hAnsi="Arial" w:cs="Arial"/>
                <w:b/>
                <w:sz w:val="24"/>
                <w:szCs w:val="24"/>
                <w:lang w:val="pl-PL" w:eastAsia="hr-HR"/>
              </w:rPr>
              <w:t xml:space="preserve">Strateški cilj </w:t>
            </w:r>
            <w:r w:rsidRPr="00593BF5">
              <w:rPr>
                <w:rFonts w:ascii="Arial" w:eastAsia="Times New Roman" w:hAnsi="Arial" w:cs="Arial"/>
                <w:b/>
                <w:sz w:val="24"/>
                <w:szCs w:val="24"/>
                <w:lang w:eastAsia="hr-HR"/>
              </w:rPr>
              <w:t>4. JAČANJE LABINSKOG IDENTITETA  I NJEGOVE  PREPOZNATLJIVOSTI</w:t>
            </w:r>
          </w:p>
        </w:tc>
      </w:tr>
      <w:tr w:rsidR="002F47A7" w:rsidRPr="00545CC9" w:rsidTr="00683922">
        <w:trPr>
          <w:trHeight w:val="2654"/>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pl-PL" w:eastAsia="hr-HR"/>
              </w:rPr>
              <w:lastRenderedPageBreak/>
              <w:t xml:space="preserve">4.1. Razvijati  materijalnu i </w:t>
            </w:r>
            <w:r w:rsidRPr="00545CC9">
              <w:rPr>
                <w:rFonts w:ascii="Arial" w:eastAsia="Times New Roman" w:hAnsi="Arial" w:cs="Arial"/>
                <w:sz w:val="20"/>
                <w:szCs w:val="20"/>
                <w:lang w:val="pl-PL" w:eastAsia="hr-HR"/>
              </w:rPr>
              <w:t xml:space="preserve"> </w:t>
            </w:r>
            <w:r w:rsidRPr="00545CC9">
              <w:rPr>
                <w:rFonts w:ascii="Arial" w:eastAsia="Times New Roman" w:hAnsi="Arial" w:cs="Arial"/>
                <w:b/>
                <w:bCs/>
                <w:sz w:val="20"/>
                <w:szCs w:val="20"/>
                <w:lang w:val="pl-PL" w:eastAsia="hr-HR"/>
              </w:rPr>
              <w:t>nematerijalnu vrijednost kulturne baštine</w:t>
            </w:r>
          </w:p>
        </w:tc>
        <w:tc>
          <w:tcPr>
            <w:tcW w:w="900" w:type="dxa"/>
            <w:tcBorders>
              <w:top w:val="single" w:sz="4" w:space="0" w:color="auto"/>
              <w:left w:val="single" w:sz="4" w:space="0" w:color="auto"/>
              <w:right w:val="single" w:sz="4" w:space="0" w:color="auto"/>
            </w:tcBorders>
            <w:shd w:val="clear" w:color="auto" w:fill="auto"/>
            <w:vAlign w:val="center"/>
          </w:tcPr>
          <w:p w:rsidR="002F47A7" w:rsidRPr="00545CC9" w:rsidRDefault="002F47A7" w:rsidP="00683922">
            <w:pPr>
              <w:spacing w:after="0" w:line="240" w:lineRule="auto"/>
              <w:jc w:val="center"/>
              <w:rPr>
                <w:rFonts w:ascii="Arial" w:eastAsia="Times New Roman" w:hAnsi="Arial" w:cs="Arial"/>
                <w:sz w:val="18"/>
                <w:szCs w:val="18"/>
                <w:lang w:eastAsia="hr-HR"/>
              </w:rPr>
            </w:pPr>
            <w:r w:rsidRPr="00545CC9">
              <w:rPr>
                <w:rFonts w:ascii="Arial" w:eastAsia="Times New Roman" w:hAnsi="Arial" w:cs="Arial"/>
                <w:sz w:val="18"/>
                <w:szCs w:val="18"/>
                <w:lang w:eastAsia="hr-HR"/>
              </w:rPr>
              <w:t>P5004/A500004 </w:t>
            </w: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p w:rsidR="002F47A7" w:rsidRPr="00545CC9" w:rsidRDefault="002F47A7" w:rsidP="00683922">
            <w:pPr>
              <w:spacing w:after="0" w:line="240" w:lineRule="auto"/>
              <w:jc w:val="center"/>
              <w:rPr>
                <w:rFonts w:ascii="Arial" w:eastAsia="Times New Roman" w:hAnsi="Arial" w:cs="Arial"/>
                <w:sz w:val="18"/>
                <w:szCs w:val="18"/>
                <w:lang w:eastAsia="hr-HR"/>
              </w:rPr>
            </w:pPr>
          </w:p>
        </w:tc>
        <w:tc>
          <w:tcPr>
            <w:tcW w:w="1205" w:type="dxa"/>
            <w:gridSpan w:val="3"/>
            <w:tcBorders>
              <w:top w:val="single" w:sz="4" w:space="0" w:color="auto"/>
              <w:left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 Brendiranje – Praktična realizacija na projektu obi</w:t>
            </w:r>
            <w:r>
              <w:rPr>
                <w:rFonts w:ascii="Arial" w:eastAsia="Times New Roman" w:hAnsi="Arial" w:cs="Arial"/>
                <w:sz w:val="18"/>
                <w:szCs w:val="18"/>
                <w:lang w:eastAsia="hr-HR"/>
              </w:rPr>
              <w:t>l</w:t>
            </w:r>
            <w:r w:rsidRPr="00545CC9">
              <w:rPr>
                <w:rFonts w:ascii="Arial" w:eastAsia="Times New Roman" w:hAnsi="Arial" w:cs="Arial"/>
                <w:sz w:val="18"/>
                <w:szCs w:val="18"/>
                <w:lang w:eastAsia="hr-HR"/>
              </w:rPr>
              <w:t>ježavanja 500. obljetnice rođenja Matije Vlačića Ilirika</w:t>
            </w:r>
            <w:r>
              <w:rPr>
                <w:rFonts w:ascii="Arial" w:eastAsia="Times New Roman" w:hAnsi="Arial" w:cs="Arial"/>
                <w:sz w:val="18"/>
                <w:szCs w:val="18"/>
                <w:lang w:eastAsia="hr-HR"/>
              </w:rPr>
              <w:t>; obilježavanje 100. obljetnice Labinske Republike</w:t>
            </w:r>
          </w:p>
          <w:p w:rsidR="002F47A7" w:rsidRPr="00545CC9" w:rsidRDefault="002F47A7" w:rsidP="00683922">
            <w:pPr>
              <w:spacing w:after="0" w:line="240" w:lineRule="auto"/>
              <w:rPr>
                <w:rFonts w:ascii="Arial" w:eastAsia="Times New Roman" w:hAnsi="Arial" w:cs="Arial"/>
                <w:sz w:val="18"/>
                <w:szCs w:val="18"/>
                <w:highlight w:val="yellow"/>
                <w:lang w:eastAsia="hr-HR"/>
              </w:rPr>
            </w:pPr>
          </w:p>
        </w:tc>
        <w:tc>
          <w:tcPr>
            <w:tcW w:w="1204" w:type="dxa"/>
            <w:tcBorders>
              <w:top w:val="single" w:sz="4" w:space="0" w:color="auto"/>
              <w:left w:val="single" w:sz="4" w:space="0" w:color="auto"/>
              <w:right w:val="single" w:sz="4" w:space="0" w:color="auto"/>
            </w:tcBorders>
            <w:shd w:val="clear" w:color="auto" w:fill="auto"/>
            <w:vAlign w:val="center"/>
          </w:tcPr>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230.005</w:t>
            </w:r>
          </w:p>
        </w:tc>
        <w:tc>
          <w:tcPr>
            <w:tcW w:w="1204" w:type="dxa"/>
            <w:gridSpan w:val="5"/>
            <w:tcBorders>
              <w:top w:val="single" w:sz="4" w:space="0" w:color="auto"/>
              <w:left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30.000</w:t>
            </w: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tc>
        <w:tc>
          <w:tcPr>
            <w:tcW w:w="1053" w:type="dxa"/>
            <w:gridSpan w:val="3"/>
            <w:tcBorders>
              <w:top w:val="single" w:sz="4" w:space="0" w:color="auto"/>
              <w:left w:val="single" w:sz="4" w:space="0" w:color="auto"/>
              <w:right w:val="single" w:sz="4" w:space="0" w:color="auto"/>
            </w:tcBorders>
          </w:tcPr>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p>
          <w:p w:rsidR="002F47A7" w:rsidRPr="003C6FF7" w:rsidRDefault="002F47A7" w:rsidP="00683922">
            <w:pPr>
              <w:spacing w:after="0" w:line="240" w:lineRule="auto"/>
              <w:jc w:val="right"/>
              <w:rPr>
                <w:rFonts w:ascii="Arial" w:eastAsia="Times New Roman" w:hAnsi="Arial" w:cs="Arial"/>
                <w:strike/>
                <w:sz w:val="18"/>
                <w:szCs w:val="18"/>
                <w:lang w:eastAsia="hr-HR"/>
              </w:rPr>
            </w:pPr>
          </w:p>
          <w:p w:rsidR="002F47A7" w:rsidRPr="003C6FF7" w:rsidRDefault="002F47A7" w:rsidP="00683922">
            <w:pPr>
              <w:spacing w:after="0" w:line="240" w:lineRule="auto"/>
              <w:jc w:val="right"/>
              <w:rPr>
                <w:rFonts w:ascii="Arial" w:eastAsia="Times New Roman" w:hAnsi="Arial" w:cs="Arial"/>
                <w:sz w:val="18"/>
                <w:szCs w:val="18"/>
                <w:lang w:eastAsia="hr-HR"/>
              </w:rPr>
            </w:pPr>
            <w:r w:rsidRPr="003C6FF7">
              <w:rPr>
                <w:rFonts w:ascii="Arial" w:eastAsia="Times New Roman" w:hAnsi="Arial" w:cs="Arial"/>
                <w:sz w:val="18"/>
                <w:szCs w:val="18"/>
                <w:lang w:eastAsia="hr-HR"/>
              </w:rPr>
              <w:t>200.005</w:t>
            </w:r>
          </w:p>
        </w:tc>
        <w:tc>
          <w:tcPr>
            <w:tcW w:w="903" w:type="dxa"/>
            <w:gridSpan w:val="2"/>
            <w:tcBorders>
              <w:top w:val="single" w:sz="4" w:space="0" w:color="auto"/>
              <w:left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44.725</w:t>
            </w:r>
          </w:p>
        </w:tc>
        <w:tc>
          <w:tcPr>
            <w:tcW w:w="1053" w:type="dxa"/>
            <w:gridSpan w:val="2"/>
            <w:tcBorders>
              <w:top w:val="single" w:sz="4" w:space="0" w:color="auto"/>
              <w:left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200.000</w:t>
            </w:r>
          </w:p>
        </w:tc>
        <w:tc>
          <w:tcPr>
            <w:tcW w:w="1204"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Borjan Batagelj, Loredana Ružić Modrušan</w:t>
            </w:r>
          </w:p>
        </w:tc>
        <w:tc>
          <w:tcPr>
            <w:tcW w:w="1655"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Promotivne i organizacijske aktivnosti, branding i umrežavanje</w:t>
            </w:r>
          </w:p>
        </w:tc>
        <w:tc>
          <w:tcPr>
            <w:tcW w:w="1054" w:type="dxa"/>
            <w:gridSpan w:val="3"/>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Lokalno stanovništvo – sve dobne sk., posjetitleji,obrazovne ustanove i institucije</w:t>
            </w:r>
          </w:p>
        </w:tc>
        <w:tc>
          <w:tcPr>
            <w:tcW w:w="1050" w:type="dxa"/>
            <w:tcBorders>
              <w:top w:val="single" w:sz="4" w:space="0" w:color="auto"/>
              <w:left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eastAsia="hr-HR"/>
              </w:rPr>
              <w:t>Očuvanje materijalne i nematerijalne kulturne baštine</w:t>
            </w:r>
          </w:p>
        </w:tc>
      </w:tr>
      <w:tr w:rsidR="002F47A7" w:rsidRPr="00545CC9" w:rsidTr="00683922">
        <w:trPr>
          <w:trHeight w:val="1366"/>
        </w:trPr>
        <w:tc>
          <w:tcPr>
            <w:tcW w:w="1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47A7" w:rsidRPr="00545CC9" w:rsidRDefault="002F47A7" w:rsidP="00683922">
            <w:pPr>
              <w:spacing w:after="0" w:line="240" w:lineRule="auto"/>
              <w:rPr>
                <w:rFonts w:ascii="Arial" w:eastAsia="Times New Roman" w:hAnsi="Arial" w:cs="Arial"/>
                <w:b/>
                <w:bCs/>
                <w:sz w:val="20"/>
                <w:szCs w:val="20"/>
                <w:lang w:eastAsia="hr-HR"/>
              </w:rPr>
            </w:pPr>
            <w:r w:rsidRPr="00545CC9">
              <w:rPr>
                <w:rFonts w:ascii="Arial" w:eastAsia="Times New Roman" w:hAnsi="Arial" w:cs="Arial"/>
                <w:b/>
                <w:bCs/>
                <w:sz w:val="20"/>
                <w:szCs w:val="20"/>
                <w:lang w:val="en-US" w:eastAsia="hr-HR"/>
              </w:rPr>
              <w:t>4.2.  Razvijati multikulturalizma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val="en-GB" w:eastAsia="hr-HR"/>
              </w:rPr>
            </w:pPr>
          </w:p>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P1004/A100001</w:t>
            </w:r>
          </w:p>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P10004A100001</w:t>
            </w:r>
          </w:p>
          <w:p w:rsidR="002F47A7" w:rsidRPr="00545CC9" w:rsidRDefault="002F47A7" w:rsidP="00683922">
            <w:pPr>
              <w:spacing w:after="0" w:line="240" w:lineRule="auto"/>
              <w:rPr>
                <w:rFonts w:ascii="Arial" w:eastAsia="Times New Roman" w:hAnsi="Arial" w:cs="Arial"/>
                <w:sz w:val="18"/>
                <w:szCs w:val="18"/>
                <w:lang w:eastAsia="hr-HR"/>
              </w:rPr>
            </w:pPr>
          </w:p>
        </w:tc>
        <w:tc>
          <w:tcPr>
            <w:tcW w:w="12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47A7" w:rsidRPr="00545CC9" w:rsidRDefault="002F47A7" w:rsidP="00683922">
            <w:pPr>
              <w:spacing w:after="0" w:line="240" w:lineRule="auto"/>
              <w:rPr>
                <w:rFonts w:ascii="Arial" w:eastAsia="Times New Roman" w:hAnsi="Arial" w:cs="Arial"/>
                <w:sz w:val="18"/>
                <w:szCs w:val="18"/>
                <w:lang w:eastAsia="hr-HR"/>
              </w:rPr>
            </w:pPr>
            <w:r w:rsidRPr="00545CC9">
              <w:rPr>
                <w:rFonts w:ascii="Arial" w:eastAsia="Times New Roman" w:hAnsi="Arial" w:cs="Arial"/>
                <w:sz w:val="18"/>
                <w:szCs w:val="18"/>
                <w:lang w:val="it-IT" w:eastAsia="hr-HR"/>
              </w:rPr>
              <w:t>Vijeća  nacionalnih manjina</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2F47A7" w:rsidRPr="00F2571A" w:rsidRDefault="002F47A7" w:rsidP="00683922">
            <w:pPr>
              <w:spacing w:after="0" w:line="240" w:lineRule="auto"/>
              <w:rPr>
                <w:rFonts w:ascii="Arial" w:eastAsia="Times New Roman" w:hAnsi="Arial" w:cs="Arial"/>
                <w:strike/>
                <w:sz w:val="18"/>
                <w:szCs w:val="18"/>
                <w:lang w:eastAsia="hr-HR"/>
              </w:rPr>
            </w:pPr>
          </w:p>
          <w:p w:rsidR="002F47A7" w:rsidRPr="00F2571A" w:rsidRDefault="002F47A7" w:rsidP="00683922">
            <w:pPr>
              <w:spacing w:after="0" w:line="240" w:lineRule="auto"/>
              <w:rPr>
                <w:rFonts w:ascii="Arial" w:eastAsia="Times New Roman" w:hAnsi="Arial" w:cs="Arial"/>
                <w:sz w:val="18"/>
                <w:szCs w:val="18"/>
                <w:lang w:eastAsia="hr-HR"/>
              </w:rPr>
            </w:pPr>
            <w:r w:rsidRPr="00F2571A">
              <w:rPr>
                <w:rFonts w:ascii="Arial" w:eastAsia="Times New Roman" w:hAnsi="Arial" w:cs="Arial"/>
                <w:sz w:val="18"/>
                <w:szCs w:val="18"/>
                <w:lang w:eastAsia="hr-HR"/>
              </w:rPr>
              <w:t>106.000</w:t>
            </w:r>
          </w:p>
        </w:tc>
        <w:tc>
          <w:tcPr>
            <w:tcW w:w="1204" w:type="dxa"/>
            <w:gridSpan w:val="5"/>
            <w:tcBorders>
              <w:top w:val="single" w:sz="4" w:space="0" w:color="auto"/>
              <w:left w:val="single" w:sz="4" w:space="0" w:color="auto"/>
              <w:bottom w:val="single" w:sz="4" w:space="0" w:color="auto"/>
              <w:right w:val="single" w:sz="4" w:space="0" w:color="auto"/>
            </w:tcBorders>
          </w:tcPr>
          <w:p w:rsidR="002F47A7" w:rsidRPr="00F2571A" w:rsidRDefault="002F47A7" w:rsidP="00683922">
            <w:pPr>
              <w:spacing w:after="0" w:line="240" w:lineRule="auto"/>
              <w:jc w:val="right"/>
              <w:rPr>
                <w:rFonts w:ascii="Arial" w:eastAsia="Times New Roman" w:hAnsi="Arial" w:cs="Arial"/>
                <w:sz w:val="18"/>
                <w:szCs w:val="18"/>
                <w:lang w:val="en-GB" w:eastAsia="hr-HR"/>
              </w:rPr>
            </w:pPr>
          </w:p>
          <w:p w:rsidR="002F47A7" w:rsidRPr="00F2571A"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F2571A" w:rsidRDefault="002F47A7" w:rsidP="00683922">
            <w:pPr>
              <w:spacing w:after="0" w:line="240" w:lineRule="auto"/>
              <w:jc w:val="right"/>
              <w:rPr>
                <w:rFonts w:ascii="Arial" w:eastAsia="Times New Roman" w:hAnsi="Arial" w:cs="Arial"/>
                <w:sz w:val="18"/>
                <w:szCs w:val="18"/>
                <w:lang w:val="en-GB" w:eastAsia="hr-HR"/>
              </w:rPr>
            </w:pPr>
          </w:p>
          <w:p w:rsidR="002F47A7" w:rsidRPr="00F2571A" w:rsidRDefault="002F47A7" w:rsidP="00683922">
            <w:pPr>
              <w:spacing w:after="0" w:line="240" w:lineRule="auto"/>
              <w:jc w:val="right"/>
              <w:rPr>
                <w:rFonts w:ascii="Arial" w:eastAsia="Times New Roman" w:hAnsi="Arial" w:cs="Arial"/>
                <w:sz w:val="18"/>
                <w:szCs w:val="18"/>
                <w:lang w:val="en-GB" w:eastAsia="hr-HR"/>
              </w:rPr>
            </w:pPr>
          </w:p>
          <w:p w:rsidR="002F47A7" w:rsidRPr="00F2571A" w:rsidRDefault="002F47A7" w:rsidP="00683922">
            <w:pPr>
              <w:spacing w:after="0" w:line="240" w:lineRule="auto"/>
              <w:jc w:val="right"/>
              <w:rPr>
                <w:rFonts w:ascii="Arial" w:eastAsia="Times New Roman" w:hAnsi="Arial" w:cs="Arial"/>
                <w:strike/>
                <w:sz w:val="18"/>
                <w:szCs w:val="18"/>
                <w:lang w:val="en-GB" w:eastAsia="hr-HR"/>
              </w:rPr>
            </w:pPr>
          </w:p>
          <w:p w:rsidR="002F47A7" w:rsidRPr="00F2571A" w:rsidRDefault="002F47A7" w:rsidP="00683922">
            <w:pPr>
              <w:spacing w:after="0" w:line="240" w:lineRule="auto"/>
              <w:jc w:val="right"/>
              <w:rPr>
                <w:rFonts w:ascii="Arial" w:eastAsia="Times New Roman" w:hAnsi="Arial" w:cs="Arial"/>
                <w:sz w:val="18"/>
                <w:szCs w:val="18"/>
                <w:lang w:val="en-GB" w:eastAsia="hr-HR"/>
              </w:rPr>
            </w:pPr>
            <w:r w:rsidRPr="00F2571A">
              <w:rPr>
                <w:rFonts w:ascii="Arial" w:eastAsia="Times New Roman" w:hAnsi="Arial" w:cs="Arial"/>
                <w:sz w:val="18"/>
                <w:szCs w:val="18"/>
                <w:lang w:val="en-GB" w:eastAsia="hr-HR"/>
              </w:rPr>
              <w:t>106.000</w:t>
            </w:r>
          </w:p>
        </w:tc>
        <w:tc>
          <w:tcPr>
            <w:tcW w:w="1053" w:type="dxa"/>
            <w:gridSpan w:val="3"/>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Default="002F47A7" w:rsidP="00683922">
            <w:pPr>
              <w:spacing w:after="0" w:line="240" w:lineRule="auto"/>
              <w:jc w:val="right"/>
              <w:rPr>
                <w:rFonts w:ascii="Arial" w:eastAsia="Times New Roman" w:hAnsi="Arial" w:cs="Arial"/>
                <w:sz w:val="18"/>
                <w:szCs w:val="18"/>
                <w:lang w:val="en-GB" w:eastAsia="hr-HR"/>
              </w:rPr>
            </w:pPr>
          </w:p>
          <w:p w:rsidR="002F47A7" w:rsidRPr="00545CC9" w:rsidRDefault="002F47A7" w:rsidP="00683922">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0</w:t>
            </w:r>
          </w:p>
        </w:tc>
        <w:tc>
          <w:tcPr>
            <w:tcW w:w="903"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Pr="00545CC9"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30.456</w:t>
            </w:r>
          </w:p>
        </w:tc>
        <w:tc>
          <w:tcPr>
            <w:tcW w:w="1053" w:type="dxa"/>
            <w:gridSpan w:val="2"/>
            <w:tcBorders>
              <w:top w:val="single" w:sz="4" w:space="0" w:color="auto"/>
              <w:left w:val="single" w:sz="4" w:space="0" w:color="auto"/>
              <w:bottom w:val="single" w:sz="4" w:space="0" w:color="auto"/>
              <w:right w:val="single" w:sz="4" w:space="0" w:color="auto"/>
            </w:tcBorders>
          </w:tcPr>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p>
          <w:p w:rsidR="002F47A7" w:rsidRDefault="002F47A7" w:rsidP="00683922">
            <w:pPr>
              <w:spacing w:after="0" w:line="240" w:lineRule="auto"/>
              <w:jc w:val="right"/>
              <w:rPr>
                <w:rFonts w:ascii="Arial" w:eastAsia="Times New Roman" w:hAnsi="Arial" w:cs="Arial"/>
                <w:sz w:val="18"/>
                <w:szCs w:val="18"/>
                <w:lang w:eastAsia="hr-HR"/>
              </w:rPr>
            </w:pPr>
            <w:r>
              <w:rPr>
                <w:rFonts w:ascii="Arial" w:eastAsia="Times New Roman" w:hAnsi="Arial" w:cs="Arial"/>
                <w:sz w:val="18"/>
                <w:szCs w:val="18"/>
                <w:lang w:eastAsia="hr-HR"/>
              </w:rPr>
              <w:t>0</w:t>
            </w:r>
          </w:p>
          <w:p w:rsidR="002F47A7" w:rsidRPr="00545CC9" w:rsidRDefault="002F47A7" w:rsidP="00683922">
            <w:pPr>
              <w:spacing w:after="0" w:line="240" w:lineRule="auto"/>
              <w:jc w:val="right"/>
              <w:rPr>
                <w:rFonts w:ascii="Arial" w:eastAsia="Times New Roman" w:hAnsi="Arial" w:cs="Arial"/>
                <w:sz w:val="18"/>
                <w:szCs w:val="18"/>
                <w:lang w:eastAsia="hr-HR"/>
              </w:rPr>
            </w:pPr>
          </w:p>
        </w:tc>
        <w:tc>
          <w:tcPr>
            <w:tcW w:w="120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eastAsia="hr-HR"/>
              </w:rPr>
              <w:t>Izrada prema potrebi  aktivnosti</w:t>
            </w:r>
          </w:p>
        </w:tc>
        <w:tc>
          <w:tcPr>
            <w:tcW w:w="120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Pročelnik/ca</w:t>
            </w:r>
          </w:p>
        </w:tc>
        <w:tc>
          <w:tcPr>
            <w:tcW w:w="1655"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rPr>
                <w:rFonts w:ascii="Arial" w:eastAsia="Times New Roman" w:hAnsi="Arial" w:cs="Arial"/>
                <w:sz w:val="18"/>
                <w:szCs w:val="18"/>
                <w:lang w:val="en-GB" w:eastAsia="hr-HR"/>
              </w:rPr>
            </w:pPr>
            <w:r w:rsidRPr="00545CC9">
              <w:rPr>
                <w:rFonts w:ascii="Arial" w:eastAsia="Times New Roman" w:hAnsi="Arial" w:cs="Arial"/>
                <w:sz w:val="18"/>
                <w:szCs w:val="18"/>
                <w:lang w:val="en-GB" w:eastAsia="hr-HR"/>
              </w:rPr>
              <w:t>Status proračunskih korisnika (podmirivanje računa , kontrola financijskih izvještaja</w:t>
            </w:r>
          </w:p>
        </w:tc>
        <w:tc>
          <w:tcPr>
            <w:tcW w:w="1054" w:type="dxa"/>
            <w:gridSpan w:val="3"/>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Vijeća nacionalnih manjina</w:t>
            </w:r>
          </w:p>
        </w:tc>
        <w:tc>
          <w:tcPr>
            <w:tcW w:w="1050" w:type="dxa"/>
            <w:tcBorders>
              <w:top w:val="single" w:sz="4" w:space="0" w:color="auto"/>
              <w:left w:val="single" w:sz="4" w:space="0" w:color="auto"/>
              <w:bottom w:val="single" w:sz="4" w:space="0" w:color="auto"/>
              <w:right w:val="single" w:sz="4" w:space="0" w:color="auto"/>
            </w:tcBorders>
          </w:tcPr>
          <w:p w:rsidR="002F47A7" w:rsidRPr="00545CC9" w:rsidRDefault="002F47A7" w:rsidP="00683922">
            <w:pPr>
              <w:spacing w:after="0" w:line="240" w:lineRule="auto"/>
              <w:rPr>
                <w:rFonts w:ascii="Arial" w:eastAsia="Times New Roman" w:hAnsi="Arial" w:cs="Arial"/>
                <w:sz w:val="18"/>
                <w:szCs w:val="18"/>
                <w:lang w:val="it-IT" w:eastAsia="hr-HR"/>
              </w:rPr>
            </w:pPr>
            <w:r w:rsidRPr="00545CC9">
              <w:rPr>
                <w:rFonts w:ascii="Arial" w:eastAsia="Times New Roman" w:hAnsi="Arial" w:cs="Arial"/>
                <w:sz w:val="18"/>
                <w:szCs w:val="18"/>
                <w:lang w:val="it-IT" w:eastAsia="hr-HR"/>
              </w:rPr>
              <w:t>Razvijanje multikulturalizma na području Grada Labina</w:t>
            </w:r>
          </w:p>
        </w:tc>
      </w:tr>
    </w:tbl>
    <w:p w:rsidR="002F47A7" w:rsidRDefault="002F47A7" w:rsidP="002F47A7">
      <w:pPr>
        <w:spacing w:after="0" w:line="240" w:lineRule="auto"/>
        <w:jc w:val="center"/>
        <w:rPr>
          <w:rFonts w:ascii="Arial" w:hAnsi="Arial" w:cs="Arial"/>
          <w:b/>
          <w:bCs/>
          <w:color w:val="FF0000"/>
          <w:lang w:val="pl-PL"/>
        </w:rPr>
      </w:pPr>
    </w:p>
    <w:p w:rsidR="002F47A7" w:rsidRDefault="002F47A7" w:rsidP="002F47A7">
      <w:pPr>
        <w:jc w:val="center"/>
        <w:rPr>
          <w:rFonts w:ascii="Arial" w:hAnsi="Arial" w:cs="Arial"/>
          <w:b/>
          <w:sz w:val="28"/>
          <w:szCs w:val="28"/>
        </w:rPr>
      </w:pPr>
    </w:p>
    <w:p w:rsidR="00805F28" w:rsidRDefault="00805F28" w:rsidP="00805F28"/>
    <w:p w:rsidR="00805F28" w:rsidRDefault="00805F28" w:rsidP="00805F28"/>
    <w:p w:rsidR="00805F28" w:rsidRPr="001146BF" w:rsidRDefault="00805F28" w:rsidP="00805F28"/>
    <w:p w:rsidR="001A2201" w:rsidRDefault="001A2201" w:rsidP="00EF78FA"/>
    <w:p w:rsidR="001A2201" w:rsidRDefault="001A2201" w:rsidP="00EF78FA"/>
    <w:p w:rsidR="00C260BB" w:rsidRPr="00EF78FA" w:rsidRDefault="00C260BB" w:rsidP="00EF78FA">
      <w:pPr>
        <w:sectPr w:rsidR="00C260BB" w:rsidRPr="00EF78FA" w:rsidSect="00EA4212">
          <w:pgSz w:w="16838" w:h="11906" w:orient="landscape"/>
          <w:pgMar w:top="1418" w:right="1418" w:bottom="1418" w:left="1418" w:header="709" w:footer="709" w:gutter="0"/>
          <w:cols w:space="708"/>
          <w:docGrid w:linePitch="360"/>
        </w:sectPr>
      </w:pPr>
    </w:p>
    <w:p w:rsidR="000A1EE5" w:rsidRDefault="000A1EE5" w:rsidP="00884E74">
      <w:pPr>
        <w:pStyle w:val="Naslov1"/>
        <w:rPr>
          <w:rFonts w:eastAsiaTheme="majorEastAsia" w:cstheme="majorBidi"/>
          <w:szCs w:val="26"/>
        </w:rPr>
      </w:pPr>
      <w:r>
        <w:rPr>
          <w:rFonts w:eastAsiaTheme="majorEastAsia" w:cstheme="majorBidi"/>
          <w:szCs w:val="26"/>
        </w:rPr>
        <w:lastRenderedPageBreak/>
        <w:t>3</w:t>
      </w:r>
      <w:r w:rsidRPr="00AE5248">
        <w:rPr>
          <w:rFonts w:eastAsiaTheme="majorEastAsia" w:cstheme="majorBidi"/>
          <w:szCs w:val="26"/>
        </w:rPr>
        <w:t>. Izvještaj o zaduživanju na domaćem i strano</w:t>
      </w:r>
      <w:r w:rsidR="004E0C52">
        <w:rPr>
          <w:rFonts w:eastAsiaTheme="majorEastAsia" w:cstheme="majorBidi"/>
          <w:szCs w:val="26"/>
        </w:rPr>
        <w:t>m tržištu novca</w:t>
      </w:r>
      <w:r w:rsidR="004542D7">
        <w:rPr>
          <w:rFonts w:eastAsiaTheme="majorEastAsia" w:cstheme="majorBidi"/>
          <w:szCs w:val="26"/>
        </w:rPr>
        <w:t xml:space="preserve"> i kapitala u 2021</w:t>
      </w:r>
      <w:r w:rsidRPr="00AE5248">
        <w:rPr>
          <w:rFonts w:eastAsiaTheme="majorEastAsia" w:cstheme="majorBidi"/>
          <w:szCs w:val="26"/>
        </w:rPr>
        <w:t>.</w:t>
      </w:r>
      <w:r w:rsidR="00922E12">
        <w:rPr>
          <w:rFonts w:eastAsiaTheme="majorEastAsia" w:cstheme="majorBidi"/>
          <w:szCs w:val="26"/>
        </w:rPr>
        <w:t xml:space="preserve"> </w:t>
      </w:r>
      <w:r w:rsidR="00E84C0A">
        <w:rPr>
          <w:rFonts w:eastAsiaTheme="majorEastAsia" w:cstheme="majorBidi"/>
          <w:szCs w:val="26"/>
        </w:rPr>
        <w:t>g</w:t>
      </w:r>
      <w:r w:rsidRPr="00AE5248">
        <w:rPr>
          <w:rFonts w:eastAsiaTheme="majorEastAsia" w:cstheme="majorBidi"/>
          <w:szCs w:val="26"/>
        </w:rPr>
        <w:t>odini</w:t>
      </w:r>
    </w:p>
    <w:p w:rsidR="00E84C0A" w:rsidRDefault="00E84C0A" w:rsidP="00E84C0A"/>
    <w:p w:rsidR="00683922" w:rsidRDefault="00683922" w:rsidP="00683922">
      <w:pPr>
        <w:pStyle w:val="Naslov2"/>
        <w:rPr>
          <w:rFonts w:cs="Arial"/>
          <w:b w:val="0"/>
          <w:color w:val="auto"/>
          <w:szCs w:val="24"/>
        </w:rPr>
      </w:pPr>
      <w:r>
        <w:rPr>
          <w:rFonts w:cs="Arial"/>
          <w:color w:val="auto"/>
          <w:szCs w:val="24"/>
        </w:rPr>
        <w:t>3</w:t>
      </w:r>
      <w:r w:rsidRPr="0087442E">
        <w:rPr>
          <w:rFonts w:cs="Arial"/>
          <w:color w:val="auto"/>
          <w:szCs w:val="24"/>
        </w:rPr>
        <w:t>.</w:t>
      </w:r>
      <w:r>
        <w:rPr>
          <w:rFonts w:cs="Arial"/>
          <w:color w:val="auto"/>
          <w:szCs w:val="24"/>
        </w:rPr>
        <w:t>1</w:t>
      </w:r>
      <w:r w:rsidRPr="0087442E">
        <w:rPr>
          <w:rFonts w:cs="Arial"/>
          <w:color w:val="auto"/>
          <w:szCs w:val="24"/>
        </w:rPr>
        <w:t xml:space="preserve">. </w:t>
      </w:r>
      <w:r>
        <w:rPr>
          <w:rFonts w:cs="Arial"/>
          <w:color w:val="auto"/>
          <w:szCs w:val="24"/>
        </w:rPr>
        <w:t>Opće odredbe</w:t>
      </w:r>
    </w:p>
    <w:p w:rsidR="00683922" w:rsidRPr="00AE5248" w:rsidRDefault="00683922" w:rsidP="00683922">
      <w:pPr>
        <w:spacing w:after="0" w:line="240" w:lineRule="auto"/>
        <w:jc w:val="both"/>
        <w:rPr>
          <w:rFonts w:ascii="Arial" w:hAnsi="Arial" w:cs="Arial"/>
        </w:rPr>
      </w:pPr>
      <w:r w:rsidRPr="00AE5248">
        <w:rPr>
          <w:rFonts w:ascii="Arial" w:hAnsi="Arial" w:cs="Arial"/>
          <w:b/>
        </w:rPr>
        <w:tab/>
      </w:r>
      <w:r w:rsidRPr="00AE5248">
        <w:rPr>
          <w:rFonts w:ascii="Arial" w:hAnsi="Arial" w:cs="Arial"/>
        </w:rPr>
        <w:t>Zaduživanje JLP(R)s regulirano je Zakonom o proračunu (</w:t>
      </w:r>
      <w:r>
        <w:rPr>
          <w:rFonts w:ascii="Arial" w:hAnsi="Arial" w:cs="Arial"/>
        </w:rPr>
        <w:t>„Narodne novine“, broj 87/08., 136/12. i 15/15.</w:t>
      </w:r>
      <w:r w:rsidRPr="00AE5248">
        <w:rPr>
          <w:rFonts w:ascii="Arial" w:hAnsi="Arial" w:cs="Arial"/>
        </w:rPr>
        <w:t xml:space="preserve">) i Pravilnikom o postupku zaduživanja te davanja jamstava i suglasnosti JLP(R)S </w:t>
      </w:r>
      <w:r>
        <w:rPr>
          <w:rFonts w:ascii="Arial" w:hAnsi="Arial" w:cs="Arial"/>
        </w:rPr>
        <w:t xml:space="preserve"> („Narodne novine“, broj 55/09. i</w:t>
      </w:r>
      <w:r w:rsidRPr="00AE5248">
        <w:rPr>
          <w:rFonts w:ascii="Arial" w:hAnsi="Arial" w:cs="Arial"/>
        </w:rPr>
        <w:t xml:space="preserve"> 139/10.)</w:t>
      </w:r>
      <w:r>
        <w:rPr>
          <w:rFonts w:ascii="Arial" w:hAnsi="Arial" w:cs="Arial"/>
        </w:rPr>
        <w:t>,</w:t>
      </w:r>
      <w:r w:rsidRPr="00A43042">
        <w:rPr>
          <w:rFonts w:ascii="Arial" w:hAnsi="Arial" w:cs="Arial"/>
        </w:rPr>
        <w:t xml:space="preserve"> </w:t>
      </w:r>
      <w:r>
        <w:rPr>
          <w:rFonts w:ascii="Arial" w:hAnsi="Arial" w:cs="Arial"/>
        </w:rPr>
        <w:t>Zakonom o izvršavanju Državnog proračuna za 2021. godinu („Narodne novine“, broj 135/20</w:t>
      </w:r>
      <w:r w:rsidRPr="00AE5248">
        <w:rPr>
          <w:rFonts w:ascii="Arial" w:hAnsi="Arial" w:cs="Arial"/>
        </w:rPr>
        <w:t>.</w:t>
      </w:r>
      <w:r>
        <w:rPr>
          <w:rFonts w:ascii="Arial" w:hAnsi="Arial" w:cs="Arial"/>
        </w:rPr>
        <w:t>) kao i Zakonom o izvršavanju Državnog proračuna za 2020. godinu („Narodne novine“, broj 117/19</w:t>
      </w:r>
      <w:r w:rsidRPr="00AE5248">
        <w:rPr>
          <w:rFonts w:ascii="Arial" w:hAnsi="Arial" w:cs="Arial"/>
        </w:rPr>
        <w:t>.</w:t>
      </w:r>
      <w:r>
        <w:rPr>
          <w:rFonts w:ascii="Arial" w:hAnsi="Arial" w:cs="Arial"/>
        </w:rPr>
        <w:t>, 32/20., 42/20., 58/20. i 124/20.</w:t>
      </w:r>
      <w:r w:rsidRPr="00AE5248">
        <w:rPr>
          <w:rFonts w:ascii="Arial" w:hAnsi="Arial" w:cs="Arial"/>
        </w:rPr>
        <w:t>). Pod zaduživanjem se podrazumijeva uzimanje kredita, zajmova i vrijednosnih papira.</w:t>
      </w:r>
    </w:p>
    <w:p w:rsidR="00683922" w:rsidRDefault="00683922" w:rsidP="00683922">
      <w:pPr>
        <w:spacing w:after="0" w:line="240" w:lineRule="auto"/>
        <w:jc w:val="both"/>
        <w:rPr>
          <w:rFonts w:ascii="Arial" w:hAnsi="Arial" w:cs="Arial"/>
        </w:rPr>
      </w:pPr>
      <w:r w:rsidRPr="00AE5248">
        <w:rPr>
          <w:rFonts w:ascii="Arial" w:hAnsi="Arial" w:cs="Arial"/>
        </w:rPr>
        <w:tab/>
        <w:t>Izvještaj o zaduživanju na domaćem i stranom tržištu novca i kapitala daje pregled zaduživanja u izvještajnom razdoblju po vrsti instrumenata, valutnoj, kamatnoj i ročnoj strukturi.</w:t>
      </w:r>
    </w:p>
    <w:p w:rsidR="00683922" w:rsidRDefault="00683922" w:rsidP="00683922">
      <w:pPr>
        <w:spacing w:after="0" w:line="240" w:lineRule="auto"/>
        <w:jc w:val="both"/>
        <w:rPr>
          <w:rFonts w:ascii="Arial" w:hAnsi="Arial" w:cs="Arial"/>
        </w:rPr>
      </w:pPr>
    </w:p>
    <w:p w:rsidR="00683922" w:rsidRDefault="00683922" w:rsidP="00683922">
      <w:pPr>
        <w:pStyle w:val="Naslov2"/>
        <w:rPr>
          <w:rFonts w:cs="Arial"/>
          <w:b w:val="0"/>
          <w:color w:val="auto"/>
          <w:szCs w:val="24"/>
        </w:rPr>
      </w:pPr>
      <w:r>
        <w:rPr>
          <w:rFonts w:cs="Arial"/>
          <w:color w:val="auto"/>
          <w:szCs w:val="24"/>
        </w:rPr>
        <w:t>3</w:t>
      </w:r>
      <w:r w:rsidRPr="0087442E">
        <w:rPr>
          <w:rFonts w:cs="Arial"/>
          <w:color w:val="auto"/>
          <w:szCs w:val="24"/>
        </w:rPr>
        <w:t xml:space="preserve">.2. </w:t>
      </w:r>
      <w:r>
        <w:rPr>
          <w:rFonts w:cs="Arial"/>
          <w:color w:val="auto"/>
          <w:szCs w:val="24"/>
        </w:rPr>
        <w:t xml:space="preserve">Izvještaj o primljenim kreditima </w:t>
      </w:r>
    </w:p>
    <w:p w:rsidR="00683922" w:rsidRDefault="00683922" w:rsidP="00683922">
      <w:pPr>
        <w:spacing w:after="0" w:line="240" w:lineRule="auto"/>
        <w:ind w:firstLine="708"/>
        <w:jc w:val="both"/>
        <w:rPr>
          <w:rFonts w:ascii="Arial" w:hAnsi="Arial" w:cs="Arial"/>
          <w:b/>
          <w:u w:val="single"/>
        </w:rPr>
      </w:pPr>
    </w:p>
    <w:p w:rsidR="00683922" w:rsidRPr="009E1E5D" w:rsidRDefault="00683922" w:rsidP="00683922">
      <w:pPr>
        <w:spacing w:after="0" w:line="240" w:lineRule="auto"/>
        <w:jc w:val="center"/>
        <w:rPr>
          <w:rFonts w:ascii="Arial" w:hAnsi="Arial" w:cs="Arial"/>
          <w:b/>
          <w:sz w:val="24"/>
          <w:szCs w:val="24"/>
        </w:rPr>
      </w:pPr>
      <w:r>
        <w:rPr>
          <w:rFonts w:ascii="Arial" w:hAnsi="Arial" w:cs="Arial"/>
          <w:b/>
          <w:sz w:val="24"/>
          <w:szCs w:val="24"/>
        </w:rPr>
        <w:t>3.2.1.</w:t>
      </w:r>
      <w:r w:rsidRPr="009E1E5D">
        <w:rPr>
          <w:rFonts w:ascii="Arial" w:hAnsi="Arial" w:cs="Arial"/>
          <w:b/>
          <w:sz w:val="24"/>
          <w:szCs w:val="24"/>
        </w:rPr>
        <w:t>Stanje zaduženja po dugoročni</w:t>
      </w:r>
      <w:r>
        <w:rPr>
          <w:rFonts w:ascii="Arial" w:hAnsi="Arial" w:cs="Arial"/>
          <w:b/>
          <w:sz w:val="24"/>
          <w:szCs w:val="24"/>
        </w:rPr>
        <w:t>m kreditima Grada Labina za 2021</w:t>
      </w:r>
      <w:r w:rsidRPr="009E1E5D">
        <w:rPr>
          <w:rFonts w:ascii="Arial" w:hAnsi="Arial" w:cs="Arial"/>
          <w:b/>
          <w:sz w:val="24"/>
          <w:szCs w:val="24"/>
        </w:rPr>
        <w:t xml:space="preserve">. </w:t>
      </w:r>
      <w:r>
        <w:rPr>
          <w:rFonts w:ascii="Arial" w:hAnsi="Arial" w:cs="Arial"/>
          <w:b/>
          <w:sz w:val="24"/>
          <w:szCs w:val="24"/>
        </w:rPr>
        <w:t xml:space="preserve">   </w:t>
      </w:r>
      <w:r w:rsidRPr="009E1E5D">
        <w:rPr>
          <w:rFonts w:ascii="Arial" w:hAnsi="Arial" w:cs="Arial"/>
          <w:b/>
          <w:sz w:val="24"/>
          <w:szCs w:val="24"/>
        </w:rPr>
        <w:t>godinu:</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p>
    <w:p w:rsidR="00683922" w:rsidRPr="00AE5248" w:rsidRDefault="00683922" w:rsidP="00683922">
      <w:pPr>
        <w:spacing w:after="0" w:line="240" w:lineRule="auto"/>
        <w:jc w:val="both"/>
        <w:rPr>
          <w:rFonts w:ascii="Arial" w:hAnsi="Arial" w:cs="Arial"/>
        </w:rPr>
      </w:pPr>
      <w:r w:rsidRPr="00AE5248">
        <w:rPr>
          <w:rFonts w:ascii="Arial" w:hAnsi="Arial" w:cs="Arial"/>
        </w:rPr>
        <w:tab/>
      </w:r>
      <w:r w:rsidRPr="001451A4">
        <w:rPr>
          <w:rFonts w:ascii="Arial" w:hAnsi="Arial" w:cs="Arial"/>
          <w:b/>
        </w:rPr>
        <w:t>1.</w:t>
      </w:r>
      <w:r w:rsidRPr="006C11F7">
        <w:rPr>
          <w:rFonts w:ascii="Arial" w:hAnsi="Arial" w:cs="Arial"/>
          <w:b/>
        </w:rPr>
        <w:t>)</w:t>
      </w:r>
      <w:r w:rsidRPr="00AE5248">
        <w:rPr>
          <w:rFonts w:ascii="Arial" w:hAnsi="Arial" w:cs="Arial"/>
        </w:rPr>
        <w:t xml:space="preserve"> </w:t>
      </w:r>
      <w:r w:rsidRPr="00AE5248">
        <w:rPr>
          <w:rFonts w:ascii="Arial" w:hAnsi="Arial" w:cs="Arial"/>
          <w:b/>
          <w:u w:val="single"/>
        </w:rPr>
        <w:t>Kredit Privredne banke d.d. Zagreb br. 5110138520</w:t>
      </w:r>
      <w:r w:rsidRPr="00AE5248">
        <w:rPr>
          <w:rFonts w:ascii="Arial" w:hAnsi="Arial" w:cs="Arial"/>
        </w:rPr>
        <w:t xml:space="preserve"> – temeljem Odluke Vlade Republike Hrvatske o davanju suglasnosti za zaduženje, Grad Labin sklopio je s Privrednom bankom d.d. Zagreba dana 03.08.2010. godine ugovor o kreditu na iznos od 6.000.000,00 kuna s valutnom klauzulom u EUR. Kredit je namijenjen za realizaciju kapitalnih projekata utvrđenih Odlukom Gradskog vijeća od 2009. godine. Otplata kredita</w:t>
      </w:r>
      <w:r>
        <w:rPr>
          <w:rFonts w:ascii="Arial" w:hAnsi="Arial" w:cs="Arial"/>
        </w:rPr>
        <w:t xml:space="preserve"> u tromjesečnim ratama započela je</w:t>
      </w:r>
      <w:r w:rsidRPr="00AE5248">
        <w:rPr>
          <w:rFonts w:ascii="Arial" w:hAnsi="Arial" w:cs="Arial"/>
        </w:rPr>
        <w:t xml:space="preserve"> 31. 08. 2011. i traje do 31. 05. 2021. godine. Kamatna stopa je promjenjiva, vezana uz 3. mjesečni EURIBOR + 3,5 p.p.</w:t>
      </w:r>
    </w:p>
    <w:p w:rsidR="00683922" w:rsidRDefault="00683922" w:rsidP="00683922">
      <w:pPr>
        <w:spacing w:after="0" w:line="240" w:lineRule="auto"/>
        <w:ind w:firstLine="708"/>
        <w:jc w:val="both"/>
        <w:rPr>
          <w:rFonts w:ascii="Arial" w:hAnsi="Arial" w:cs="Arial"/>
        </w:rPr>
      </w:pPr>
    </w:p>
    <w:p w:rsidR="00683922" w:rsidRPr="00AE5248" w:rsidRDefault="00683922" w:rsidP="00683922">
      <w:pPr>
        <w:spacing w:after="0" w:line="240" w:lineRule="auto"/>
        <w:ind w:firstLine="708"/>
        <w:jc w:val="both"/>
        <w:rPr>
          <w:rFonts w:ascii="Arial" w:hAnsi="Arial" w:cs="Arial"/>
        </w:rPr>
      </w:pPr>
      <w:r>
        <w:rPr>
          <w:rFonts w:ascii="Arial" w:hAnsi="Arial" w:cs="Arial"/>
        </w:rPr>
        <w:t xml:space="preserve">Saldo kredita na dan 01. siječnja 2021. godine iznosio je 291.724,50 kuna. Po navedenom kreditu, u ovom izvještajnom razdoblju na ime glavnice otplaćeno je 291.724,50  kuna, a na ime kamata  3.279,53 kuna. </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0</w:t>
      </w:r>
      <w:r w:rsidRPr="007E2CB7">
        <w:rPr>
          <w:rFonts w:ascii="Arial" w:hAnsi="Arial" w:cs="Arial"/>
          <w:b/>
          <w:u w:val="single"/>
        </w:rPr>
        <w:t>.</w:t>
      </w:r>
      <w:r>
        <w:rPr>
          <w:rFonts w:ascii="Arial" w:hAnsi="Arial" w:cs="Arial"/>
          <w:b/>
          <w:u w:val="single"/>
        </w:rPr>
        <w:t>06.2021. godine – glavnica  iznosi 0,00</w:t>
      </w:r>
      <w:r w:rsidRPr="007E2CB7">
        <w:rPr>
          <w:rFonts w:ascii="Arial" w:hAnsi="Arial" w:cs="Arial"/>
          <w:b/>
          <w:u w:val="single"/>
        </w:rPr>
        <w:t xml:space="preserve"> kuna</w:t>
      </w:r>
      <w:r>
        <w:rPr>
          <w:rFonts w:ascii="Arial" w:hAnsi="Arial" w:cs="Arial"/>
          <w:b/>
          <w:u w:val="single"/>
        </w:rPr>
        <w:t xml:space="preserve"> ili  0,00  EUR-a</w:t>
      </w:r>
      <w:r w:rsidRPr="007E2CB7">
        <w:rPr>
          <w:rFonts w:ascii="Arial" w:hAnsi="Arial" w:cs="Arial"/>
          <w:b/>
          <w:u w:val="single"/>
        </w:rPr>
        <w:t>.</w:t>
      </w:r>
    </w:p>
    <w:p w:rsidR="00683922"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p>
    <w:p w:rsidR="00683922" w:rsidRPr="00AE5248" w:rsidRDefault="00683922" w:rsidP="00683922">
      <w:pPr>
        <w:rPr>
          <w:rFonts w:ascii="Arial" w:hAnsi="Arial" w:cs="Arial"/>
        </w:rPr>
      </w:pPr>
      <w:r w:rsidRPr="00AE5248">
        <w:rPr>
          <w:rFonts w:ascii="Arial" w:hAnsi="Arial" w:cs="Arial"/>
        </w:rPr>
        <w:t xml:space="preserve">Iznos otplata po dugoročnom kreditu  </w:t>
      </w:r>
      <w:r w:rsidRPr="00AE5248">
        <w:rPr>
          <w:rFonts w:ascii="Arial" w:hAnsi="Arial" w:cs="Arial"/>
          <w:b/>
          <w:u w:val="single"/>
        </w:rPr>
        <w:t>Privredne banke d.d. Zagreb br. 5110138520</w:t>
      </w:r>
      <w:r w:rsidRPr="00AE5248">
        <w:rPr>
          <w:rFonts w:ascii="Arial" w:hAnsi="Arial" w:cs="Arial"/>
        </w:rPr>
        <w:t>,    raspoređen prema dospijeću u narednim godinama – otplatni plan u kunama</w:t>
      </w:r>
    </w:p>
    <w:tbl>
      <w:tblPr>
        <w:tblStyle w:val="Reetkatablice"/>
        <w:tblW w:w="7513" w:type="dxa"/>
        <w:tblInd w:w="1526" w:type="dxa"/>
        <w:tblLook w:val="04A0" w:firstRow="1" w:lastRow="0" w:firstColumn="1" w:lastColumn="0" w:noHBand="0" w:noVBand="1"/>
      </w:tblPr>
      <w:tblGrid>
        <w:gridCol w:w="1843"/>
        <w:gridCol w:w="2835"/>
        <w:gridCol w:w="2835"/>
      </w:tblGrid>
      <w:tr w:rsidR="00683922" w:rsidRPr="00AE5248" w:rsidTr="00683922">
        <w:tc>
          <w:tcPr>
            <w:tcW w:w="1843" w:type="dxa"/>
          </w:tcPr>
          <w:p w:rsidR="00683922" w:rsidRPr="00AE5248" w:rsidRDefault="00683922" w:rsidP="00683922">
            <w:pPr>
              <w:jc w:val="center"/>
              <w:rPr>
                <w:rFonts w:ascii="Arial" w:hAnsi="Arial" w:cs="Arial"/>
                <w:b/>
              </w:rPr>
            </w:pPr>
          </w:p>
          <w:p w:rsidR="00683922" w:rsidRPr="00AE5248" w:rsidRDefault="00683922" w:rsidP="00683922">
            <w:pPr>
              <w:jc w:val="center"/>
              <w:rPr>
                <w:rFonts w:ascii="Arial" w:hAnsi="Arial" w:cs="Arial"/>
                <w:b/>
              </w:rPr>
            </w:pPr>
            <w:r>
              <w:rPr>
                <w:rFonts w:ascii="Arial" w:hAnsi="Arial" w:cs="Arial"/>
                <w:b/>
              </w:rPr>
              <w:t>GODINA</w:t>
            </w:r>
          </w:p>
        </w:tc>
        <w:tc>
          <w:tcPr>
            <w:tcW w:w="2835" w:type="dxa"/>
          </w:tcPr>
          <w:p w:rsidR="00683922" w:rsidRPr="00AE5248" w:rsidRDefault="00683922" w:rsidP="00683922">
            <w:pPr>
              <w:jc w:val="center"/>
              <w:rPr>
                <w:rFonts w:ascii="Arial" w:hAnsi="Arial" w:cs="Arial"/>
                <w:b/>
              </w:rPr>
            </w:pPr>
          </w:p>
          <w:p w:rsidR="00683922" w:rsidRPr="00AE5248" w:rsidRDefault="00683922" w:rsidP="00683922">
            <w:pPr>
              <w:jc w:val="center"/>
              <w:rPr>
                <w:rFonts w:ascii="Arial" w:hAnsi="Arial" w:cs="Arial"/>
                <w:b/>
              </w:rPr>
            </w:pPr>
            <w:r w:rsidRPr="00AE5248">
              <w:rPr>
                <w:rFonts w:ascii="Arial" w:hAnsi="Arial" w:cs="Arial"/>
                <w:b/>
              </w:rPr>
              <w:t>OTPLATA GLAVNICE</w:t>
            </w:r>
          </w:p>
        </w:tc>
        <w:tc>
          <w:tcPr>
            <w:tcW w:w="2835" w:type="dxa"/>
          </w:tcPr>
          <w:p w:rsidR="00683922" w:rsidRDefault="00683922" w:rsidP="00683922">
            <w:pPr>
              <w:jc w:val="center"/>
              <w:rPr>
                <w:rFonts w:ascii="Arial" w:hAnsi="Arial" w:cs="Arial"/>
                <w:b/>
              </w:rPr>
            </w:pPr>
          </w:p>
          <w:p w:rsidR="00683922" w:rsidRPr="00AE5248" w:rsidRDefault="00683922" w:rsidP="00683922">
            <w:pPr>
              <w:jc w:val="center"/>
              <w:rPr>
                <w:rFonts w:ascii="Arial" w:hAnsi="Arial" w:cs="Arial"/>
                <w:b/>
              </w:rPr>
            </w:pPr>
            <w:r>
              <w:rPr>
                <w:rFonts w:ascii="Arial" w:hAnsi="Arial" w:cs="Arial"/>
                <w:b/>
              </w:rPr>
              <w:t>OTPLATA KAMATA</w:t>
            </w:r>
          </w:p>
        </w:tc>
      </w:tr>
      <w:tr w:rsidR="00683922" w:rsidRPr="00AE5248" w:rsidTr="00683922">
        <w:tc>
          <w:tcPr>
            <w:tcW w:w="1843" w:type="dxa"/>
          </w:tcPr>
          <w:p w:rsidR="00683922" w:rsidRPr="00AE5248" w:rsidRDefault="00683922" w:rsidP="00683922">
            <w:pPr>
              <w:jc w:val="center"/>
              <w:rPr>
                <w:rFonts w:ascii="Arial" w:hAnsi="Arial" w:cs="Arial"/>
              </w:rPr>
            </w:pPr>
            <w:r w:rsidRPr="00AE5248">
              <w:rPr>
                <w:rFonts w:ascii="Arial" w:hAnsi="Arial" w:cs="Arial"/>
              </w:rPr>
              <w:t>2021.</w:t>
            </w:r>
          </w:p>
        </w:tc>
        <w:tc>
          <w:tcPr>
            <w:tcW w:w="2835" w:type="dxa"/>
          </w:tcPr>
          <w:p w:rsidR="00683922" w:rsidRPr="00AE5248" w:rsidRDefault="00683922" w:rsidP="00683922">
            <w:pPr>
              <w:jc w:val="center"/>
              <w:rPr>
                <w:rFonts w:ascii="Arial" w:hAnsi="Arial" w:cs="Arial"/>
              </w:rPr>
            </w:pPr>
            <w:r w:rsidRPr="00AE5248">
              <w:rPr>
                <w:rFonts w:ascii="Arial" w:hAnsi="Arial" w:cs="Arial"/>
              </w:rPr>
              <w:t>291.724,50</w:t>
            </w:r>
          </w:p>
        </w:tc>
        <w:tc>
          <w:tcPr>
            <w:tcW w:w="2835" w:type="dxa"/>
          </w:tcPr>
          <w:p w:rsidR="00683922" w:rsidRPr="00AE5248" w:rsidRDefault="00683922" w:rsidP="00683922">
            <w:pPr>
              <w:jc w:val="center"/>
              <w:rPr>
                <w:rFonts w:ascii="Arial" w:hAnsi="Arial" w:cs="Arial"/>
              </w:rPr>
            </w:pPr>
            <w:r>
              <w:rPr>
                <w:rFonts w:ascii="Arial" w:hAnsi="Arial" w:cs="Arial"/>
              </w:rPr>
              <w:t xml:space="preserve">   3.279,53</w:t>
            </w:r>
          </w:p>
        </w:tc>
      </w:tr>
      <w:tr w:rsidR="00683922" w:rsidRPr="00AE5248" w:rsidTr="00683922">
        <w:tc>
          <w:tcPr>
            <w:tcW w:w="1843" w:type="dxa"/>
          </w:tcPr>
          <w:p w:rsidR="00683922" w:rsidRPr="00AE5248" w:rsidRDefault="00683922" w:rsidP="00683922">
            <w:pPr>
              <w:jc w:val="center"/>
              <w:rPr>
                <w:rFonts w:ascii="Arial" w:hAnsi="Arial" w:cs="Arial"/>
                <w:b/>
              </w:rPr>
            </w:pPr>
            <w:r w:rsidRPr="00AE5248">
              <w:rPr>
                <w:rFonts w:ascii="Arial" w:hAnsi="Arial" w:cs="Arial"/>
                <w:b/>
              </w:rPr>
              <w:lastRenderedPageBreak/>
              <w:t>Sveukupno:</w:t>
            </w:r>
          </w:p>
        </w:tc>
        <w:tc>
          <w:tcPr>
            <w:tcW w:w="2835" w:type="dxa"/>
          </w:tcPr>
          <w:p w:rsidR="00683922" w:rsidRPr="00AE5248" w:rsidRDefault="00683922" w:rsidP="00683922">
            <w:pPr>
              <w:jc w:val="center"/>
              <w:rPr>
                <w:rFonts w:ascii="Arial" w:hAnsi="Arial" w:cs="Arial"/>
                <w:b/>
              </w:rPr>
            </w:pPr>
            <w:r>
              <w:rPr>
                <w:rFonts w:ascii="Arial" w:hAnsi="Arial" w:cs="Arial"/>
                <w:b/>
              </w:rPr>
              <w:t>291.724,50</w:t>
            </w:r>
          </w:p>
        </w:tc>
        <w:tc>
          <w:tcPr>
            <w:tcW w:w="2835" w:type="dxa"/>
          </w:tcPr>
          <w:p w:rsidR="00683922" w:rsidRDefault="00683922" w:rsidP="00683922">
            <w:pPr>
              <w:jc w:val="center"/>
              <w:rPr>
                <w:rFonts w:ascii="Arial" w:hAnsi="Arial" w:cs="Arial"/>
                <w:b/>
              </w:rPr>
            </w:pPr>
            <w:r w:rsidRPr="00F059BE">
              <w:rPr>
                <w:rFonts w:ascii="Arial" w:hAnsi="Arial" w:cs="Arial"/>
                <w:b/>
              </w:rPr>
              <w:t xml:space="preserve">  3.</w:t>
            </w:r>
            <w:r>
              <w:rPr>
                <w:rFonts w:ascii="Arial" w:hAnsi="Arial" w:cs="Arial"/>
                <w:b/>
              </w:rPr>
              <w:t>279</w:t>
            </w:r>
            <w:r w:rsidRPr="00F059BE">
              <w:rPr>
                <w:rFonts w:ascii="Arial" w:hAnsi="Arial" w:cs="Arial"/>
                <w:b/>
              </w:rPr>
              <w:t>,</w:t>
            </w:r>
            <w:r>
              <w:rPr>
                <w:rFonts w:ascii="Arial" w:hAnsi="Arial" w:cs="Arial"/>
                <w:b/>
              </w:rPr>
              <w:t>53</w:t>
            </w:r>
          </w:p>
        </w:tc>
      </w:tr>
    </w:tbl>
    <w:p w:rsidR="00396E9B" w:rsidRDefault="00683922" w:rsidP="00683922">
      <w:pPr>
        <w:spacing w:after="0" w:line="240" w:lineRule="auto"/>
        <w:jc w:val="both"/>
        <w:rPr>
          <w:rFonts w:ascii="Arial" w:hAnsi="Arial" w:cs="Arial"/>
          <w:b/>
        </w:rPr>
      </w:pPr>
      <w:r w:rsidRPr="00AE5248">
        <w:rPr>
          <w:rFonts w:ascii="Arial" w:hAnsi="Arial" w:cs="Arial"/>
          <w:b/>
        </w:rPr>
        <w:t xml:space="preserve">  </w:t>
      </w:r>
      <w:r w:rsidRPr="00B45126">
        <w:rPr>
          <w:rFonts w:ascii="Arial" w:hAnsi="Arial" w:cs="Arial"/>
          <w:b/>
        </w:rPr>
        <w:t xml:space="preserve"> </w:t>
      </w:r>
    </w:p>
    <w:p w:rsidR="00396E9B" w:rsidRDefault="00396E9B" w:rsidP="00683922">
      <w:pPr>
        <w:spacing w:after="0" w:line="240" w:lineRule="auto"/>
        <w:jc w:val="both"/>
        <w:rPr>
          <w:rFonts w:ascii="Arial" w:hAnsi="Arial" w:cs="Arial"/>
          <w:b/>
        </w:rPr>
      </w:pPr>
    </w:p>
    <w:p w:rsidR="00683922" w:rsidRPr="00B45126" w:rsidRDefault="00683922" w:rsidP="00683922">
      <w:pPr>
        <w:spacing w:after="0" w:line="240" w:lineRule="auto"/>
        <w:jc w:val="both"/>
        <w:rPr>
          <w:rFonts w:ascii="Arial" w:hAnsi="Arial" w:cs="Arial"/>
        </w:rPr>
      </w:pPr>
      <w:r w:rsidRPr="00B45126">
        <w:rPr>
          <w:rFonts w:ascii="Arial" w:hAnsi="Arial" w:cs="Arial"/>
          <w:b/>
        </w:rPr>
        <w:t xml:space="preserve">  </w:t>
      </w:r>
      <w:r>
        <w:rPr>
          <w:rFonts w:ascii="Arial" w:hAnsi="Arial" w:cs="Arial"/>
          <w:b/>
        </w:rPr>
        <w:t>2</w:t>
      </w:r>
      <w:r w:rsidRPr="00B45126">
        <w:rPr>
          <w:rFonts w:ascii="Arial" w:hAnsi="Arial" w:cs="Arial"/>
          <w:b/>
        </w:rPr>
        <w:t xml:space="preserve">.) </w:t>
      </w:r>
      <w:r w:rsidRPr="00B45126">
        <w:rPr>
          <w:rFonts w:ascii="Arial" w:hAnsi="Arial" w:cs="Arial"/>
          <w:b/>
          <w:u w:val="single"/>
        </w:rPr>
        <w:t>Kredit OTP Banke br. 832/16</w:t>
      </w:r>
      <w:r w:rsidRPr="00B45126">
        <w:rPr>
          <w:rFonts w:ascii="Arial" w:hAnsi="Arial" w:cs="Arial"/>
          <w:u w:val="single"/>
        </w:rPr>
        <w:t xml:space="preserve"> - </w:t>
      </w:r>
      <w:r w:rsidRPr="00B45126">
        <w:rPr>
          <w:rFonts w:ascii="Arial" w:hAnsi="Arial" w:cs="Arial"/>
        </w:rPr>
        <w:t>temeljem Odluke Vlade Republike Hrvatske o davanju suglasnosti za zaduženje, Grad Labin sklopio je s Splitskom bankom d.d. Split dana 12.07.2016. godine ugovor o kreditu na iznos od 25.000.000,00 kuna s valutnom klauzulom u EUR. Dana 01. prosinca 2018. godine došlo je do integracije Splitske banke i OTP banke d.d. koje sada posluju kao jedinstvena pravna osoba pod tvrtkom OTP banka Hrvatska d.d. Split. Kredit je bio namijenjen za financiranje rekonstrukcije i dogradnje postojeće sportske dvorane sa pomoćnom dvoranom, pratećim sadržajima i opremom utvrđenih Odlukom Gradskog vijeća od 2016. godine. Otplata kredita u tromjesečnim ratama  je započela  31.01.2018. i traje do 31.10. 2027. godine. Kamatna stopa je fiksna i  iznosi</w:t>
      </w:r>
      <w:r>
        <w:rPr>
          <w:rFonts w:ascii="Arial" w:hAnsi="Arial" w:cs="Arial"/>
        </w:rPr>
        <w:t>la je</w:t>
      </w:r>
      <w:r w:rsidRPr="00B45126">
        <w:rPr>
          <w:rFonts w:ascii="Arial" w:hAnsi="Arial" w:cs="Arial"/>
        </w:rPr>
        <w:t xml:space="preserve"> </w:t>
      </w:r>
      <w:r>
        <w:rPr>
          <w:rFonts w:ascii="Arial" w:hAnsi="Arial" w:cs="Arial"/>
        </w:rPr>
        <w:t>2</w:t>
      </w:r>
      <w:r w:rsidRPr="00B45126">
        <w:rPr>
          <w:rFonts w:ascii="Arial" w:hAnsi="Arial" w:cs="Arial"/>
        </w:rPr>
        <w:t>,</w:t>
      </w:r>
      <w:r>
        <w:rPr>
          <w:rFonts w:ascii="Arial" w:hAnsi="Arial" w:cs="Arial"/>
        </w:rPr>
        <w:t>90</w:t>
      </w:r>
      <w:r w:rsidRPr="00B45126">
        <w:rPr>
          <w:rFonts w:ascii="Arial" w:hAnsi="Arial" w:cs="Arial"/>
        </w:rPr>
        <w:t>%.</w:t>
      </w:r>
      <w:r>
        <w:rPr>
          <w:rFonts w:ascii="Arial" w:hAnsi="Arial" w:cs="Arial"/>
        </w:rPr>
        <w:t xml:space="preserve"> U toku 2019. godine temeljem Odluke Gradskog vijeća i izdane suglasnosti Ministra financija sklopljen je dodatak ugovora o zaduživanju kojim je ugovorena kamata od 1,75% godišnje – nepromjenjiva sa početkom obračuna od 01. studenog 2019. godine. </w:t>
      </w:r>
      <w:r w:rsidRPr="00B45126">
        <w:rPr>
          <w:rFonts w:ascii="Arial" w:hAnsi="Arial" w:cs="Arial"/>
        </w:rPr>
        <w:t xml:space="preserve"> </w:t>
      </w:r>
    </w:p>
    <w:p w:rsidR="00683922" w:rsidRDefault="00683922" w:rsidP="00683922">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2021. godine iznosio je 17.5</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1.250</w:t>
      </w:r>
      <w:r w:rsidRPr="00B45126">
        <w:rPr>
          <w:rFonts w:ascii="Arial" w:hAnsi="Arial" w:cs="Arial"/>
        </w:rPr>
        <w:t>.000,00  k</w:t>
      </w:r>
      <w:r>
        <w:rPr>
          <w:rFonts w:ascii="Arial" w:hAnsi="Arial" w:cs="Arial"/>
        </w:rPr>
        <w:t>una, a na ime kamata  150.741,04</w:t>
      </w:r>
      <w:r w:rsidRPr="00B45126">
        <w:rPr>
          <w:rFonts w:ascii="Arial" w:hAnsi="Arial" w:cs="Arial"/>
        </w:rPr>
        <w:t xml:space="preserve"> kuna. </w:t>
      </w:r>
    </w:p>
    <w:p w:rsidR="00683922" w:rsidRDefault="00683922" w:rsidP="00683922">
      <w:pPr>
        <w:spacing w:after="0" w:line="240" w:lineRule="auto"/>
        <w:ind w:firstLine="708"/>
        <w:jc w:val="both"/>
        <w:rPr>
          <w:rFonts w:ascii="Arial" w:hAnsi="Arial" w:cs="Arial"/>
        </w:rPr>
      </w:pPr>
    </w:p>
    <w:p w:rsidR="00683922" w:rsidRPr="00B45126" w:rsidRDefault="00683922" w:rsidP="00683922">
      <w:pPr>
        <w:spacing w:after="0" w:line="240" w:lineRule="auto"/>
        <w:jc w:val="both"/>
        <w:rPr>
          <w:rFonts w:ascii="Arial" w:hAnsi="Arial" w:cs="Arial"/>
          <w:b/>
          <w:u w:val="single"/>
        </w:rPr>
      </w:pPr>
      <w:r w:rsidRPr="00B45126">
        <w:rPr>
          <w:rFonts w:ascii="Arial" w:hAnsi="Arial" w:cs="Arial"/>
        </w:rPr>
        <w:tab/>
      </w:r>
      <w:r w:rsidRPr="00B45126">
        <w:rPr>
          <w:rFonts w:ascii="Arial" w:hAnsi="Arial" w:cs="Arial"/>
          <w:b/>
          <w:u w:val="single"/>
        </w:rPr>
        <w:t>Stanj</w:t>
      </w:r>
      <w:r>
        <w:rPr>
          <w:rFonts w:ascii="Arial" w:hAnsi="Arial" w:cs="Arial"/>
          <w:b/>
          <w:u w:val="single"/>
        </w:rPr>
        <w:t>e neotplaćenog kredita na dan 30.06.2021</w:t>
      </w:r>
      <w:r w:rsidRPr="00B45126">
        <w:rPr>
          <w:rFonts w:ascii="Arial" w:hAnsi="Arial" w:cs="Arial"/>
          <w:b/>
          <w:u w:val="single"/>
        </w:rPr>
        <w:t>. g</w:t>
      </w:r>
      <w:r>
        <w:rPr>
          <w:rFonts w:ascii="Arial" w:hAnsi="Arial" w:cs="Arial"/>
          <w:b/>
          <w:u w:val="single"/>
        </w:rPr>
        <w:t>odine – glavnica  iznosi  16.250</w:t>
      </w:r>
      <w:r w:rsidRPr="00B45126">
        <w:rPr>
          <w:rFonts w:ascii="Arial" w:hAnsi="Arial" w:cs="Arial"/>
          <w:b/>
          <w:u w:val="single"/>
        </w:rPr>
        <w:t>.000,00 kuna</w:t>
      </w:r>
      <w:r>
        <w:rPr>
          <w:rFonts w:ascii="Arial" w:hAnsi="Arial" w:cs="Arial"/>
          <w:b/>
          <w:u w:val="single"/>
        </w:rPr>
        <w:t xml:space="preserve"> ili 2.173.370,32 EUR-a</w:t>
      </w:r>
      <w:r w:rsidRPr="00B45126">
        <w:rPr>
          <w:rFonts w:ascii="Arial" w:hAnsi="Arial" w:cs="Arial"/>
          <w:b/>
          <w:u w:val="single"/>
        </w:rPr>
        <w:t>.</w:t>
      </w:r>
    </w:p>
    <w:p w:rsidR="00683922" w:rsidRPr="00DA77CE" w:rsidRDefault="00683922" w:rsidP="00683922">
      <w:pPr>
        <w:spacing w:after="0" w:line="240" w:lineRule="auto"/>
        <w:jc w:val="both"/>
        <w:rPr>
          <w:rFonts w:ascii="Arial" w:hAnsi="Arial" w:cs="Arial"/>
          <w:color w:val="FF0000"/>
          <w:u w:val="single"/>
        </w:rPr>
      </w:pPr>
    </w:p>
    <w:p w:rsidR="00683922" w:rsidRPr="00DA77CE" w:rsidRDefault="00683922" w:rsidP="00683922">
      <w:pPr>
        <w:spacing w:after="0" w:line="240" w:lineRule="auto"/>
        <w:jc w:val="both"/>
        <w:rPr>
          <w:rFonts w:ascii="Arial" w:hAnsi="Arial" w:cs="Arial"/>
          <w:color w:val="FF0000"/>
          <w:u w:val="single"/>
        </w:rPr>
      </w:pPr>
    </w:p>
    <w:p w:rsidR="00683922" w:rsidRPr="000F167E" w:rsidRDefault="00683922" w:rsidP="00683922">
      <w:pPr>
        <w:rPr>
          <w:rFonts w:ascii="Arial" w:hAnsi="Arial" w:cs="Arial"/>
          <w:b/>
          <w:color w:val="FF0000"/>
        </w:rPr>
      </w:pPr>
      <w:r w:rsidRPr="000F167E">
        <w:rPr>
          <w:rFonts w:ascii="Arial" w:hAnsi="Arial" w:cs="Arial"/>
        </w:rPr>
        <w:t>Iznos otplata po dugoročnom kreditu OTP banke d.d. Split br. 832/6 raspoređen prema dospijeću u</w:t>
      </w:r>
      <w:r>
        <w:rPr>
          <w:rFonts w:ascii="Arial" w:hAnsi="Arial" w:cs="Arial"/>
        </w:rPr>
        <w:t xml:space="preserve"> tekućoj i</w:t>
      </w:r>
      <w:r w:rsidRPr="000F167E">
        <w:rPr>
          <w:rFonts w:ascii="Arial" w:hAnsi="Arial" w:cs="Arial"/>
        </w:rPr>
        <w:t xml:space="preserve"> narednim godinama – otplatni plan u kunama          </w:t>
      </w:r>
      <w:r w:rsidRPr="000F167E">
        <w:rPr>
          <w:rFonts w:ascii="Arial" w:hAnsi="Arial" w:cs="Arial"/>
          <w:b/>
          <w:color w:val="FF0000"/>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683922" w:rsidRPr="00DA77CE" w:rsidTr="00683922">
        <w:tc>
          <w:tcPr>
            <w:tcW w:w="1680" w:type="dxa"/>
          </w:tcPr>
          <w:p w:rsidR="00683922" w:rsidRPr="000F167E" w:rsidRDefault="00683922" w:rsidP="00683922">
            <w:pPr>
              <w:jc w:val="center"/>
              <w:rPr>
                <w:rFonts w:ascii="Arial" w:hAnsi="Arial" w:cs="Arial"/>
                <w:b/>
              </w:rPr>
            </w:pPr>
          </w:p>
          <w:p w:rsidR="00683922" w:rsidRPr="000F167E" w:rsidRDefault="00683922" w:rsidP="00683922">
            <w:pPr>
              <w:jc w:val="center"/>
              <w:rPr>
                <w:rFonts w:ascii="Arial" w:hAnsi="Arial" w:cs="Arial"/>
                <w:b/>
              </w:rPr>
            </w:pPr>
            <w:r w:rsidRPr="000F167E">
              <w:rPr>
                <w:rFonts w:ascii="Arial" w:hAnsi="Arial" w:cs="Arial"/>
                <w:b/>
              </w:rPr>
              <w:t>GODINA</w:t>
            </w:r>
          </w:p>
        </w:tc>
        <w:tc>
          <w:tcPr>
            <w:tcW w:w="3107" w:type="dxa"/>
          </w:tcPr>
          <w:p w:rsidR="00683922" w:rsidRPr="000F167E" w:rsidRDefault="00683922" w:rsidP="00683922">
            <w:pPr>
              <w:jc w:val="center"/>
              <w:rPr>
                <w:rFonts w:ascii="Arial" w:hAnsi="Arial" w:cs="Arial"/>
                <w:b/>
              </w:rPr>
            </w:pPr>
          </w:p>
          <w:p w:rsidR="00683922" w:rsidRPr="000F167E" w:rsidRDefault="00683922" w:rsidP="00683922">
            <w:pPr>
              <w:jc w:val="center"/>
              <w:rPr>
                <w:rFonts w:ascii="Arial" w:hAnsi="Arial" w:cs="Arial"/>
                <w:b/>
              </w:rPr>
            </w:pPr>
            <w:r w:rsidRPr="000F167E">
              <w:rPr>
                <w:rFonts w:ascii="Arial" w:hAnsi="Arial" w:cs="Arial"/>
                <w:b/>
              </w:rPr>
              <w:t>OTPLATA GLAVNICE</w:t>
            </w:r>
          </w:p>
        </w:tc>
        <w:tc>
          <w:tcPr>
            <w:tcW w:w="2584" w:type="dxa"/>
          </w:tcPr>
          <w:p w:rsidR="00683922" w:rsidRPr="000F167E" w:rsidRDefault="00683922" w:rsidP="00683922">
            <w:pPr>
              <w:rPr>
                <w:rFonts w:ascii="Arial" w:hAnsi="Arial" w:cs="Arial"/>
                <w:b/>
              </w:rPr>
            </w:pPr>
          </w:p>
          <w:p w:rsidR="00683922" w:rsidRPr="000F167E" w:rsidRDefault="00683922" w:rsidP="00683922">
            <w:pPr>
              <w:rPr>
                <w:rFonts w:ascii="Arial" w:hAnsi="Arial" w:cs="Arial"/>
                <w:b/>
              </w:rPr>
            </w:pPr>
            <w:r w:rsidRPr="000F167E">
              <w:rPr>
                <w:rFonts w:ascii="Arial" w:hAnsi="Arial" w:cs="Arial"/>
                <w:b/>
              </w:rPr>
              <w:t>OTPLATA  KAMATA</w:t>
            </w:r>
          </w:p>
          <w:p w:rsidR="00683922" w:rsidRPr="000F167E" w:rsidRDefault="00683922" w:rsidP="00683922">
            <w:pPr>
              <w:jc w:val="center"/>
              <w:rPr>
                <w:rFonts w:ascii="Arial" w:hAnsi="Arial" w:cs="Arial"/>
                <w:b/>
              </w:rPr>
            </w:pP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2021.</w:t>
            </w:r>
          </w:p>
        </w:tc>
        <w:tc>
          <w:tcPr>
            <w:tcW w:w="3107" w:type="dxa"/>
          </w:tcPr>
          <w:p w:rsidR="00683922" w:rsidRPr="000F167E" w:rsidRDefault="00683922" w:rsidP="00683922">
            <w:pPr>
              <w:jc w:val="center"/>
              <w:rPr>
                <w:rFonts w:ascii="Arial" w:hAnsi="Arial" w:cs="Arial"/>
              </w:rPr>
            </w:pPr>
            <w:r>
              <w:rPr>
                <w:rFonts w:ascii="Arial" w:hAnsi="Arial" w:cs="Arial"/>
              </w:rPr>
              <w:t>1</w:t>
            </w:r>
            <w:r w:rsidRPr="000F167E">
              <w:rPr>
                <w:rFonts w:ascii="Arial" w:hAnsi="Arial" w:cs="Arial"/>
              </w:rPr>
              <w:t>.</w:t>
            </w:r>
            <w:r>
              <w:rPr>
                <w:rFonts w:ascii="Arial" w:hAnsi="Arial" w:cs="Arial"/>
              </w:rPr>
              <w:t>250</w:t>
            </w:r>
            <w:r w:rsidRPr="000F167E">
              <w:rPr>
                <w:rFonts w:ascii="Arial" w:hAnsi="Arial" w:cs="Arial"/>
              </w:rPr>
              <w:t>.000,00</w:t>
            </w:r>
          </w:p>
        </w:tc>
        <w:tc>
          <w:tcPr>
            <w:tcW w:w="2584" w:type="dxa"/>
          </w:tcPr>
          <w:p w:rsidR="00683922" w:rsidRPr="000F167E" w:rsidRDefault="00683922" w:rsidP="00683922">
            <w:pPr>
              <w:jc w:val="center"/>
              <w:rPr>
                <w:rFonts w:ascii="Arial" w:hAnsi="Arial" w:cs="Arial"/>
              </w:rPr>
            </w:pPr>
            <w:r>
              <w:rPr>
                <w:rFonts w:ascii="Arial" w:hAnsi="Arial" w:cs="Arial"/>
              </w:rPr>
              <w:t>130</w:t>
            </w:r>
            <w:r w:rsidRPr="000F167E">
              <w:rPr>
                <w:rFonts w:ascii="Arial" w:hAnsi="Arial" w:cs="Arial"/>
              </w:rPr>
              <w:t>.000,00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2022.</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0F167E" w:rsidRDefault="00683922" w:rsidP="00683922">
            <w:pPr>
              <w:jc w:val="center"/>
              <w:rPr>
                <w:rFonts w:ascii="Arial" w:hAnsi="Arial" w:cs="Arial"/>
              </w:rPr>
            </w:pPr>
            <w:r w:rsidRPr="000F167E">
              <w:rPr>
                <w:rFonts w:ascii="Arial" w:hAnsi="Arial" w:cs="Arial"/>
              </w:rPr>
              <w:t>2</w:t>
            </w:r>
            <w:r>
              <w:rPr>
                <w:rFonts w:ascii="Arial" w:hAnsi="Arial" w:cs="Arial"/>
              </w:rPr>
              <w:t>4</w:t>
            </w:r>
            <w:r w:rsidRPr="000F167E">
              <w:rPr>
                <w:rFonts w:ascii="Arial" w:hAnsi="Arial" w:cs="Arial"/>
              </w:rPr>
              <w:t>0.000,00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2023.</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4A11C1" w:rsidRDefault="00683922" w:rsidP="00683922">
            <w:pPr>
              <w:jc w:val="center"/>
              <w:rPr>
                <w:rFonts w:ascii="Arial" w:hAnsi="Arial" w:cs="Arial"/>
                <w:color w:val="000000" w:themeColor="text1"/>
              </w:rPr>
            </w:pPr>
            <w:r w:rsidRPr="004A11C1">
              <w:rPr>
                <w:rFonts w:ascii="Arial" w:hAnsi="Arial" w:cs="Arial"/>
                <w:color w:val="000000" w:themeColor="text1"/>
              </w:rPr>
              <w:t>200.000,00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2024.</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4A11C1" w:rsidRDefault="00683922" w:rsidP="00683922">
            <w:pPr>
              <w:jc w:val="center"/>
              <w:rPr>
                <w:rFonts w:ascii="Arial" w:hAnsi="Arial" w:cs="Arial"/>
                <w:color w:val="000000" w:themeColor="text1"/>
              </w:rPr>
            </w:pPr>
            <w:r w:rsidRPr="004A11C1">
              <w:rPr>
                <w:rFonts w:ascii="Arial" w:hAnsi="Arial" w:cs="Arial"/>
                <w:color w:val="000000" w:themeColor="text1"/>
              </w:rPr>
              <w:t>150.000,00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2025.</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4A11C1" w:rsidRDefault="00683922" w:rsidP="00683922">
            <w:pPr>
              <w:jc w:val="center"/>
              <w:rPr>
                <w:rFonts w:ascii="Arial" w:hAnsi="Arial" w:cs="Arial"/>
                <w:color w:val="000000" w:themeColor="text1"/>
              </w:rPr>
            </w:pPr>
            <w:r w:rsidRPr="004A11C1">
              <w:rPr>
                <w:rFonts w:ascii="Arial" w:hAnsi="Arial" w:cs="Arial"/>
                <w:color w:val="000000" w:themeColor="text1"/>
              </w:rPr>
              <w:t>100.000,00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2026.</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4A11C1" w:rsidRDefault="00683922" w:rsidP="00683922">
            <w:pPr>
              <w:jc w:val="center"/>
              <w:rPr>
                <w:rFonts w:ascii="Arial" w:hAnsi="Arial" w:cs="Arial"/>
                <w:color w:val="000000" w:themeColor="text1"/>
              </w:rPr>
            </w:pPr>
            <w:r w:rsidRPr="004A11C1">
              <w:rPr>
                <w:rFonts w:ascii="Arial" w:hAnsi="Arial" w:cs="Arial"/>
                <w:color w:val="000000" w:themeColor="text1"/>
              </w:rPr>
              <w:t xml:space="preserve">  50.000,00</w:t>
            </w:r>
          </w:p>
        </w:tc>
      </w:tr>
      <w:tr w:rsidR="00683922" w:rsidRPr="00DA77CE" w:rsidTr="00683922">
        <w:tc>
          <w:tcPr>
            <w:tcW w:w="1680" w:type="dxa"/>
          </w:tcPr>
          <w:p w:rsidR="00683922" w:rsidRPr="000F167E" w:rsidRDefault="00683922" w:rsidP="00683922">
            <w:pPr>
              <w:jc w:val="center"/>
              <w:rPr>
                <w:rFonts w:ascii="Arial" w:hAnsi="Arial" w:cs="Arial"/>
              </w:rPr>
            </w:pPr>
            <w:r w:rsidRPr="000F167E">
              <w:rPr>
                <w:rFonts w:ascii="Arial" w:hAnsi="Arial" w:cs="Arial"/>
              </w:rPr>
              <w:t>2027.</w:t>
            </w:r>
          </w:p>
        </w:tc>
        <w:tc>
          <w:tcPr>
            <w:tcW w:w="3107" w:type="dxa"/>
          </w:tcPr>
          <w:p w:rsidR="00683922" w:rsidRPr="000F167E" w:rsidRDefault="00683922" w:rsidP="00683922">
            <w:pPr>
              <w:jc w:val="center"/>
              <w:rPr>
                <w:rFonts w:ascii="Arial" w:hAnsi="Arial" w:cs="Arial"/>
              </w:rPr>
            </w:pPr>
            <w:r w:rsidRPr="000F167E">
              <w:rPr>
                <w:rFonts w:ascii="Arial" w:hAnsi="Arial" w:cs="Arial"/>
              </w:rPr>
              <w:t>2.500.000,00</w:t>
            </w:r>
          </w:p>
        </w:tc>
        <w:tc>
          <w:tcPr>
            <w:tcW w:w="2584" w:type="dxa"/>
          </w:tcPr>
          <w:p w:rsidR="00683922" w:rsidRPr="004A11C1" w:rsidRDefault="00683922" w:rsidP="00683922">
            <w:pPr>
              <w:jc w:val="center"/>
              <w:rPr>
                <w:rFonts w:ascii="Arial" w:hAnsi="Arial" w:cs="Arial"/>
                <w:color w:val="000000" w:themeColor="text1"/>
              </w:rPr>
            </w:pPr>
            <w:r w:rsidRPr="004A11C1">
              <w:rPr>
                <w:rFonts w:ascii="Arial" w:hAnsi="Arial" w:cs="Arial"/>
                <w:color w:val="000000" w:themeColor="text1"/>
              </w:rPr>
              <w:t xml:space="preserve">  25.000,00</w:t>
            </w:r>
          </w:p>
        </w:tc>
      </w:tr>
      <w:tr w:rsidR="00683922" w:rsidRPr="00DA77CE" w:rsidTr="00683922">
        <w:tc>
          <w:tcPr>
            <w:tcW w:w="1680" w:type="dxa"/>
          </w:tcPr>
          <w:p w:rsidR="00683922" w:rsidRPr="000F167E" w:rsidRDefault="00683922" w:rsidP="00683922">
            <w:pPr>
              <w:jc w:val="center"/>
              <w:rPr>
                <w:rFonts w:ascii="Arial" w:hAnsi="Arial" w:cs="Arial"/>
                <w:b/>
              </w:rPr>
            </w:pPr>
            <w:r w:rsidRPr="000F167E">
              <w:rPr>
                <w:rFonts w:ascii="Arial" w:hAnsi="Arial" w:cs="Arial"/>
                <w:b/>
              </w:rPr>
              <w:t>Sveukupno:</w:t>
            </w:r>
          </w:p>
        </w:tc>
        <w:tc>
          <w:tcPr>
            <w:tcW w:w="3107" w:type="dxa"/>
          </w:tcPr>
          <w:p w:rsidR="00683922" w:rsidRPr="000F167E" w:rsidRDefault="00683922" w:rsidP="00683922">
            <w:pPr>
              <w:jc w:val="center"/>
              <w:rPr>
                <w:rFonts w:ascii="Arial" w:hAnsi="Arial" w:cs="Arial"/>
                <w:b/>
              </w:rPr>
            </w:pPr>
            <w:r>
              <w:rPr>
                <w:rFonts w:ascii="Arial" w:hAnsi="Arial" w:cs="Arial"/>
                <w:b/>
              </w:rPr>
              <w:t>16</w:t>
            </w:r>
            <w:r w:rsidRPr="000F167E">
              <w:rPr>
                <w:rFonts w:ascii="Arial" w:hAnsi="Arial" w:cs="Arial"/>
                <w:b/>
              </w:rPr>
              <w:t>.</w:t>
            </w:r>
            <w:r>
              <w:rPr>
                <w:rFonts w:ascii="Arial" w:hAnsi="Arial" w:cs="Arial"/>
                <w:b/>
              </w:rPr>
              <w:t>250</w:t>
            </w:r>
            <w:r w:rsidRPr="000F167E">
              <w:rPr>
                <w:rFonts w:ascii="Arial" w:hAnsi="Arial" w:cs="Arial"/>
                <w:b/>
              </w:rPr>
              <w:t>.000,00</w:t>
            </w:r>
          </w:p>
        </w:tc>
        <w:tc>
          <w:tcPr>
            <w:tcW w:w="2584" w:type="dxa"/>
          </w:tcPr>
          <w:p w:rsidR="00683922" w:rsidRPr="004A11C1" w:rsidRDefault="00683922" w:rsidP="00683922">
            <w:pPr>
              <w:rPr>
                <w:rFonts w:ascii="Arial" w:hAnsi="Arial" w:cs="Arial"/>
                <w:b/>
                <w:color w:val="000000" w:themeColor="text1"/>
              </w:rPr>
            </w:pPr>
            <w:r w:rsidRPr="004A11C1">
              <w:rPr>
                <w:rFonts w:ascii="Arial" w:hAnsi="Arial" w:cs="Arial"/>
                <w:b/>
                <w:color w:val="000000" w:themeColor="text1"/>
              </w:rPr>
              <w:t xml:space="preserve">       </w:t>
            </w:r>
            <w:r>
              <w:rPr>
                <w:rFonts w:ascii="Arial" w:hAnsi="Arial" w:cs="Arial"/>
                <w:b/>
                <w:color w:val="000000" w:themeColor="text1"/>
              </w:rPr>
              <w:t xml:space="preserve">    895</w:t>
            </w:r>
            <w:r w:rsidRPr="004A11C1">
              <w:rPr>
                <w:rFonts w:ascii="Arial" w:hAnsi="Arial" w:cs="Arial"/>
                <w:b/>
                <w:color w:val="000000" w:themeColor="text1"/>
              </w:rPr>
              <w:t>.000,00</w:t>
            </w:r>
          </w:p>
        </w:tc>
      </w:tr>
    </w:tbl>
    <w:p w:rsidR="00683922" w:rsidRDefault="00683922" w:rsidP="00683922">
      <w:pPr>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r w:rsidRPr="001451A4">
        <w:rPr>
          <w:rFonts w:ascii="Arial" w:hAnsi="Arial" w:cs="Arial"/>
          <w:b/>
        </w:rPr>
        <w:t>3.)</w:t>
      </w:r>
      <w:r w:rsidRPr="00AE5248">
        <w:rPr>
          <w:rFonts w:ascii="Arial" w:hAnsi="Arial" w:cs="Arial"/>
        </w:rPr>
        <w:t xml:space="preserve"> </w:t>
      </w:r>
      <w:r w:rsidRPr="00AE5248">
        <w:rPr>
          <w:rFonts w:ascii="Arial" w:hAnsi="Arial" w:cs="Arial"/>
          <w:b/>
          <w:u w:val="single"/>
        </w:rPr>
        <w:t>Kredit Privredne banke d.d. Zagreb br. 5</w:t>
      </w:r>
      <w:r>
        <w:rPr>
          <w:rFonts w:ascii="Arial" w:hAnsi="Arial" w:cs="Arial"/>
          <w:b/>
          <w:u w:val="single"/>
        </w:rPr>
        <w:t>010759610</w:t>
      </w:r>
      <w:r w:rsidRPr="00AE5248">
        <w:rPr>
          <w:rFonts w:ascii="Arial" w:hAnsi="Arial" w:cs="Arial"/>
        </w:rPr>
        <w:t xml:space="preserve"> – temeljem Odluke Vlade Republike Hrvatske o davanju suglasnosti za zaduženje, Grad Labin sklopio je s Privrednom bankom d.d. Zagreba dana </w:t>
      </w:r>
      <w:r>
        <w:rPr>
          <w:rFonts w:ascii="Arial" w:hAnsi="Arial" w:cs="Arial"/>
        </w:rPr>
        <w:t>11</w:t>
      </w:r>
      <w:r w:rsidRPr="00AE5248">
        <w:rPr>
          <w:rFonts w:ascii="Arial" w:hAnsi="Arial" w:cs="Arial"/>
        </w:rPr>
        <w:t>.0</w:t>
      </w:r>
      <w:r>
        <w:rPr>
          <w:rFonts w:ascii="Arial" w:hAnsi="Arial" w:cs="Arial"/>
        </w:rPr>
        <w:t>5</w:t>
      </w:r>
      <w:r w:rsidRPr="00AE5248">
        <w:rPr>
          <w:rFonts w:ascii="Arial" w:hAnsi="Arial" w:cs="Arial"/>
        </w:rPr>
        <w:t>.20</w:t>
      </w:r>
      <w:r>
        <w:rPr>
          <w:rFonts w:ascii="Arial" w:hAnsi="Arial" w:cs="Arial"/>
        </w:rPr>
        <w:t>2</w:t>
      </w:r>
      <w:r w:rsidRPr="00AE5248">
        <w:rPr>
          <w:rFonts w:ascii="Arial" w:hAnsi="Arial" w:cs="Arial"/>
        </w:rPr>
        <w:t xml:space="preserve">0. godine ugovor o kreditu na iznos od </w:t>
      </w:r>
      <w:r>
        <w:rPr>
          <w:rFonts w:ascii="Arial" w:hAnsi="Arial" w:cs="Arial"/>
        </w:rPr>
        <w:t>34</w:t>
      </w:r>
      <w:r w:rsidRPr="00AE5248">
        <w:rPr>
          <w:rFonts w:ascii="Arial" w:hAnsi="Arial" w:cs="Arial"/>
        </w:rPr>
        <w:t xml:space="preserve">.000.000,00 kuna. Kredit je namijenjen za realizaciju kapitalnih projekata utvrđenih Odlukom Gradskog </w:t>
      </w:r>
      <w:r w:rsidRPr="00AE5248">
        <w:rPr>
          <w:rFonts w:ascii="Arial" w:hAnsi="Arial" w:cs="Arial"/>
        </w:rPr>
        <w:lastRenderedPageBreak/>
        <w:t xml:space="preserve">vijeća od </w:t>
      </w:r>
      <w:r>
        <w:rPr>
          <w:rFonts w:ascii="Arial" w:hAnsi="Arial" w:cs="Arial"/>
        </w:rPr>
        <w:t xml:space="preserve">18. veljače </w:t>
      </w:r>
      <w:r w:rsidRPr="00AE5248">
        <w:rPr>
          <w:rFonts w:ascii="Arial" w:hAnsi="Arial" w:cs="Arial"/>
        </w:rPr>
        <w:t>20</w:t>
      </w:r>
      <w:r>
        <w:rPr>
          <w:rFonts w:ascii="Arial" w:hAnsi="Arial" w:cs="Arial"/>
        </w:rPr>
        <w:t>20</w:t>
      </w:r>
      <w:r w:rsidRPr="00AE5248">
        <w:rPr>
          <w:rFonts w:ascii="Arial" w:hAnsi="Arial" w:cs="Arial"/>
        </w:rPr>
        <w:t>. godine. Otplata kredita</w:t>
      </w:r>
      <w:r>
        <w:rPr>
          <w:rFonts w:ascii="Arial" w:hAnsi="Arial" w:cs="Arial"/>
        </w:rPr>
        <w:t xml:space="preserve"> u tromjesečnim ratama po odluci započinje </w:t>
      </w:r>
      <w:r w:rsidRPr="00AE5248">
        <w:rPr>
          <w:rFonts w:ascii="Arial" w:hAnsi="Arial" w:cs="Arial"/>
        </w:rPr>
        <w:t>31.</w:t>
      </w:r>
      <w:r>
        <w:rPr>
          <w:rFonts w:ascii="Arial" w:hAnsi="Arial" w:cs="Arial"/>
        </w:rPr>
        <w:t>03</w:t>
      </w:r>
      <w:r w:rsidRPr="00AE5248">
        <w:rPr>
          <w:rFonts w:ascii="Arial" w:hAnsi="Arial" w:cs="Arial"/>
        </w:rPr>
        <w:t>.20</w:t>
      </w:r>
      <w:r>
        <w:rPr>
          <w:rFonts w:ascii="Arial" w:hAnsi="Arial" w:cs="Arial"/>
        </w:rPr>
        <w:t>22</w:t>
      </w:r>
      <w:r w:rsidRPr="00AE5248">
        <w:rPr>
          <w:rFonts w:ascii="Arial" w:hAnsi="Arial" w:cs="Arial"/>
        </w:rPr>
        <w:t>. i traje do 31.</w:t>
      </w:r>
      <w:r>
        <w:rPr>
          <w:rFonts w:ascii="Arial" w:hAnsi="Arial" w:cs="Arial"/>
        </w:rPr>
        <w:t>12</w:t>
      </w:r>
      <w:r w:rsidRPr="00AE5248">
        <w:rPr>
          <w:rFonts w:ascii="Arial" w:hAnsi="Arial" w:cs="Arial"/>
        </w:rPr>
        <w:t>.20</w:t>
      </w:r>
      <w:r>
        <w:rPr>
          <w:rFonts w:ascii="Arial" w:hAnsi="Arial" w:cs="Arial"/>
        </w:rPr>
        <w:t>36</w:t>
      </w:r>
      <w:r w:rsidRPr="00AE5248">
        <w:rPr>
          <w:rFonts w:ascii="Arial" w:hAnsi="Arial" w:cs="Arial"/>
        </w:rPr>
        <w:t xml:space="preserve">. godine. Kamatna stopa je </w:t>
      </w:r>
      <w:r>
        <w:rPr>
          <w:rFonts w:ascii="Arial" w:hAnsi="Arial" w:cs="Arial"/>
        </w:rPr>
        <w:t>1,19% godišnje fiksa</w:t>
      </w:r>
      <w:r w:rsidRPr="00AE5248">
        <w:rPr>
          <w:rFonts w:ascii="Arial" w:hAnsi="Arial" w:cs="Arial"/>
        </w:rPr>
        <w:t>.</w:t>
      </w:r>
    </w:p>
    <w:p w:rsidR="00683922" w:rsidRDefault="00683922" w:rsidP="00683922">
      <w:pPr>
        <w:spacing w:after="0" w:line="240" w:lineRule="auto"/>
        <w:ind w:firstLine="708"/>
        <w:jc w:val="both"/>
        <w:rPr>
          <w:rFonts w:ascii="Arial" w:hAnsi="Arial" w:cs="Arial"/>
        </w:rPr>
      </w:pPr>
    </w:p>
    <w:p w:rsidR="00683922" w:rsidRPr="00AE5248" w:rsidRDefault="00683922" w:rsidP="00683922">
      <w:pPr>
        <w:spacing w:after="0" w:line="240" w:lineRule="auto"/>
        <w:ind w:firstLine="708"/>
        <w:jc w:val="both"/>
        <w:rPr>
          <w:rFonts w:ascii="Arial" w:hAnsi="Arial" w:cs="Arial"/>
        </w:rPr>
      </w:pPr>
      <w:r>
        <w:rPr>
          <w:rFonts w:ascii="Arial" w:hAnsi="Arial" w:cs="Arial"/>
        </w:rPr>
        <w:t xml:space="preserve">Kredit je započet sa korištenjem 10.08.2020. godine, i do 30.06.2021, godine korišten je u ukupnom iznosu od 809.213,60 kn, i toliki je saldo kredita na dan 30.06.2021. godine. Po navedenom kreditu u 2021. godini plaćena je kamata u iznosu od 2.286,01 kn. </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Stanje neotplaćenog kredita na dan 3</w:t>
      </w:r>
      <w:r>
        <w:rPr>
          <w:rFonts w:ascii="Arial" w:hAnsi="Arial" w:cs="Arial"/>
          <w:b/>
          <w:u w:val="single"/>
        </w:rPr>
        <w:t>0</w:t>
      </w:r>
      <w:r w:rsidRPr="007E2CB7">
        <w:rPr>
          <w:rFonts w:ascii="Arial" w:hAnsi="Arial" w:cs="Arial"/>
          <w:b/>
          <w:u w:val="single"/>
        </w:rPr>
        <w:t>.</w:t>
      </w:r>
      <w:r>
        <w:rPr>
          <w:rFonts w:ascii="Arial" w:hAnsi="Arial" w:cs="Arial"/>
          <w:b/>
          <w:u w:val="single"/>
        </w:rPr>
        <w:t>06.2021. godine – glavnica  iznosi 809.213,60</w:t>
      </w:r>
      <w:r w:rsidRPr="007E2CB7">
        <w:rPr>
          <w:rFonts w:ascii="Arial" w:hAnsi="Arial" w:cs="Arial"/>
          <w:b/>
          <w:u w:val="single"/>
        </w:rPr>
        <w:t xml:space="preserve"> kuna.</w:t>
      </w:r>
    </w:p>
    <w:p w:rsidR="00683922"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p>
    <w:p w:rsidR="00683922" w:rsidRDefault="00683922" w:rsidP="00683922">
      <w:pPr>
        <w:rPr>
          <w:rFonts w:ascii="Arial" w:hAnsi="Arial" w:cs="Arial"/>
        </w:rPr>
      </w:pPr>
      <w:r w:rsidRPr="006E520F">
        <w:rPr>
          <w:rFonts w:ascii="Arial" w:hAnsi="Arial" w:cs="Arial"/>
        </w:rPr>
        <w:t xml:space="preserve">S obzirom da kredit nije korišten u predviđenim rokovima, zatražiti će se promjena roka korištenja, pa tako i početak otplate kredita. </w:t>
      </w:r>
    </w:p>
    <w:p w:rsidR="00683922" w:rsidRDefault="00683922" w:rsidP="00683922">
      <w:pPr>
        <w:spacing w:after="0" w:line="240" w:lineRule="auto"/>
        <w:jc w:val="both"/>
        <w:rPr>
          <w:rFonts w:ascii="Arial" w:hAnsi="Arial" w:cs="Arial"/>
        </w:rPr>
      </w:pPr>
    </w:p>
    <w:p w:rsidR="00683922" w:rsidRPr="00BF10D8" w:rsidRDefault="00683922" w:rsidP="00683922">
      <w:pPr>
        <w:jc w:val="center"/>
        <w:rPr>
          <w:rFonts w:ascii="Arial" w:hAnsi="Arial" w:cs="Arial"/>
          <w:b/>
          <w:color w:val="000000" w:themeColor="text1"/>
          <w:sz w:val="24"/>
          <w:szCs w:val="24"/>
        </w:rPr>
      </w:pPr>
      <w:r w:rsidRPr="00BF10D8">
        <w:rPr>
          <w:rFonts w:ascii="Arial" w:hAnsi="Arial" w:cs="Arial"/>
          <w:b/>
          <w:color w:val="000000" w:themeColor="text1"/>
          <w:sz w:val="24"/>
          <w:szCs w:val="24"/>
        </w:rPr>
        <w:t>3.3. Izvještaj o primljenom beskamatnom zajmu iz Državnog proračuna</w:t>
      </w:r>
    </w:p>
    <w:p w:rsidR="00683922" w:rsidRDefault="00683922" w:rsidP="00683922">
      <w:pPr>
        <w:jc w:val="center"/>
        <w:rPr>
          <w:rFonts w:ascii="Arial" w:hAnsi="Arial" w:cs="Arial"/>
          <w:b/>
          <w:color w:val="000000" w:themeColor="text1"/>
          <w:sz w:val="24"/>
          <w:szCs w:val="24"/>
        </w:rPr>
      </w:pPr>
      <w:r w:rsidRPr="00BF10D8">
        <w:rPr>
          <w:rFonts w:ascii="Arial" w:hAnsi="Arial" w:cs="Arial"/>
          <w:b/>
          <w:color w:val="000000" w:themeColor="text1"/>
          <w:sz w:val="24"/>
          <w:szCs w:val="24"/>
        </w:rPr>
        <w:t>Republike Hrvatske</w:t>
      </w:r>
    </w:p>
    <w:p w:rsidR="00683922" w:rsidRPr="00BF10D8" w:rsidRDefault="00683922" w:rsidP="00683922">
      <w:pPr>
        <w:jc w:val="both"/>
        <w:rPr>
          <w:rFonts w:ascii="Arial" w:eastAsia="Times New Roman" w:hAnsi="Arial" w:cs="Arial"/>
          <w:color w:val="000000" w:themeColor="text1"/>
        </w:rPr>
      </w:pPr>
      <w:r w:rsidRPr="00BF10D8">
        <w:rPr>
          <w:rFonts w:ascii="Arial" w:hAnsi="Arial" w:cs="Arial"/>
          <w:bCs/>
          <w:color w:val="000000" w:themeColor="text1"/>
        </w:rPr>
        <w:t xml:space="preserve">          </w:t>
      </w:r>
      <w:r w:rsidRPr="00C73018">
        <w:rPr>
          <w:rFonts w:ascii="Arial" w:hAnsi="Arial" w:cs="Arial"/>
          <w:b/>
          <w:bCs/>
          <w:color w:val="000000" w:themeColor="text1"/>
        </w:rPr>
        <w:t>3.3.1.</w:t>
      </w:r>
      <w:r w:rsidRPr="00BF10D8">
        <w:rPr>
          <w:rFonts w:ascii="Arial" w:hAnsi="Arial" w:cs="Arial"/>
          <w:bCs/>
          <w:color w:val="000000" w:themeColor="text1"/>
        </w:rPr>
        <w:t xml:space="preserve">  Sukladno Odluci Gradonačelnika, a u skladu sa odredbama članka 24.a. </w:t>
      </w:r>
      <w:r w:rsidRPr="00BF10D8">
        <w:rPr>
          <w:rFonts w:ascii="Arial" w:eastAsia="Times New Roman" w:hAnsi="Arial" w:cs="Arial"/>
          <w:color w:val="000000" w:themeColor="text1"/>
        </w:rPr>
        <w:t>Zakona o izvršavanju državnog proračuna Republike Hrvatske</w:t>
      </w:r>
      <w:r>
        <w:rPr>
          <w:rFonts w:ascii="Arial" w:eastAsia="Times New Roman" w:hAnsi="Arial" w:cs="Arial"/>
          <w:color w:val="000000" w:themeColor="text1"/>
        </w:rPr>
        <w:t xml:space="preserve"> za 2020. godinu</w:t>
      </w:r>
      <w:r w:rsidRPr="00BF10D8">
        <w:rPr>
          <w:rFonts w:ascii="Arial" w:eastAsia="Times New Roman" w:hAnsi="Arial" w:cs="Arial"/>
          <w:color w:val="000000" w:themeColor="text1"/>
        </w:rPr>
        <w:t xml:space="preserve"> ("Narodne novine", broj 117/19., 32/20. i 42/20.) i Naputka o načinu isplate beskamatnog zajma jedinicama lokalne i područne (regionalne) samouprave, Hrvatskom zavodu za mirovinsko osiguranje i Hrvatskom zavodu za zdravstveno osiguranje („Narodne novine 46/20.), a u cilju umanjenja negativnih ekonomskih posljedica epidemije korona virusa (COVID-19), a radi održavanja likvidnosti i stabilnosti Proračuna Grada Labina za 202</w:t>
      </w:r>
      <w:r>
        <w:rPr>
          <w:rFonts w:ascii="Arial" w:eastAsia="Times New Roman" w:hAnsi="Arial" w:cs="Arial"/>
          <w:color w:val="000000" w:themeColor="text1"/>
        </w:rPr>
        <w:t>1</w:t>
      </w:r>
      <w:r w:rsidRPr="00BF10D8">
        <w:rPr>
          <w:rFonts w:ascii="Arial" w:eastAsia="Times New Roman" w:hAnsi="Arial" w:cs="Arial"/>
          <w:color w:val="000000" w:themeColor="text1"/>
        </w:rPr>
        <w:t>. godinu, Grad Labin koristi sredstva beskamatnog zajma iz Državnog proračuna Republike Hrvatske</w:t>
      </w:r>
      <w:r>
        <w:rPr>
          <w:rFonts w:ascii="Arial" w:eastAsia="Times New Roman" w:hAnsi="Arial" w:cs="Arial"/>
          <w:color w:val="000000" w:themeColor="text1"/>
        </w:rPr>
        <w:t>.</w:t>
      </w:r>
      <w:r w:rsidRPr="00BF10D8">
        <w:rPr>
          <w:rFonts w:ascii="Arial" w:eastAsia="Times New Roman" w:hAnsi="Arial" w:cs="Arial"/>
          <w:color w:val="000000" w:themeColor="text1"/>
        </w:rPr>
        <w:t xml:space="preserve"> </w:t>
      </w:r>
    </w:p>
    <w:p w:rsidR="00683922" w:rsidRPr="00BF10D8" w:rsidRDefault="00683922" w:rsidP="00683922">
      <w:pPr>
        <w:jc w:val="both"/>
        <w:rPr>
          <w:rFonts w:ascii="Arial" w:eastAsia="Times New Roman" w:hAnsi="Arial" w:cs="Arial"/>
          <w:color w:val="000000" w:themeColor="text1"/>
        </w:rPr>
      </w:pPr>
      <w:r w:rsidRPr="00BF10D8">
        <w:rPr>
          <w:rFonts w:ascii="Arial" w:eastAsia="Times New Roman" w:hAnsi="Arial" w:cs="Arial"/>
          <w:color w:val="000000" w:themeColor="text1"/>
        </w:rPr>
        <w:t xml:space="preserve">            Na temelju zahtjeva korisnika Ministarstvo financija je dva puta mjesečno doznačavalo sredstva zajma na račun korisnika zajma. Sredstva zajma osiguravala su se u iznosu raspoloživih sredstava državnog proračuna, a najviše do visine poreza i prireza na dohodak i doprinosa:</w:t>
      </w:r>
    </w:p>
    <w:p w:rsidR="00683922" w:rsidRPr="00BF10D8" w:rsidRDefault="00683922" w:rsidP="00683922">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čije je plaćanje odgođeno i/ili je odobrena obročna otplata,</w:t>
      </w:r>
    </w:p>
    <w:p w:rsidR="00683922" w:rsidRPr="00BF10D8" w:rsidRDefault="00683922" w:rsidP="00683922">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do visine izvršenog povrata po godišnjem obračunu poreza na dohodak i</w:t>
      </w:r>
    </w:p>
    <w:p w:rsidR="00683922" w:rsidRPr="00BF10D8" w:rsidRDefault="00683922" w:rsidP="00683922">
      <w:pPr>
        <w:pStyle w:val="Odlomakpopisa"/>
        <w:numPr>
          <w:ilvl w:val="0"/>
          <w:numId w:val="12"/>
        </w:numPr>
        <w:ind w:left="786"/>
        <w:jc w:val="both"/>
        <w:rPr>
          <w:rFonts w:ascii="Arial" w:hAnsi="Arial" w:cs="Arial"/>
          <w:color w:val="000000" w:themeColor="text1"/>
          <w:lang w:eastAsia="hr-HR"/>
        </w:rPr>
      </w:pPr>
      <w:r w:rsidRPr="00BF10D8">
        <w:rPr>
          <w:rFonts w:ascii="Arial" w:hAnsi="Arial" w:cs="Arial"/>
          <w:color w:val="000000" w:themeColor="text1"/>
          <w:lang w:eastAsia="hr-HR"/>
        </w:rPr>
        <w:t>koji se neće platiti zbog oslobođenja.</w:t>
      </w:r>
    </w:p>
    <w:p w:rsidR="00683922" w:rsidRPr="00BF10D8" w:rsidRDefault="00683922" w:rsidP="00683922">
      <w:pPr>
        <w:jc w:val="both"/>
        <w:rPr>
          <w:rFonts w:ascii="Arial" w:hAnsi="Arial" w:cs="Arial"/>
          <w:color w:val="000000" w:themeColor="text1"/>
          <w:lang w:eastAsia="hr-HR"/>
        </w:rPr>
      </w:pPr>
      <w:r w:rsidRPr="00BF10D8">
        <w:rPr>
          <w:rFonts w:ascii="Arial" w:hAnsi="Arial" w:cs="Arial"/>
          <w:color w:val="000000" w:themeColor="text1"/>
          <w:lang w:eastAsia="hr-HR"/>
        </w:rPr>
        <w:t xml:space="preserve">           Nakon što se situacija donekle normalizirana, ocijenjeno</w:t>
      </w:r>
      <w:r>
        <w:rPr>
          <w:rFonts w:ascii="Arial" w:hAnsi="Arial" w:cs="Arial"/>
          <w:color w:val="000000" w:themeColor="text1"/>
          <w:lang w:eastAsia="hr-HR"/>
        </w:rPr>
        <w:t xml:space="preserve"> je</w:t>
      </w:r>
      <w:r w:rsidRPr="00BF10D8">
        <w:rPr>
          <w:rFonts w:ascii="Arial" w:hAnsi="Arial" w:cs="Arial"/>
          <w:color w:val="000000" w:themeColor="text1"/>
          <w:lang w:eastAsia="hr-HR"/>
        </w:rPr>
        <w:t xml:space="preserve"> da nam sredstva zajma više nisu potrebna, te smo dana 16.07.2020. podnijeli Ministarstvu financija Zahtjev za opoziv doznačavanja sredstava na ime beskamatnog zajma iz Državnog proračuna. </w:t>
      </w:r>
    </w:p>
    <w:p w:rsidR="00683922" w:rsidRDefault="00683922" w:rsidP="00683922">
      <w:pPr>
        <w:jc w:val="both"/>
        <w:rPr>
          <w:rFonts w:ascii="Arial" w:hAnsi="Arial" w:cs="Arial"/>
          <w:color w:val="000000" w:themeColor="text1"/>
          <w:lang w:eastAsia="hr-HR"/>
        </w:rPr>
      </w:pPr>
      <w:r w:rsidRPr="00BF10D8">
        <w:rPr>
          <w:rFonts w:ascii="Arial" w:hAnsi="Arial" w:cs="Arial"/>
          <w:color w:val="000000" w:themeColor="text1"/>
          <w:lang w:eastAsia="hr-HR"/>
        </w:rPr>
        <w:t xml:space="preserve">          Povrat dijela sredstava zajma isplaćenog na ime poreza i prireza na dohodak vršit će se u korist Državnog proračuna ustezanjem budućih uplata poreznog obveznika na ime odgođene obveze. JLPS neće primati te uplate, niti će otplaćivati anuitete, već će ustezanje provoditi Financijska agencija temeljem podataka nadležne Porezne uprave. </w:t>
      </w:r>
    </w:p>
    <w:p w:rsidR="00683922" w:rsidRDefault="00683922" w:rsidP="00683922">
      <w:pPr>
        <w:jc w:val="both"/>
        <w:rPr>
          <w:rFonts w:ascii="Arial" w:hAnsi="Arial" w:cs="Arial"/>
          <w:color w:val="231F20"/>
          <w:shd w:val="clear" w:color="auto" w:fill="FFFFFF"/>
        </w:rPr>
      </w:pPr>
      <w:r>
        <w:rPr>
          <w:rFonts w:ascii="Arial" w:hAnsi="Arial" w:cs="Arial"/>
          <w:color w:val="000000" w:themeColor="text1"/>
          <w:lang w:eastAsia="hr-HR"/>
        </w:rPr>
        <w:t xml:space="preserve">          </w:t>
      </w:r>
      <w:r w:rsidRPr="00D045B8">
        <w:rPr>
          <w:rFonts w:ascii="Arial" w:hAnsi="Arial" w:cs="Arial"/>
          <w:color w:val="231F20"/>
          <w:shd w:val="clear" w:color="auto" w:fill="FFFFFF"/>
        </w:rPr>
        <w:t xml:space="preserve">Povrat dijela beskamatnog zajma isplaćen temeljem </w:t>
      </w:r>
      <w:r w:rsidRPr="00D045B8">
        <w:rPr>
          <w:rFonts w:ascii="Arial" w:hAnsi="Arial" w:cs="Arial"/>
          <w:b/>
          <w:color w:val="231F20"/>
          <w:shd w:val="clear" w:color="auto" w:fill="FFFFFF"/>
        </w:rPr>
        <w:t>oslobođenja</w:t>
      </w:r>
      <w:r w:rsidRPr="00D045B8">
        <w:rPr>
          <w:rFonts w:ascii="Arial" w:hAnsi="Arial" w:cs="Arial"/>
          <w:color w:val="231F20"/>
          <w:shd w:val="clear" w:color="auto" w:fill="FFFFFF"/>
        </w:rPr>
        <w:t xml:space="preserve"> od plaćanja poreza na dohodak i prireza porezu na dohodak u skladu s Naputkom o načinu isplate beskamatnog zajma jedinicama lokalne i područne (regionalne) samouprave, Hrvatskom zavodu za mirovinsko osiguranje i Hrvatskom zavodu za zdravstveno osiguranje (»Narodne novine«, br. 46/20.), jedinice lokalne i područne (regionalne) samouprave vraćaju u roku do tri godine, </w:t>
      </w:r>
      <w:r w:rsidRPr="00D045B8">
        <w:rPr>
          <w:rFonts w:ascii="Arial" w:hAnsi="Arial" w:cs="Arial"/>
          <w:color w:val="231F20"/>
          <w:shd w:val="clear" w:color="auto" w:fill="FFFFFF"/>
        </w:rPr>
        <w:lastRenderedPageBreak/>
        <w:t>počevši od 2021. godine</w:t>
      </w:r>
      <w:r>
        <w:rPr>
          <w:rFonts w:ascii="Arial" w:hAnsi="Arial" w:cs="Arial"/>
          <w:color w:val="231F20"/>
          <w:shd w:val="clear" w:color="auto" w:fill="FFFFFF"/>
        </w:rPr>
        <w:t xml:space="preserve"> (Narodne novine 135/2020., članak 29. stavak 1. Zakona o izvršavanju Državnog proračuna za 2021. godinu)</w:t>
      </w:r>
      <w:r w:rsidRPr="00D045B8">
        <w:rPr>
          <w:rFonts w:ascii="Arial" w:hAnsi="Arial" w:cs="Arial"/>
          <w:color w:val="231F20"/>
          <w:shd w:val="clear" w:color="auto" w:fill="FFFFFF"/>
        </w:rPr>
        <w:t>.</w:t>
      </w:r>
    </w:p>
    <w:p w:rsidR="00683922" w:rsidRPr="00AE5248" w:rsidRDefault="00683922" w:rsidP="00683922">
      <w:pPr>
        <w:spacing w:after="0" w:line="240" w:lineRule="auto"/>
        <w:ind w:firstLine="708"/>
        <w:jc w:val="both"/>
        <w:rPr>
          <w:rFonts w:ascii="Arial" w:hAnsi="Arial" w:cs="Arial"/>
        </w:rPr>
      </w:pPr>
      <w:r>
        <w:rPr>
          <w:rFonts w:ascii="Arial" w:hAnsi="Arial" w:cs="Arial"/>
        </w:rPr>
        <w:t xml:space="preserve">Saldo zajma na dan 01. siječnja 2021. godine iznosio je 670.338,07 kuna. Po navedenom zajmu, u ovom izvještajnom razdoblju na ime glavnice, iz sredstava odgođenog plaćanja poreza i prireza na dohodak otplaćeno je 45.995,98  kuna. </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r w:rsidRPr="007E2CB7">
        <w:rPr>
          <w:rFonts w:ascii="Arial" w:hAnsi="Arial" w:cs="Arial"/>
          <w:b/>
          <w:u w:val="single"/>
        </w:rPr>
        <w:t xml:space="preserve">Stanje neotplaćenog </w:t>
      </w:r>
      <w:r>
        <w:rPr>
          <w:rFonts w:ascii="Arial" w:hAnsi="Arial" w:cs="Arial"/>
          <w:b/>
          <w:u w:val="single"/>
        </w:rPr>
        <w:t>zajma</w:t>
      </w:r>
      <w:r w:rsidRPr="007E2CB7">
        <w:rPr>
          <w:rFonts w:ascii="Arial" w:hAnsi="Arial" w:cs="Arial"/>
          <w:b/>
          <w:u w:val="single"/>
        </w:rPr>
        <w:t xml:space="preserve"> na dan 3</w:t>
      </w:r>
      <w:r>
        <w:rPr>
          <w:rFonts w:ascii="Arial" w:hAnsi="Arial" w:cs="Arial"/>
          <w:b/>
          <w:u w:val="single"/>
        </w:rPr>
        <w:t>0</w:t>
      </w:r>
      <w:r w:rsidRPr="007E2CB7">
        <w:rPr>
          <w:rFonts w:ascii="Arial" w:hAnsi="Arial" w:cs="Arial"/>
          <w:b/>
          <w:u w:val="single"/>
        </w:rPr>
        <w:t>.</w:t>
      </w:r>
      <w:r>
        <w:rPr>
          <w:rFonts w:ascii="Arial" w:hAnsi="Arial" w:cs="Arial"/>
          <w:b/>
          <w:u w:val="single"/>
        </w:rPr>
        <w:t>06.2021. godine – glavnica  iznosi 624.342,09</w:t>
      </w:r>
      <w:r w:rsidRPr="007E2CB7">
        <w:rPr>
          <w:rFonts w:ascii="Arial" w:hAnsi="Arial" w:cs="Arial"/>
          <w:b/>
          <w:u w:val="single"/>
        </w:rPr>
        <w:t xml:space="preserve"> kuna.</w:t>
      </w:r>
    </w:p>
    <w:p w:rsidR="00683922" w:rsidRPr="00D045B8" w:rsidRDefault="00683922" w:rsidP="00683922">
      <w:pPr>
        <w:jc w:val="both"/>
        <w:rPr>
          <w:rFonts w:ascii="Arial" w:hAnsi="Arial" w:cs="Arial"/>
          <w:color w:val="000000" w:themeColor="text1"/>
          <w:lang w:eastAsia="hr-HR"/>
        </w:rPr>
      </w:pPr>
      <w:r w:rsidRPr="00D045B8">
        <w:rPr>
          <w:rFonts w:ascii="Arial" w:hAnsi="Arial" w:cs="Arial"/>
          <w:color w:val="000000" w:themeColor="text1"/>
          <w:lang w:eastAsia="hr-HR"/>
        </w:rPr>
        <w:t xml:space="preserve">  </w:t>
      </w:r>
    </w:p>
    <w:p w:rsidR="00683922" w:rsidRDefault="00683922" w:rsidP="00683922">
      <w:pPr>
        <w:jc w:val="both"/>
        <w:rPr>
          <w:rFonts w:ascii="Arial" w:hAnsi="Arial" w:cs="Arial"/>
          <w:bCs/>
        </w:rPr>
      </w:pPr>
      <w:r w:rsidRPr="00C73018">
        <w:rPr>
          <w:rFonts w:ascii="Arial" w:hAnsi="Arial" w:cs="Arial"/>
          <w:b/>
          <w:color w:val="000000" w:themeColor="text1"/>
          <w:lang w:eastAsia="hr-HR"/>
        </w:rPr>
        <w:t xml:space="preserve">           3.3.2</w:t>
      </w:r>
      <w:r>
        <w:rPr>
          <w:rFonts w:ascii="Arial" w:hAnsi="Arial" w:cs="Arial"/>
          <w:color w:val="000000" w:themeColor="text1"/>
          <w:lang w:eastAsia="hr-HR"/>
        </w:rPr>
        <w:t xml:space="preserve">. </w:t>
      </w:r>
      <w:r>
        <w:rPr>
          <w:rFonts w:ascii="Arial" w:hAnsi="Arial" w:cs="Arial"/>
          <w:bCs/>
        </w:rPr>
        <w:t xml:space="preserve">Sukladno odredbama članka 24.b. </w:t>
      </w:r>
      <w:r w:rsidRPr="008F1FFC">
        <w:rPr>
          <w:rFonts w:ascii="Arial" w:eastAsia="Times New Roman" w:hAnsi="Arial" w:cs="Arial"/>
        </w:rPr>
        <w:t xml:space="preserve">Zakona o </w:t>
      </w:r>
      <w:r>
        <w:rPr>
          <w:rFonts w:ascii="Arial" w:eastAsia="Times New Roman" w:hAnsi="Arial" w:cs="Arial"/>
        </w:rPr>
        <w:t>izvršavanju državnog proračuna Republike Hrvatske</w:t>
      </w:r>
      <w:r w:rsidRPr="008F1FFC">
        <w:rPr>
          <w:rFonts w:ascii="Arial" w:eastAsia="Times New Roman" w:hAnsi="Arial" w:cs="Arial"/>
        </w:rPr>
        <w:t xml:space="preserve"> ("Narodne novine", broj </w:t>
      </w:r>
      <w:r>
        <w:rPr>
          <w:rFonts w:ascii="Arial" w:eastAsia="Times New Roman" w:hAnsi="Arial" w:cs="Arial"/>
        </w:rPr>
        <w:t>117/19.</w:t>
      </w:r>
      <w:r w:rsidRPr="008F1FFC">
        <w:rPr>
          <w:rFonts w:ascii="Arial" w:eastAsia="Times New Roman" w:hAnsi="Arial" w:cs="Arial"/>
        </w:rPr>
        <w:t>, 3</w:t>
      </w:r>
      <w:r>
        <w:rPr>
          <w:rFonts w:ascii="Arial" w:eastAsia="Times New Roman" w:hAnsi="Arial" w:cs="Arial"/>
        </w:rPr>
        <w:t>2/</w:t>
      </w:r>
      <w:r w:rsidRPr="008F1FFC">
        <w:rPr>
          <w:rFonts w:ascii="Arial" w:eastAsia="Times New Roman" w:hAnsi="Arial" w:cs="Arial"/>
        </w:rPr>
        <w:t>2</w:t>
      </w:r>
      <w:r>
        <w:rPr>
          <w:rFonts w:ascii="Arial" w:eastAsia="Times New Roman" w:hAnsi="Arial" w:cs="Arial"/>
        </w:rPr>
        <w:t>0</w:t>
      </w:r>
      <w:r w:rsidRPr="008F1FFC">
        <w:rPr>
          <w:rFonts w:ascii="Arial" w:eastAsia="Times New Roman" w:hAnsi="Arial" w:cs="Arial"/>
        </w:rPr>
        <w:t>.</w:t>
      </w:r>
      <w:r>
        <w:rPr>
          <w:rFonts w:ascii="Arial" w:eastAsia="Times New Roman" w:hAnsi="Arial" w:cs="Arial"/>
        </w:rPr>
        <w:t>,</w:t>
      </w:r>
      <w:r w:rsidRPr="008F1FFC">
        <w:rPr>
          <w:rFonts w:ascii="Arial" w:eastAsia="Times New Roman" w:hAnsi="Arial" w:cs="Arial"/>
        </w:rPr>
        <w:t xml:space="preserve"> </w:t>
      </w:r>
      <w:r>
        <w:rPr>
          <w:rFonts w:ascii="Arial" w:eastAsia="Times New Roman" w:hAnsi="Arial" w:cs="Arial"/>
        </w:rPr>
        <w:t>42/20</w:t>
      </w:r>
      <w:r w:rsidRPr="008F1FFC">
        <w:rPr>
          <w:rFonts w:ascii="Arial" w:eastAsia="Times New Roman" w:hAnsi="Arial" w:cs="Arial"/>
        </w:rPr>
        <w:t>.</w:t>
      </w:r>
      <w:r>
        <w:rPr>
          <w:rFonts w:ascii="Arial" w:eastAsia="Times New Roman" w:hAnsi="Arial" w:cs="Arial"/>
        </w:rPr>
        <w:t>, 58/20. i 124/20</w:t>
      </w:r>
      <w:r w:rsidRPr="008F1FFC">
        <w:rPr>
          <w:rFonts w:ascii="Arial" w:eastAsia="Times New Roman" w:hAnsi="Arial" w:cs="Arial"/>
        </w:rPr>
        <w:t>)</w:t>
      </w:r>
      <w:r>
        <w:rPr>
          <w:rFonts w:ascii="Arial" w:eastAsia="Times New Roman" w:hAnsi="Arial" w:cs="Arial"/>
        </w:rPr>
        <w:t xml:space="preserve"> i Naputka o isplati sredstava beskamatnog zajma jedinicama lokalne i područne (regionalne) samouprave uslijed pada prihoda („Narodne novine 130/20.), a u cilju umanjenja negativnih ekonomskih posljedica epidemije korona virusa (COVID-19), a radi  pada prihoda u 2020. godini u odnosu na 2019. godinu i održavanja likvidnosti i stabilnosti Proračuna Grada Labina, Odlukom gradonačelnika Grada Labina klase: 021-05/20-01/2-338, urbroj: 2144/01-01-20-1 od 10. prosinca 2020. godine,  Grad Labin koristi sredstva beskamatnog zajma iz Državnog proračuna Republike Hrvatske </w:t>
      </w:r>
      <w:r>
        <w:rPr>
          <w:rFonts w:ascii="Arial" w:hAnsi="Arial" w:cs="Arial"/>
          <w:bCs/>
        </w:rPr>
        <w:t xml:space="preserve"> u iznosu od </w:t>
      </w:r>
      <w:r w:rsidRPr="00EA1450">
        <w:rPr>
          <w:rFonts w:ascii="Arial" w:hAnsi="Arial" w:cs="Arial"/>
          <w:b/>
          <w:bCs/>
        </w:rPr>
        <w:t>2.000.000,00 kuna</w:t>
      </w:r>
      <w:r>
        <w:rPr>
          <w:rFonts w:ascii="Arial" w:hAnsi="Arial" w:cs="Arial"/>
          <w:bCs/>
        </w:rPr>
        <w:t>. U skladu sa člankom 4. Naputka sredstva zajma je potrebno vratiti u državni proračun u roku od tri godine od dana isplate sredstava zajma, odnosno do 24.12.2023. godine.</w:t>
      </w:r>
    </w:p>
    <w:p w:rsidR="00683922" w:rsidRDefault="00683922" w:rsidP="00683922">
      <w:pPr>
        <w:jc w:val="both"/>
        <w:rPr>
          <w:rFonts w:ascii="Arial" w:hAnsi="Arial" w:cs="Arial"/>
          <w:bCs/>
        </w:rPr>
      </w:pPr>
      <w:r>
        <w:rPr>
          <w:rFonts w:ascii="Arial" w:hAnsi="Arial" w:cs="Arial"/>
          <w:bCs/>
        </w:rPr>
        <w:t xml:space="preserve">               Odlukom Gradskog vijeća klase: 021-05/21-01/53, urbroj: 2144/01-01-21-1 od 29. lipnja 2021. godine, utvrđen je krajnji rok vraćanja zajma do </w:t>
      </w:r>
      <w:r w:rsidRPr="00FB63A1">
        <w:rPr>
          <w:rFonts w:ascii="Arial" w:hAnsi="Arial" w:cs="Arial"/>
          <w:b/>
          <w:bCs/>
        </w:rPr>
        <w:t>23. prosinca 2023</w:t>
      </w:r>
      <w:r>
        <w:rPr>
          <w:rFonts w:ascii="Arial" w:hAnsi="Arial" w:cs="Arial"/>
          <w:bCs/>
        </w:rPr>
        <w:t xml:space="preserve">. godine. </w:t>
      </w:r>
    </w:p>
    <w:p w:rsidR="00683922" w:rsidRDefault="00683922" w:rsidP="00683922">
      <w:pPr>
        <w:pStyle w:val="StandardWeb"/>
        <w:jc w:val="both"/>
        <w:rPr>
          <w:rFonts w:ascii="Arial" w:hAnsi="Arial" w:cs="Arial"/>
          <w:sz w:val="22"/>
          <w:szCs w:val="22"/>
        </w:rPr>
      </w:pPr>
      <w:r w:rsidRPr="00C73018">
        <w:rPr>
          <w:rFonts w:ascii="Arial" w:hAnsi="Arial" w:cs="Arial"/>
          <w:b/>
          <w:color w:val="000000" w:themeColor="text1"/>
        </w:rPr>
        <w:t xml:space="preserve">           </w:t>
      </w:r>
      <w:r w:rsidRPr="00FB63A1">
        <w:rPr>
          <w:rFonts w:ascii="Arial" w:hAnsi="Arial" w:cs="Arial"/>
          <w:b/>
          <w:color w:val="000000" w:themeColor="text1"/>
          <w:sz w:val="22"/>
          <w:szCs w:val="22"/>
        </w:rPr>
        <w:t>3.3.3</w:t>
      </w:r>
      <w:r w:rsidRPr="00FB63A1">
        <w:rPr>
          <w:rFonts w:ascii="Arial" w:hAnsi="Arial" w:cs="Arial"/>
          <w:color w:val="000000" w:themeColor="text1"/>
          <w:sz w:val="22"/>
          <w:szCs w:val="22"/>
        </w:rPr>
        <w:t xml:space="preserve">. </w:t>
      </w:r>
      <w:r w:rsidRPr="00FB63A1">
        <w:rPr>
          <w:rFonts w:ascii="Arial" w:hAnsi="Arial" w:cs="Arial"/>
          <w:bCs/>
          <w:sz w:val="22"/>
          <w:szCs w:val="22"/>
        </w:rPr>
        <w:t xml:space="preserve">Sukladno </w:t>
      </w:r>
      <w:r w:rsidRPr="00FB63A1">
        <w:rPr>
          <w:rFonts w:ascii="Arial" w:hAnsi="Arial" w:cs="Arial"/>
          <w:iCs/>
          <w:sz w:val="22"/>
          <w:szCs w:val="22"/>
        </w:rPr>
        <w:t>Naput</w:t>
      </w:r>
      <w:r>
        <w:rPr>
          <w:rFonts w:ascii="Arial" w:hAnsi="Arial" w:cs="Arial"/>
          <w:iCs/>
          <w:sz w:val="22"/>
          <w:szCs w:val="22"/>
        </w:rPr>
        <w:t>ku</w:t>
      </w:r>
      <w:r w:rsidRPr="00FB63A1">
        <w:rPr>
          <w:rFonts w:ascii="Arial" w:hAnsi="Arial" w:cs="Arial"/>
          <w:iCs/>
          <w:sz w:val="22"/>
          <w:szCs w:val="22"/>
        </w:rPr>
        <w:t xml:space="preserve"> o  izmjenama i dopunama Naputka o načinu uplaćivanja prihoda proračuna, obveznih doprinosa te prihoda za financiranje drugih javnih potreba u 2021. godini </w:t>
      </w:r>
      <w:r w:rsidRPr="00FB63A1">
        <w:rPr>
          <w:rFonts w:ascii="Arial" w:hAnsi="Arial" w:cs="Arial"/>
          <w:sz w:val="22"/>
          <w:szCs w:val="22"/>
        </w:rPr>
        <w:t>(Narodne novine, br. 73/21) kojim je utvrđeno kako nedostajuća sredstva za izvršenje povrata</w:t>
      </w:r>
      <w:r>
        <w:rPr>
          <w:rFonts w:ascii="Arial" w:hAnsi="Arial" w:cs="Arial"/>
          <w:sz w:val="22"/>
          <w:szCs w:val="22"/>
        </w:rPr>
        <w:t xml:space="preserve"> poreza i prireza na dohodak</w:t>
      </w:r>
      <w:r w:rsidRPr="00FB63A1">
        <w:rPr>
          <w:rFonts w:ascii="Arial" w:hAnsi="Arial" w:cs="Arial"/>
          <w:sz w:val="22"/>
          <w:szCs w:val="22"/>
        </w:rPr>
        <w:t xml:space="preserve"> po godišnjem obračunu za 2020. namirena na teret računa državnog proračuna jedinice lokalne i područne (regionalne) samouprave vraćaju od </w:t>
      </w:r>
      <w:r w:rsidRPr="00FB63A1">
        <w:rPr>
          <w:rFonts w:ascii="Arial" w:hAnsi="Arial" w:cs="Arial"/>
          <w:bCs/>
          <w:sz w:val="22"/>
          <w:szCs w:val="22"/>
        </w:rPr>
        <w:t>1. kolovoza</w:t>
      </w:r>
      <w:r w:rsidRPr="00FB63A1">
        <w:rPr>
          <w:rFonts w:ascii="Arial" w:hAnsi="Arial" w:cs="Arial"/>
          <w:sz w:val="22"/>
          <w:szCs w:val="22"/>
        </w:rPr>
        <w:t> do 31. prosinca 2021. </w:t>
      </w:r>
    </w:p>
    <w:p w:rsidR="00683922" w:rsidRDefault="00683922" w:rsidP="00683922">
      <w:pPr>
        <w:pStyle w:val="StandardWeb"/>
        <w:jc w:val="both"/>
        <w:rPr>
          <w:rFonts w:ascii="Arial" w:hAnsi="Arial" w:cs="Arial"/>
          <w:sz w:val="22"/>
          <w:szCs w:val="22"/>
        </w:rPr>
      </w:pPr>
      <w:r>
        <w:rPr>
          <w:rFonts w:ascii="Arial" w:hAnsi="Arial" w:cs="Arial"/>
          <w:sz w:val="22"/>
          <w:szCs w:val="22"/>
        </w:rPr>
        <w:t xml:space="preserve">                 Povrat poreza i prireza na dohodak po godišnjoj prijavi za 2020. godinu izvršen je u mjesecu svibnju na teret sredstava Državnog proračuna u iznosu  od 3.153.323,74 kune, što predstavlja kratkoročni zajam sa rokom povrata do 31. prosinca 2021. godine, ustezanjem 25% dnevne uplate poreza i prireza na dohodak, sa početkom od 01, kolovoza 2021. godine. </w:t>
      </w:r>
    </w:p>
    <w:p w:rsidR="00396E9B" w:rsidRDefault="00396E9B" w:rsidP="00683922">
      <w:pPr>
        <w:pStyle w:val="StandardWeb"/>
        <w:jc w:val="both"/>
        <w:rPr>
          <w:rFonts w:ascii="Arial" w:hAnsi="Arial" w:cs="Arial"/>
          <w:sz w:val="22"/>
          <w:szCs w:val="22"/>
        </w:rPr>
      </w:pPr>
    </w:p>
    <w:p w:rsidR="00396E9B" w:rsidRDefault="00396E9B" w:rsidP="00683922">
      <w:pPr>
        <w:pStyle w:val="StandardWeb"/>
        <w:jc w:val="both"/>
        <w:rPr>
          <w:rFonts w:ascii="Arial" w:hAnsi="Arial" w:cs="Arial"/>
          <w:sz w:val="22"/>
          <w:szCs w:val="22"/>
        </w:rPr>
      </w:pPr>
    </w:p>
    <w:p w:rsidR="00396E9B" w:rsidRDefault="00396E9B" w:rsidP="00683922">
      <w:pPr>
        <w:pStyle w:val="StandardWeb"/>
        <w:jc w:val="both"/>
        <w:rPr>
          <w:rFonts w:ascii="Arial" w:hAnsi="Arial" w:cs="Arial"/>
          <w:sz w:val="22"/>
          <w:szCs w:val="22"/>
        </w:rPr>
      </w:pPr>
    </w:p>
    <w:p w:rsidR="00396E9B" w:rsidRDefault="00396E9B" w:rsidP="00683922">
      <w:pPr>
        <w:pStyle w:val="StandardWeb"/>
        <w:jc w:val="both"/>
        <w:rPr>
          <w:rFonts w:ascii="Arial" w:hAnsi="Arial" w:cs="Arial"/>
          <w:sz w:val="22"/>
          <w:szCs w:val="22"/>
        </w:rPr>
      </w:pPr>
    </w:p>
    <w:p w:rsidR="00396E9B" w:rsidRDefault="00396E9B" w:rsidP="00683922">
      <w:pPr>
        <w:pStyle w:val="StandardWeb"/>
        <w:jc w:val="both"/>
        <w:rPr>
          <w:rFonts w:ascii="Arial" w:hAnsi="Arial" w:cs="Arial"/>
          <w:sz w:val="22"/>
          <w:szCs w:val="22"/>
        </w:rPr>
      </w:pPr>
    </w:p>
    <w:p w:rsidR="00396E9B" w:rsidRDefault="00396E9B" w:rsidP="00683922">
      <w:pPr>
        <w:pStyle w:val="StandardWeb"/>
        <w:jc w:val="both"/>
        <w:rPr>
          <w:rFonts w:ascii="Arial" w:hAnsi="Arial" w:cs="Arial"/>
          <w:sz w:val="22"/>
          <w:szCs w:val="22"/>
        </w:rPr>
      </w:pPr>
    </w:p>
    <w:p w:rsidR="00683922" w:rsidRPr="003C7B6D" w:rsidRDefault="00683922" w:rsidP="00683922">
      <w:pPr>
        <w:jc w:val="both"/>
        <w:rPr>
          <w:rFonts w:ascii="Arial" w:hAnsi="Arial" w:cs="Arial"/>
          <w:b/>
          <w:sz w:val="24"/>
          <w:szCs w:val="24"/>
        </w:rPr>
      </w:pPr>
      <w:r>
        <w:rPr>
          <w:rFonts w:ascii="Arial" w:hAnsi="Arial" w:cs="Arial"/>
          <w:color w:val="000000" w:themeColor="text1"/>
          <w:lang w:eastAsia="hr-HR"/>
        </w:rPr>
        <w:lastRenderedPageBreak/>
        <w:t xml:space="preserve">          </w:t>
      </w:r>
      <w:r>
        <w:rPr>
          <w:rFonts w:ascii="Arial" w:hAnsi="Arial" w:cs="Arial"/>
          <w:b/>
          <w:sz w:val="24"/>
          <w:szCs w:val="24"/>
        </w:rPr>
        <w:t xml:space="preserve">3.3.4. </w:t>
      </w:r>
      <w:r w:rsidRPr="003C7B6D">
        <w:rPr>
          <w:rFonts w:ascii="Arial" w:hAnsi="Arial" w:cs="Arial"/>
          <w:b/>
          <w:sz w:val="24"/>
          <w:szCs w:val="24"/>
        </w:rPr>
        <w:t xml:space="preserve">Rekapitulacija primljenih zajmova </w:t>
      </w:r>
      <w:r>
        <w:rPr>
          <w:rFonts w:ascii="Arial" w:hAnsi="Arial" w:cs="Arial"/>
          <w:b/>
          <w:sz w:val="24"/>
          <w:szCs w:val="24"/>
        </w:rPr>
        <w:t xml:space="preserve">iz Državnog proračuna RH u </w:t>
      </w:r>
      <w:r w:rsidRPr="003C7B6D">
        <w:rPr>
          <w:rFonts w:ascii="Arial" w:hAnsi="Arial" w:cs="Arial"/>
          <w:b/>
          <w:sz w:val="24"/>
          <w:szCs w:val="24"/>
        </w:rPr>
        <w:t>202</w:t>
      </w:r>
      <w:r>
        <w:rPr>
          <w:rFonts w:ascii="Arial" w:hAnsi="Arial" w:cs="Arial"/>
          <w:b/>
          <w:sz w:val="24"/>
          <w:szCs w:val="24"/>
        </w:rPr>
        <w:t>1</w:t>
      </w:r>
      <w:r w:rsidRPr="003C7B6D">
        <w:rPr>
          <w:rFonts w:ascii="Arial" w:hAnsi="Arial" w:cs="Arial"/>
          <w:b/>
          <w:sz w:val="24"/>
          <w:szCs w:val="24"/>
        </w:rPr>
        <w:t>. godine</w:t>
      </w:r>
    </w:p>
    <w:p w:rsidR="00683922" w:rsidRPr="003C7B6D" w:rsidRDefault="00683922" w:rsidP="00683922">
      <w:pPr>
        <w:spacing w:after="0" w:line="240" w:lineRule="auto"/>
        <w:ind w:left="426"/>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705"/>
        <w:gridCol w:w="2406"/>
        <w:gridCol w:w="1851"/>
        <w:gridCol w:w="1701"/>
        <w:gridCol w:w="1984"/>
      </w:tblGrid>
      <w:tr w:rsidR="00683922" w:rsidRPr="00DA77CE" w:rsidTr="00683922">
        <w:trPr>
          <w:trHeight w:val="663"/>
        </w:trPr>
        <w:tc>
          <w:tcPr>
            <w:tcW w:w="705" w:type="dxa"/>
          </w:tcPr>
          <w:p w:rsidR="00683922" w:rsidRPr="000F167E" w:rsidRDefault="00683922" w:rsidP="00683922">
            <w:pPr>
              <w:jc w:val="center"/>
              <w:rPr>
                <w:rFonts w:ascii="Arial" w:hAnsi="Arial" w:cs="Arial"/>
                <w:b/>
              </w:rPr>
            </w:pPr>
            <w:r>
              <w:rPr>
                <w:rFonts w:ascii="Arial" w:hAnsi="Arial" w:cs="Arial"/>
                <w:b/>
              </w:rPr>
              <w:t>Red. broj</w:t>
            </w:r>
          </w:p>
        </w:tc>
        <w:tc>
          <w:tcPr>
            <w:tcW w:w="2406" w:type="dxa"/>
          </w:tcPr>
          <w:p w:rsidR="00683922" w:rsidRPr="000F167E" w:rsidRDefault="00683922" w:rsidP="00683922">
            <w:pPr>
              <w:jc w:val="center"/>
              <w:rPr>
                <w:rFonts w:ascii="Arial" w:hAnsi="Arial" w:cs="Arial"/>
                <w:b/>
              </w:rPr>
            </w:pPr>
            <w:r>
              <w:rPr>
                <w:rFonts w:ascii="Arial" w:hAnsi="Arial" w:cs="Arial"/>
                <w:b/>
              </w:rPr>
              <w:t>Vrsta zajma iz Državnog proračuna</w:t>
            </w:r>
          </w:p>
        </w:tc>
        <w:tc>
          <w:tcPr>
            <w:tcW w:w="1851" w:type="dxa"/>
          </w:tcPr>
          <w:p w:rsidR="00683922" w:rsidRPr="000F167E" w:rsidRDefault="00683922" w:rsidP="00683922">
            <w:pPr>
              <w:jc w:val="center"/>
              <w:rPr>
                <w:rFonts w:ascii="Arial" w:hAnsi="Arial" w:cs="Arial"/>
                <w:b/>
              </w:rPr>
            </w:pPr>
            <w:r>
              <w:rPr>
                <w:rFonts w:ascii="Arial" w:hAnsi="Arial" w:cs="Arial"/>
                <w:b/>
              </w:rPr>
              <w:t>Stanje zajma 01.01.2021.</w:t>
            </w:r>
          </w:p>
        </w:tc>
        <w:tc>
          <w:tcPr>
            <w:tcW w:w="1701" w:type="dxa"/>
          </w:tcPr>
          <w:p w:rsidR="00683922" w:rsidRPr="000F167E" w:rsidRDefault="00683922" w:rsidP="00683922">
            <w:pPr>
              <w:jc w:val="center"/>
              <w:rPr>
                <w:rFonts w:ascii="Arial" w:hAnsi="Arial" w:cs="Arial"/>
                <w:b/>
              </w:rPr>
            </w:pPr>
            <w:r>
              <w:rPr>
                <w:rFonts w:ascii="Arial" w:hAnsi="Arial" w:cs="Arial"/>
                <w:b/>
              </w:rPr>
              <w:t>Plaćena glavnica u 2021. god./ novo zaduženje</w:t>
            </w:r>
          </w:p>
          <w:p w:rsidR="00683922" w:rsidRPr="000F167E" w:rsidRDefault="00683922" w:rsidP="00683922">
            <w:pPr>
              <w:jc w:val="center"/>
              <w:rPr>
                <w:rFonts w:ascii="Arial" w:hAnsi="Arial" w:cs="Arial"/>
                <w:b/>
              </w:rPr>
            </w:pPr>
          </w:p>
        </w:tc>
        <w:tc>
          <w:tcPr>
            <w:tcW w:w="1984" w:type="dxa"/>
          </w:tcPr>
          <w:p w:rsidR="00683922" w:rsidRDefault="00683922" w:rsidP="00683922">
            <w:pPr>
              <w:jc w:val="center"/>
              <w:rPr>
                <w:rFonts w:ascii="Arial" w:hAnsi="Arial" w:cs="Arial"/>
                <w:b/>
              </w:rPr>
            </w:pPr>
            <w:r>
              <w:rPr>
                <w:rFonts w:ascii="Arial" w:hAnsi="Arial" w:cs="Arial"/>
                <w:b/>
              </w:rPr>
              <w:t>Saldo 30.06.2021. (3-4)</w:t>
            </w:r>
          </w:p>
          <w:p w:rsidR="00683922" w:rsidRPr="000F167E" w:rsidRDefault="00683922" w:rsidP="00683922">
            <w:pPr>
              <w:jc w:val="center"/>
              <w:rPr>
                <w:rFonts w:ascii="Arial" w:hAnsi="Arial" w:cs="Arial"/>
                <w:b/>
              </w:rPr>
            </w:pPr>
          </w:p>
        </w:tc>
      </w:tr>
      <w:tr w:rsidR="00683922" w:rsidRPr="00DA77CE" w:rsidTr="00683922">
        <w:tc>
          <w:tcPr>
            <w:tcW w:w="705" w:type="dxa"/>
          </w:tcPr>
          <w:p w:rsidR="00683922" w:rsidRPr="000F167E" w:rsidRDefault="00683922" w:rsidP="00683922">
            <w:pPr>
              <w:jc w:val="center"/>
              <w:rPr>
                <w:rFonts w:ascii="Arial" w:hAnsi="Arial" w:cs="Arial"/>
              </w:rPr>
            </w:pPr>
            <w:r>
              <w:rPr>
                <w:rFonts w:ascii="Arial" w:hAnsi="Arial" w:cs="Arial"/>
              </w:rPr>
              <w:t>1</w:t>
            </w:r>
          </w:p>
        </w:tc>
        <w:tc>
          <w:tcPr>
            <w:tcW w:w="2406" w:type="dxa"/>
          </w:tcPr>
          <w:p w:rsidR="00683922" w:rsidRPr="000F167E" w:rsidRDefault="00683922" w:rsidP="00683922">
            <w:pPr>
              <w:jc w:val="center"/>
              <w:rPr>
                <w:rFonts w:ascii="Arial" w:hAnsi="Arial" w:cs="Arial"/>
              </w:rPr>
            </w:pPr>
            <w:r>
              <w:rPr>
                <w:rFonts w:ascii="Arial" w:hAnsi="Arial" w:cs="Arial"/>
              </w:rPr>
              <w:t>2</w:t>
            </w:r>
          </w:p>
        </w:tc>
        <w:tc>
          <w:tcPr>
            <w:tcW w:w="1851" w:type="dxa"/>
          </w:tcPr>
          <w:p w:rsidR="00683922" w:rsidRPr="000F167E" w:rsidRDefault="00683922" w:rsidP="00683922">
            <w:pPr>
              <w:jc w:val="center"/>
              <w:rPr>
                <w:rFonts w:ascii="Arial" w:hAnsi="Arial" w:cs="Arial"/>
              </w:rPr>
            </w:pPr>
            <w:r>
              <w:rPr>
                <w:rFonts w:ascii="Arial" w:hAnsi="Arial" w:cs="Arial"/>
              </w:rPr>
              <w:t>3</w:t>
            </w:r>
          </w:p>
        </w:tc>
        <w:tc>
          <w:tcPr>
            <w:tcW w:w="1701" w:type="dxa"/>
          </w:tcPr>
          <w:p w:rsidR="00683922" w:rsidRPr="000F167E" w:rsidRDefault="00683922" w:rsidP="00683922">
            <w:pPr>
              <w:jc w:val="center"/>
              <w:rPr>
                <w:rFonts w:ascii="Arial" w:hAnsi="Arial" w:cs="Arial"/>
              </w:rPr>
            </w:pPr>
            <w:r>
              <w:rPr>
                <w:rFonts w:ascii="Arial" w:hAnsi="Arial" w:cs="Arial"/>
              </w:rPr>
              <w:t>4</w:t>
            </w:r>
          </w:p>
        </w:tc>
        <w:tc>
          <w:tcPr>
            <w:tcW w:w="1984" w:type="dxa"/>
          </w:tcPr>
          <w:p w:rsidR="00683922" w:rsidRPr="000F167E" w:rsidRDefault="00683922" w:rsidP="00683922">
            <w:pPr>
              <w:jc w:val="center"/>
              <w:rPr>
                <w:rFonts w:ascii="Arial" w:hAnsi="Arial" w:cs="Arial"/>
              </w:rPr>
            </w:pPr>
            <w:r>
              <w:rPr>
                <w:rFonts w:ascii="Arial" w:hAnsi="Arial" w:cs="Arial"/>
              </w:rPr>
              <w:t>5</w:t>
            </w:r>
          </w:p>
        </w:tc>
      </w:tr>
      <w:tr w:rsidR="00683922" w:rsidRPr="00DA77CE" w:rsidTr="00683922">
        <w:tc>
          <w:tcPr>
            <w:tcW w:w="705" w:type="dxa"/>
          </w:tcPr>
          <w:p w:rsidR="00683922" w:rsidRPr="000F167E" w:rsidRDefault="00683922" w:rsidP="00683922">
            <w:pPr>
              <w:jc w:val="center"/>
              <w:rPr>
                <w:rFonts w:ascii="Arial" w:hAnsi="Arial" w:cs="Arial"/>
              </w:rPr>
            </w:pPr>
            <w:r>
              <w:rPr>
                <w:rFonts w:ascii="Arial" w:hAnsi="Arial" w:cs="Arial"/>
              </w:rPr>
              <w:t>1.</w:t>
            </w:r>
          </w:p>
        </w:tc>
        <w:tc>
          <w:tcPr>
            <w:tcW w:w="2406" w:type="dxa"/>
          </w:tcPr>
          <w:p w:rsidR="00683922" w:rsidRPr="000F167E" w:rsidRDefault="00683922" w:rsidP="00683922">
            <w:pPr>
              <w:rPr>
                <w:rFonts w:ascii="Arial" w:hAnsi="Arial" w:cs="Arial"/>
              </w:rPr>
            </w:pPr>
            <w:r>
              <w:rPr>
                <w:rFonts w:ascii="Arial" w:hAnsi="Arial" w:cs="Arial"/>
              </w:rPr>
              <w:t>Zajam za odgođeno/oslobođeno plaćanje poreza i prireza na dohodak</w:t>
            </w:r>
          </w:p>
        </w:tc>
        <w:tc>
          <w:tcPr>
            <w:tcW w:w="1851" w:type="dxa"/>
            <w:vAlign w:val="center"/>
          </w:tcPr>
          <w:p w:rsidR="00683922" w:rsidRPr="000F167E" w:rsidRDefault="00683922" w:rsidP="00683922">
            <w:pPr>
              <w:jc w:val="right"/>
              <w:rPr>
                <w:rFonts w:ascii="Arial" w:hAnsi="Arial" w:cs="Arial"/>
              </w:rPr>
            </w:pPr>
            <w:r>
              <w:rPr>
                <w:rFonts w:ascii="Arial" w:hAnsi="Arial" w:cs="Arial"/>
              </w:rPr>
              <w:t>670.338,07</w:t>
            </w:r>
          </w:p>
        </w:tc>
        <w:tc>
          <w:tcPr>
            <w:tcW w:w="1701" w:type="dxa"/>
            <w:vAlign w:val="center"/>
          </w:tcPr>
          <w:p w:rsidR="00683922" w:rsidRPr="000F167E" w:rsidRDefault="00683922" w:rsidP="00683922">
            <w:pPr>
              <w:jc w:val="right"/>
              <w:rPr>
                <w:rFonts w:ascii="Arial" w:hAnsi="Arial" w:cs="Arial"/>
              </w:rPr>
            </w:pPr>
            <w:r>
              <w:rPr>
                <w:rFonts w:ascii="Arial" w:hAnsi="Arial" w:cs="Arial"/>
              </w:rPr>
              <w:t>-45.995,98</w:t>
            </w:r>
          </w:p>
        </w:tc>
        <w:tc>
          <w:tcPr>
            <w:tcW w:w="1984" w:type="dxa"/>
            <w:vAlign w:val="center"/>
          </w:tcPr>
          <w:p w:rsidR="00683922" w:rsidRPr="000F167E" w:rsidRDefault="00683922" w:rsidP="00683922">
            <w:pPr>
              <w:jc w:val="right"/>
              <w:rPr>
                <w:rFonts w:ascii="Arial" w:hAnsi="Arial" w:cs="Arial"/>
              </w:rPr>
            </w:pPr>
            <w:r>
              <w:rPr>
                <w:rFonts w:ascii="Arial" w:hAnsi="Arial" w:cs="Arial"/>
              </w:rPr>
              <w:t>624.342,09</w:t>
            </w:r>
          </w:p>
        </w:tc>
      </w:tr>
      <w:tr w:rsidR="00683922" w:rsidRPr="00DA77CE" w:rsidTr="00683922">
        <w:tc>
          <w:tcPr>
            <w:tcW w:w="705" w:type="dxa"/>
          </w:tcPr>
          <w:p w:rsidR="00683922" w:rsidRPr="000F167E" w:rsidRDefault="00683922" w:rsidP="00683922">
            <w:pPr>
              <w:jc w:val="center"/>
              <w:rPr>
                <w:rFonts w:ascii="Arial" w:hAnsi="Arial" w:cs="Arial"/>
              </w:rPr>
            </w:pPr>
            <w:r>
              <w:rPr>
                <w:rFonts w:ascii="Arial" w:hAnsi="Arial" w:cs="Arial"/>
              </w:rPr>
              <w:t>2.</w:t>
            </w:r>
          </w:p>
        </w:tc>
        <w:tc>
          <w:tcPr>
            <w:tcW w:w="2406" w:type="dxa"/>
          </w:tcPr>
          <w:p w:rsidR="00683922" w:rsidRPr="000F167E" w:rsidRDefault="00683922" w:rsidP="00683922">
            <w:pPr>
              <w:rPr>
                <w:rFonts w:ascii="Arial" w:hAnsi="Arial" w:cs="Arial"/>
              </w:rPr>
            </w:pPr>
            <w:r>
              <w:rPr>
                <w:rFonts w:ascii="Arial" w:hAnsi="Arial" w:cs="Arial"/>
              </w:rPr>
              <w:t>Zajam na ime povrata poreza i prireza na dohodak po godišnjoj prijavi za 2020.</w:t>
            </w:r>
          </w:p>
        </w:tc>
        <w:tc>
          <w:tcPr>
            <w:tcW w:w="1851" w:type="dxa"/>
            <w:vAlign w:val="center"/>
          </w:tcPr>
          <w:p w:rsidR="00683922" w:rsidRPr="000F167E" w:rsidRDefault="00683922" w:rsidP="00683922">
            <w:pPr>
              <w:jc w:val="right"/>
              <w:rPr>
                <w:rFonts w:ascii="Arial" w:hAnsi="Arial" w:cs="Arial"/>
              </w:rPr>
            </w:pPr>
          </w:p>
        </w:tc>
        <w:tc>
          <w:tcPr>
            <w:tcW w:w="1701" w:type="dxa"/>
            <w:vAlign w:val="center"/>
          </w:tcPr>
          <w:p w:rsidR="00683922" w:rsidRPr="000F167E" w:rsidRDefault="00683922" w:rsidP="00683922">
            <w:pPr>
              <w:jc w:val="right"/>
              <w:rPr>
                <w:rFonts w:ascii="Arial" w:hAnsi="Arial" w:cs="Arial"/>
              </w:rPr>
            </w:pPr>
            <w:r>
              <w:rPr>
                <w:rFonts w:ascii="Arial" w:hAnsi="Arial" w:cs="Arial"/>
              </w:rPr>
              <w:t>3.153</w:t>
            </w:r>
            <w:r w:rsidRPr="00DD0FAD">
              <w:rPr>
                <w:rFonts w:ascii="Arial" w:hAnsi="Arial" w:cs="Arial"/>
              </w:rPr>
              <w:t>.</w:t>
            </w:r>
            <w:r>
              <w:rPr>
                <w:rFonts w:ascii="Arial" w:hAnsi="Arial" w:cs="Arial"/>
              </w:rPr>
              <w:t>323</w:t>
            </w:r>
            <w:r w:rsidRPr="00DD0FAD">
              <w:rPr>
                <w:rFonts w:ascii="Arial" w:hAnsi="Arial" w:cs="Arial"/>
              </w:rPr>
              <w:t>,</w:t>
            </w:r>
            <w:r>
              <w:rPr>
                <w:rFonts w:ascii="Arial" w:hAnsi="Arial" w:cs="Arial"/>
              </w:rPr>
              <w:t>74</w:t>
            </w:r>
          </w:p>
        </w:tc>
        <w:tc>
          <w:tcPr>
            <w:tcW w:w="1984" w:type="dxa"/>
            <w:vAlign w:val="center"/>
          </w:tcPr>
          <w:p w:rsidR="00683922" w:rsidRPr="00DD0FAD" w:rsidRDefault="00683922" w:rsidP="00683922">
            <w:pPr>
              <w:jc w:val="right"/>
              <w:rPr>
                <w:rFonts w:ascii="Arial" w:hAnsi="Arial" w:cs="Arial"/>
              </w:rPr>
            </w:pPr>
            <w:r>
              <w:rPr>
                <w:rFonts w:ascii="Arial" w:hAnsi="Arial" w:cs="Arial"/>
              </w:rPr>
              <w:t>3.153.323,74</w:t>
            </w:r>
          </w:p>
        </w:tc>
      </w:tr>
      <w:tr w:rsidR="00683922" w:rsidRPr="00DA77CE" w:rsidTr="00683922">
        <w:tc>
          <w:tcPr>
            <w:tcW w:w="705" w:type="dxa"/>
          </w:tcPr>
          <w:p w:rsidR="00683922" w:rsidRPr="000F167E" w:rsidRDefault="00683922" w:rsidP="00683922">
            <w:pPr>
              <w:jc w:val="center"/>
              <w:rPr>
                <w:rFonts w:ascii="Arial" w:hAnsi="Arial" w:cs="Arial"/>
              </w:rPr>
            </w:pPr>
            <w:r>
              <w:rPr>
                <w:rFonts w:ascii="Arial" w:hAnsi="Arial" w:cs="Arial"/>
              </w:rPr>
              <w:t>3.</w:t>
            </w:r>
          </w:p>
        </w:tc>
        <w:tc>
          <w:tcPr>
            <w:tcW w:w="2406" w:type="dxa"/>
          </w:tcPr>
          <w:p w:rsidR="00683922" w:rsidRPr="000F167E" w:rsidRDefault="00683922" w:rsidP="00683922">
            <w:pPr>
              <w:rPr>
                <w:rFonts w:ascii="Arial" w:hAnsi="Arial" w:cs="Arial"/>
              </w:rPr>
            </w:pPr>
            <w:r>
              <w:rPr>
                <w:rFonts w:ascii="Arial" w:hAnsi="Arial" w:cs="Arial"/>
              </w:rPr>
              <w:t>Pad prihoda-likvidnost</w:t>
            </w:r>
          </w:p>
        </w:tc>
        <w:tc>
          <w:tcPr>
            <w:tcW w:w="1851" w:type="dxa"/>
            <w:vAlign w:val="center"/>
          </w:tcPr>
          <w:p w:rsidR="00683922" w:rsidRPr="000F167E" w:rsidRDefault="00683922" w:rsidP="00683922">
            <w:pPr>
              <w:jc w:val="right"/>
              <w:rPr>
                <w:rFonts w:ascii="Arial" w:hAnsi="Arial" w:cs="Arial"/>
              </w:rPr>
            </w:pPr>
            <w:r>
              <w:rPr>
                <w:rFonts w:ascii="Arial" w:hAnsi="Arial" w:cs="Arial"/>
              </w:rPr>
              <w:t>2.000</w:t>
            </w:r>
            <w:r w:rsidRPr="005D7418">
              <w:rPr>
                <w:rFonts w:ascii="Arial" w:hAnsi="Arial" w:cs="Arial"/>
              </w:rPr>
              <w:t>.</w:t>
            </w:r>
            <w:r>
              <w:rPr>
                <w:rFonts w:ascii="Arial" w:hAnsi="Arial" w:cs="Arial"/>
              </w:rPr>
              <w:t>000</w:t>
            </w:r>
            <w:r w:rsidRPr="005D7418">
              <w:rPr>
                <w:rFonts w:ascii="Arial" w:hAnsi="Arial" w:cs="Arial"/>
              </w:rPr>
              <w:t>,</w:t>
            </w:r>
            <w:r>
              <w:rPr>
                <w:rFonts w:ascii="Arial" w:hAnsi="Arial" w:cs="Arial"/>
              </w:rPr>
              <w:t>0</w:t>
            </w:r>
            <w:r w:rsidRPr="005D7418">
              <w:rPr>
                <w:rFonts w:ascii="Arial" w:hAnsi="Arial" w:cs="Arial"/>
              </w:rPr>
              <w:t>0</w:t>
            </w:r>
          </w:p>
        </w:tc>
        <w:tc>
          <w:tcPr>
            <w:tcW w:w="1701" w:type="dxa"/>
            <w:vAlign w:val="center"/>
          </w:tcPr>
          <w:p w:rsidR="00683922" w:rsidRPr="000F167E" w:rsidRDefault="00683922" w:rsidP="00683922">
            <w:pPr>
              <w:jc w:val="right"/>
              <w:rPr>
                <w:rFonts w:ascii="Arial" w:hAnsi="Arial" w:cs="Arial"/>
              </w:rPr>
            </w:pPr>
            <w:r>
              <w:rPr>
                <w:rFonts w:ascii="Arial" w:hAnsi="Arial" w:cs="Arial"/>
              </w:rPr>
              <w:t>0,00</w:t>
            </w:r>
          </w:p>
        </w:tc>
        <w:tc>
          <w:tcPr>
            <w:tcW w:w="1984" w:type="dxa"/>
            <w:vAlign w:val="center"/>
          </w:tcPr>
          <w:p w:rsidR="00683922" w:rsidRPr="00DA77CE" w:rsidRDefault="00683922" w:rsidP="00683922">
            <w:pPr>
              <w:jc w:val="right"/>
              <w:rPr>
                <w:rFonts w:ascii="Arial" w:hAnsi="Arial" w:cs="Arial"/>
                <w:color w:val="FF0000"/>
              </w:rPr>
            </w:pPr>
            <w:r>
              <w:rPr>
                <w:rFonts w:ascii="Arial" w:hAnsi="Arial" w:cs="Arial"/>
              </w:rPr>
              <w:t>2.000.000,00</w:t>
            </w:r>
          </w:p>
        </w:tc>
      </w:tr>
      <w:tr w:rsidR="00683922" w:rsidRPr="00DA77CE" w:rsidTr="00683922">
        <w:tc>
          <w:tcPr>
            <w:tcW w:w="705" w:type="dxa"/>
          </w:tcPr>
          <w:p w:rsidR="00683922" w:rsidRPr="000F167E" w:rsidRDefault="00683922" w:rsidP="00683922">
            <w:pPr>
              <w:jc w:val="center"/>
              <w:rPr>
                <w:rFonts w:ascii="Arial" w:hAnsi="Arial" w:cs="Arial"/>
              </w:rPr>
            </w:pPr>
          </w:p>
        </w:tc>
        <w:tc>
          <w:tcPr>
            <w:tcW w:w="2406" w:type="dxa"/>
            <w:vAlign w:val="center"/>
          </w:tcPr>
          <w:p w:rsidR="00683922" w:rsidRPr="005D7418" w:rsidRDefault="00683922" w:rsidP="00683922">
            <w:pPr>
              <w:rPr>
                <w:rFonts w:ascii="Arial" w:hAnsi="Arial" w:cs="Arial"/>
                <w:b/>
                <w:color w:val="FF0000"/>
              </w:rPr>
            </w:pPr>
            <w:r w:rsidRPr="004219B4">
              <w:rPr>
                <w:rFonts w:ascii="Arial" w:hAnsi="Arial" w:cs="Arial"/>
                <w:b/>
              </w:rPr>
              <w:t>UKUPNO</w:t>
            </w:r>
          </w:p>
        </w:tc>
        <w:tc>
          <w:tcPr>
            <w:tcW w:w="1851" w:type="dxa"/>
            <w:vAlign w:val="center"/>
          </w:tcPr>
          <w:p w:rsidR="00683922" w:rsidRPr="005D7418" w:rsidRDefault="00683922" w:rsidP="00683922">
            <w:pPr>
              <w:jc w:val="right"/>
              <w:rPr>
                <w:rFonts w:ascii="Arial" w:hAnsi="Arial" w:cs="Arial"/>
                <w:b/>
              </w:rPr>
            </w:pPr>
            <w:r>
              <w:rPr>
                <w:rFonts w:ascii="Arial" w:hAnsi="Arial" w:cs="Arial"/>
                <w:b/>
              </w:rPr>
              <w:t>2</w:t>
            </w:r>
            <w:r w:rsidRPr="005D7418">
              <w:rPr>
                <w:rFonts w:ascii="Arial" w:hAnsi="Arial" w:cs="Arial"/>
                <w:b/>
              </w:rPr>
              <w:t>.</w:t>
            </w:r>
            <w:r>
              <w:rPr>
                <w:rFonts w:ascii="Arial" w:hAnsi="Arial" w:cs="Arial"/>
                <w:b/>
              </w:rPr>
              <w:t>670</w:t>
            </w:r>
            <w:r w:rsidRPr="005D7418">
              <w:rPr>
                <w:rFonts w:ascii="Arial" w:hAnsi="Arial" w:cs="Arial"/>
                <w:b/>
              </w:rPr>
              <w:t>.</w:t>
            </w:r>
            <w:r>
              <w:rPr>
                <w:rFonts w:ascii="Arial" w:hAnsi="Arial" w:cs="Arial"/>
                <w:b/>
              </w:rPr>
              <w:t>338</w:t>
            </w:r>
            <w:r w:rsidRPr="005D7418">
              <w:rPr>
                <w:rFonts w:ascii="Arial" w:hAnsi="Arial" w:cs="Arial"/>
                <w:b/>
              </w:rPr>
              <w:t>,</w:t>
            </w:r>
            <w:r>
              <w:rPr>
                <w:rFonts w:ascii="Arial" w:hAnsi="Arial" w:cs="Arial"/>
                <w:b/>
              </w:rPr>
              <w:t>07</w:t>
            </w:r>
          </w:p>
        </w:tc>
        <w:tc>
          <w:tcPr>
            <w:tcW w:w="1701" w:type="dxa"/>
            <w:vAlign w:val="center"/>
          </w:tcPr>
          <w:p w:rsidR="00683922" w:rsidRPr="005D7418" w:rsidRDefault="00683922" w:rsidP="00683922">
            <w:pPr>
              <w:jc w:val="right"/>
              <w:rPr>
                <w:rFonts w:ascii="Arial" w:hAnsi="Arial" w:cs="Arial"/>
                <w:b/>
              </w:rPr>
            </w:pPr>
            <w:r>
              <w:rPr>
                <w:rFonts w:ascii="Arial" w:hAnsi="Arial" w:cs="Arial"/>
                <w:b/>
              </w:rPr>
              <w:t>3.107.327,76</w:t>
            </w:r>
          </w:p>
        </w:tc>
        <w:tc>
          <w:tcPr>
            <w:tcW w:w="1984" w:type="dxa"/>
            <w:vAlign w:val="center"/>
          </w:tcPr>
          <w:p w:rsidR="00683922" w:rsidRPr="005D7418" w:rsidRDefault="00683922" w:rsidP="00683922">
            <w:pPr>
              <w:jc w:val="right"/>
              <w:rPr>
                <w:rFonts w:ascii="Arial" w:hAnsi="Arial" w:cs="Arial"/>
                <w:b/>
                <w:color w:val="FF0000"/>
              </w:rPr>
            </w:pPr>
            <w:r>
              <w:rPr>
                <w:rFonts w:ascii="Arial" w:hAnsi="Arial" w:cs="Arial"/>
                <w:b/>
              </w:rPr>
              <w:t>5.777.665,83</w:t>
            </w:r>
          </w:p>
        </w:tc>
      </w:tr>
    </w:tbl>
    <w:p w:rsidR="00683922" w:rsidRPr="001A75B4" w:rsidRDefault="00683922" w:rsidP="00683922">
      <w:pPr>
        <w:pStyle w:val="Odlomakpopisa"/>
        <w:spacing w:after="0" w:line="240" w:lineRule="auto"/>
        <w:ind w:left="786"/>
        <w:jc w:val="both"/>
        <w:rPr>
          <w:rFonts w:ascii="Arial" w:hAnsi="Arial" w:cs="Arial"/>
        </w:rPr>
      </w:pPr>
    </w:p>
    <w:p w:rsidR="00683922" w:rsidRDefault="00683922" w:rsidP="00683922">
      <w:pPr>
        <w:jc w:val="both"/>
        <w:rPr>
          <w:rFonts w:ascii="Arial" w:hAnsi="Arial" w:cs="Arial"/>
          <w:b/>
          <w:lang w:eastAsia="hr-HR"/>
        </w:rPr>
      </w:pPr>
    </w:p>
    <w:p w:rsidR="00396E9B" w:rsidRDefault="00396E9B" w:rsidP="00683922">
      <w:pPr>
        <w:jc w:val="both"/>
        <w:rPr>
          <w:rFonts w:ascii="Arial" w:hAnsi="Arial" w:cs="Arial"/>
          <w:b/>
          <w:lang w:eastAsia="hr-HR"/>
        </w:rPr>
      </w:pPr>
    </w:p>
    <w:p w:rsidR="00683922" w:rsidRDefault="00683922" w:rsidP="00683922">
      <w:pPr>
        <w:jc w:val="center"/>
        <w:rPr>
          <w:rFonts w:ascii="Arial" w:hAnsi="Arial" w:cs="Arial"/>
          <w:b/>
          <w:sz w:val="24"/>
          <w:szCs w:val="24"/>
        </w:rPr>
      </w:pPr>
      <w:r>
        <w:rPr>
          <w:rFonts w:ascii="Arial" w:hAnsi="Arial" w:cs="Arial"/>
          <w:b/>
          <w:sz w:val="24"/>
          <w:szCs w:val="24"/>
        </w:rPr>
        <w:t>3.4. Rekapitulacija primljenih zajmova</w:t>
      </w:r>
    </w:p>
    <w:p w:rsidR="00683922" w:rsidRDefault="00683922" w:rsidP="00683922">
      <w:pPr>
        <w:jc w:val="center"/>
        <w:rPr>
          <w:rFonts w:ascii="Arial" w:hAnsi="Arial" w:cs="Arial"/>
          <w:b/>
          <w:lang w:eastAsia="hr-HR"/>
        </w:rPr>
      </w:pPr>
    </w:p>
    <w:p w:rsidR="00683922" w:rsidRDefault="00683922" w:rsidP="00683922">
      <w:pPr>
        <w:spacing w:after="0" w:line="240" w:lineRule="auto"/>
        <w:jc w:val="both"/>
        <w:rPr>
          <w:rFonts w:ascii="Arial" w:hAnsi="Arial" w:cs="Arial"/>
          <w:b/>
          <w:sz w:val="24"/>
          <w:szCs w:val="24"/>
        </w:rPr>
      </w:pPr>
      <w:r>
        <w:rPr>
          <w:rFonts w:ascii="Arial" w:hAnsi="Arial" w:cs="Arial"/>
          <w:b/>
          <w:sz w:val="24"/>
          <w:szCs w:val="24"/>
        </w:rPr>
        <w:t>3.4.1. Rekapitulacija primljenih zajmova sa stanjem na početku i na dan 30.06.2021. godine, te sa primljenim zajmovima i otplatom glavnice i kamate u toku godine, u kunama</w:t>
      </w:r>
    </w:p>
    <w:p w:rsidR="00683922" w:rsidRDefault="00683922" w:rsidP="00683922">
      <w:pPr>
        <w:spacing w:after="0" w:line="240" w:lineRule="auto"/>
        <w:jc w:val="both"/>
        <w:rPr>
          <w:rFonts w:ascii="Arial" w:hAnsi="Arial" w:cs="Arial"/>
          <w:b/>
          <w:sz w:val="24"/>
          <w:szCs w:val="24"/>
        </w:rPr>
      </w:pPr>
    </w:p>
    <w:tbl>
      <w:tblPr>
        <w:tblStyle w:val="Reetkatablice"/>
        <w:tblW w:w="0" w:type="auto"/>
        <w:tblInd w:w="108" w:type="dxa"/>
        <w:tblLook w:val="04A0" w:firstRow="1" w:lastRow="0" w:firstColumn="1" w:lastColumn="0" w:noHBand="0" w:noVBand="1"/>
      </w:tblPr>
      <w:tblGrid>
        <w:gridCol w:w="611"/>
        <w:gridCol w:w="1840"/>
        <w:gridCol w:w="1368"/>
        <w:gridCol w:w="1280"/>
        <w:gridCol w:w="1368"/>
        <w:gridCol w:w="1118"/>
        <w:gridCol w:w="1369"/>
      </w:tblGrid>
      <w:tr w:rsidR="00683922" w:rsidRPr="00DA77CE" w:rsidTr="00683922">
        <w:trPr>
          <w:trHeight w:val="663"/>
        </w:trPr>
        <w:tc>
          <w:tcPr>
            <w:tcW w:w="611"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Red. broj</w:t>
            </w:r>
          </w:p>
        </w:tc>
        <w:tc>
          <w:tcPr>
            <w:tcW w:w="1840"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Vrsta kredita i naziv banke</w:t>
            </w:r>
          </w:p>
        </w:tc>
        <w:tc>
          <w:tcPr>
            <w:tcW w:w="1368"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Saldo obveze 01.01.202</w:t>
            </w:r>
            <w:r>
              <w:rPr>
                <w:rFonts w:ascii="Arial" w:hAnsi="Arial" w:cs="Arial"/>
                <w:b/>
                <w:sz w:val="18"/>
                <w:szCs w:val="18"/>
              </w:rPr>
              <w:t>1</w:t>
            </w:r>
            <w:r w:rsidRPr="00CE5B34">
              <w:rPr>
                <w:rFonts w:ascii="Arial" w:hAnsi="Arial" w:cs="Arial"/>
                <w:b/>
                <w:sz w:val="18"/>
                <w:szCs w:val="18"/>
              </w:rPr>
              <w:t>.</w:t>
            </w:r>
          </w:p>
        </w:tc>
        <w:tc>
          <w:tcPr>
            <w:tcW w:w="1280" w:type="dxa"/>
          </w:tcPr>
          <w:p w:rsidR="00683922" w:rsidRPr="00CE5B34" w:rsidRDefault="00683922" w:rsidP="00683922">
            <w:pPr>
              <w:jc w:val="center"/>
              <w:rPr>
                <w:rFonts w:ascii="Arial" w:hAnsi="Arial" w:cs="Arial"/>
                <w:b/>
                <w:sz w:val="18"/>
                <w:szCs w:val="18"/>
              </w:rPr>
            </w:pPr>
            <w:r>
              <w:rPr>
                <w:rFonts w:ascii="Arial" w:hAnsi="Arial" w:cs="Arial"/>
                <w:b/>
                <w:sz w:val="18"/>
                <w:szCs w:val="18"/>
              </w:rPr>
              <w:t>Primljena sredstva u 2021. god.</w:t>
            </w:r>
          </w:p>
        </w:tc>
        <w:tc>
          <w:tcPr>
            <w:tcW w:w="1368"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Plaćena glavnica u 202</w:t>
            </w:r>
            <w:r>
              <w:rPr>
                <w:rFonts w:ascii="Arial" w:hAnsi="Arial" w:cs="Arial"/>
                <w:b/>
                <w:sz w:val="18"/>
                <w:szCs w:val="18"/>
              </w:rPr>
              <w:t>1</w:t>
            </w:r>
            <w:r w:rsidRPr="00CE5B34">
              <w:rPr>
                <w:rFonts w:ascii="Arial" w:hAnsi="Arial" w:cs="Arial"/>
                <w:b/>
                <w:sz w:val="18"/>
                <w:szCs w:val="18"/>
              </w:rPr>
              <w:t>. god.</w:t>
            </w:r>
          </w:p>
          <w:p w:rsidR="00683922" w:rsidRPr="00CE5B34" w:rsidRDefault="00683922" w:rsidP="00683922">
            <w:pPr>
              <w:jc w:val="center"/>
              <w:rPr>
                <w:rFonts w:ascii="Arial" w:hAnsi="Arial" w:cs="Arial"/>
                <w:b/>
                <w:sz w:val="18"/>
                <w:szCs w:val="18"/>
              </w:rPr>
            </w:pPr>
          </w:p>
        </w:tc>
        <w:tc>
          <w:tcPr>
            <w:tcW w:w="1118"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Plaćena kamata u 202</w:t>
            </w:r>
            <w:r>
              <w:rPr>
                <w:rFonts w:ascii="Arial" w:hAnsi="Arial" w:cs="Arial"/>
                <w:b/>
                <w:sz w:val="18"/>
                <w:szCs w:val="18"/>
              </w:rPr>
              <w:t>1</w:t>
            </w:r>
            <w:r w:rsidRPr="00CE5B34">
              <w:rPr>
                <w:rFonts w:ascii="Arial" w:hAnsi="Arial" w:cs="Arial"/>
                <w:b/>
                <w:sz w:val="18"/>
                <w:szCs w:val="18"/>
              </w:rPr>
              <w:t>. god.</w:t>
            </w:r>
          </w:p>
          <w:p w:rsidR="00683922" w:rsidRPr="00CE5B34" w:rsidRDefault="00683922" w:rsidP="00683922">
            <w:pPr>
              <w:jc w:val="center"/>
              <w:rPr>
                <w:rFonts w:ascii="Arial" w:hAnsi="Arial" w:cs="Arial"/>
                <w:b/>
                <w:sz w:val="18"/>
                <w:szCs w:val="18"/>
              </w:rPr>
            </w:pPr>
          </w:p>
        </w:tc>
        <w:tc>
          <w:tcPr>
            <w:tcW w:w="1369" w:type="dxa"/>
          </w:tcPr>
          <w:p w:rsidR="00683922" w:rsidRPr="00CE5B34" w:rsidRDefault="00683922" w:rsidP="00683922">
            <w:pPr>
              <w:jc w:val="center"/>
              <w:rPr>
                <w:rFonts w:ascii="Arial" w:hAnsi="Arial" w:cs="Arial"/>
                <w:b/>
                <w:sz w:val="18"/>
                <w:szCs w:val="18"/>
              </w:rPr>
            </w:pPr>
            <w:r w:rsidRPr="00CE5B34">
              <w:rPr>
                <w:rFonts w:ascii="Arial" w:hAnsi="Arial" w:cs="Arial"/>
                <w:b/>
                <w:sz w:val="18"/>
                <w:szCs w:val="18"/>
              </w:rPr>
              <w:t>Saldo 3</w:t>
            </w:r>
            <w:r>
              <w:rPr>
                <w:rFonts w:ascii="Arial" w:hAnsi="Arial" w:cs="Arial"/>
                <w:b/>
                <w:sz w:val="18"/>
                <w:szCs w:val="18"/>
              </w:rPr>
              <w:t>0</w:t>
            </w:r>
            <w:r w:rsidRPr="00CE5B34">
              <w:rPr>
                <w:rFonts w:ascii="Arial" w:hAnsi="Arial" w:cs="Arial"/>
                <w:b/>
                <w:sz w:val="18"/>
                <w:szCs w:val="18"/>
              </w:rPr>
              <w:t>.</w:t>
            </w:r>
            <w:r>
              <w:rPr>
                <w:rFonts w:ascii="Arial" w:hAnsi="Arial" w:cs="Arial"/>
                <w:b/>
                <w:sz w:val="18"/>
                <w:szCs w:val="18"/>
              </w:rPr>
              <w:t>06</w:t>
            </w:r>
            <w:r w:rsidRPr="00CE5B34">
              <w:rPr>
                <w:rFonts w:ascii="Arial" w:hAnsi="Arial" w:cs="Arial"/>
                <w:b/>
                <w:sz w:val="18"/>
                <w:szCs w:val="18"/>
              </w:rPr>
              <w:t>.202</w:t>
            </w:r>
            <w:r>
              <w:rPr>
                <w:rFonts w:ascii="Arial" w:hAnsi="Arial" w:cs="Arial"/>
                <w:b/>
                <w:sz w:val="18"/>
                <w:szCs w:val="18"/>
              </w:rPr>
              <w:t>1</w:t>
            </w:r>
            <w:r w:rsidRPr="00CE5B34">
              <w:rPr>
                <w:rFonts w:ascii="Arial" w:hAnsi="Arial" w:cs="Arial"/>
                <w:b/>
                <w:sz w:val="18"/>
                <w:szCs w:val="18"/>
              </w:rPr>
              <w:t>. (3</w:t>
            </w:r>
            <w:r>
              <w:rPr>
                <w:rFonts w:ascii="Arial" w:hAnsi="Arial" w:cs="Arial"/>
                <w:b/>
                <w:sz w:val="18"/>
                <w:szCs w:val="18"/>
              </w:rPr>
              <w:t>+4-5</w:t>
            </w:r>
            <w:r w:rsidRPr="00CE5B34">
              <w:rPr>
                <w:rFonts w:ascii="Arial" w:hAnsi="Arial" w:cs="Arial"/>
                <w:b/>
                <w:sz w:val="18"/>
                <w:szCs w:val="18"/>
              </w:rPr>
              <w:t>)</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sidRPr="00CE5B34">
              <w:rPr>
                <w:rFonts w:ascii="Arial" w:hAnsi="Arial" w:cs="Arial"/>
                <w:sz w:val="18"/>
                <w:szCs w:val="18"/>
              </w:rPr>
              <w:t>1</w:t>
            </w:r>
          </w:p>
        </w:tc>
        <w:tc>
          <w:tcPr>
            <w:tcW w:w="1840" w:type="dxa"/>
          </w:tcPr>
          <w:p w:rsidR="00683922" w:rsidRPr="00CE5B34" w:rsidRDefault="00683922" w:rsidP="00683922">
            <w:pPr>
              <w:jc w:val="center"/>
              <w:rPr>
                <w:rFonts w:ascii="Arial" w:hAnsi="Arial" w:cs="Arial"/>
                <w:sz w:val="18"/>
                <w:szCs w:val="18"/>
              </w:rPr>
            </w:pPr>
            <w:r w:rsidRPr="00CE5B34">
              <w:rPr>
                <w:rFonts w:ascii="Arial" w:hAnsi="Arial" w:cs="Arial"/>
                <w:sz w:val="18"/>
                <w:szCs w:val="18"/>
              </w:rPr>
              <w:t>2</w:t>
            </w:r>
          </w:p>
        </w:tc>
        <w:tc>
          <w:tcPr>
            <w:tcW w:w="1368" w:type="dxa"/>
          </w:tcPr>
          <w:p w:rsidR="00683922" w:rsidRPr="00CE5B34" w:rsidRDefault="00683922" w:rsidP="00683922">
            <w:pPr>
              <w:jc w:val="center"/>
              <w:rPr>
                <w:rFonts w:ascii="Arial" w:hAnsi="Arial" w:cs="Arial"/>
                <w:sz w:val="18"/>
                <w:szCs w:val="18"/>
              </w:rPr>
            </w:pPr>
            <w:r w:rsidRPr="00CE5B34">
              <w:rPr>
                <w:rFonts w:ascii="Arial" w:hAnsi="Arial" w:cs="Arial"/>
                <w:sz w:val="18"/>
                <w:szCs w:val="18"/>
              </w:rPr>
              <w:t>3</w:t>
            </w:r>
          </w:p>
        </w:tc>
        <w:tc>
          <w:tcPr>
            <w:tcW w:w="1280" w:type="dxa"/>
          </w:tcPr>
          <w:p w:rsidR="00683922" w:rsidRPr="00CE5B34" w:rsidRDefault="00683922" w:rsidP="00683922">
            <w:pPr>
              <w:jc w:val="center"/>
              <w:rPr>
                <w:rFonts w:ascii="Arial" w:hAnsi="Arial" w:cs="Arial"/>
                <w:sz w:val="18"/>
                <w:szCs w:val="18"/>
              </w:rPr>
            </w:pPr>
            <w:r>
              <w:rPr>
                <w:rFonts w:ascii="Arial" w:hAnsi="Arial" w:cs="Arial"/>
                <w:sz w:val="18"/>
                <w:szCs w:val="18"/>
              </w:rPr>
              <w:t>4</w:t>
            </w:r>
          </w:p>
        </w:tc>
        <w:tc>
          <w:tcPr>
            <w:tcW w:w="1368" w:type="dxa"/>
          </w:tcPr>
          <w:p w:rsidR="00683922" w:rsidRPr="00CE5B34" w:rsidRDefault="00683922" w:rsidP="00683922">
            <w:pPr>
              <w:jc w:val="center"/>
              <w:rPr>
                <w:rFonts w:ascii="Arial" w:hAnsi="Arial" w:cs="Arial"/>
                <w:sz w:val="18"/>
                <w:szCs w:val="18"/>
              </w:rPr>
            </w:pPr>
            <w:r>
              <w:rPr>
                <w:rFonts w:ascii="Arial" w:hAnsi="Arial" w:cs="Arial"/>
                <w:sz w:val="18"/>
                <w:szCs w:val="18"/>
              </w:rPr>
              <w:t>5</w:t>
            </w:r>
          </w:p>
        </w:tc>
        <w:tc>
          <w:tcPr>
            <w:tcW w:w="1118" w:type="dxa"/>
          </w:tcPr>
          <w:p w:rsidR="00683922" w:rsidRPr="00CE5B34" w:rsidRDefault="00683922" w:rsidP="00683922">
            <w:pPr>
              <w:jc w:val="center"/>
              <w:rPr>
                <w:rFonts w:ascii="Arial" w:hAnsi="Arial" w:cs="Arial"/>
                <w:sz w:val="18"/>
                <w:szCs w:val="18"/>
              </w:rPr>
            </w:pPr>
            <w:r>
              <w:rPr>
                <w:rFonts w:ascii="Arial" w:hAnsi="Arial" w:cs="Arial"/>
                <w:sz w:val="18"/>
                <w:szCs w:val="18"/>
              </w:rPr>
              <w:t>6</w:t>
            </w:r>
          </w:p>
        </w:tc>
        <w:tc>
          <w:tcPr>
            <w:tcW w:w="1369" w:type="dxa"/>
          </w:tcPr>
          <w:p w:rsidR="00683922" w:rsidRPr="00CE5B34" w:rsidRDefault="00683922" w:rsidP="00683922">
            <w:pPr>
              <w:jc w:val="center"/>
              <w:rPr>
                <w:rFonts w:ascii="Arial" w:hAnsi="Arial" w:cs="Arial"/>
                <w:sz w:val="18"/>
                <w:szCs w:val="18"/>
              </w:rPr>
            </w:pPr>
            <w:r>
              <w:rPr>
                <w:rFonts w:ascii="Arial" w:hAnsi="Arial" w:cs="Arial"/>
                <w:sz w:val="18"/>
                <w:szCs w:val="18"/>
              </w:rPr>
              <w:t>7</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t>1</w:t>
            </w:r>
            <w:r w:rsidRPr="00CE5B34">
              <w:rPr>
                <w:rFonts w:ascii="Arial" w:hAnsi="Arial" w:cs="Arial"/>
                <w:sz w:val="18"/>
                <w:szCs w:val="18"/>
              </w:rPr>
              <w:t>.</w:t>
            </w:r>
          </w:p>
        </w:tc>
        <w:tc>
          <w:tcPr>
            <w:tcW w:w="1840" w:type="dxa"/>
          </w:tcPr>
          <w:p w:rsidR="00683922" w:rsidRPr="00CE5B34" w:rsidRDefault="00683922" w:rsidP="00683922">
            <w:pPr>
              <w:rPr>
                <w:rFonts w:ascii="Arial" w:hAnsi="Arial" w:cs="Arial"/>
                <w:sz w:val="18"/>
                <w:szCs w:val="18"/>
              </w:rPr>
            </w:pPr>
            <w:r w:rsidRPr="00CE5B34">
              <w:rPr>
                <w:rFonts w:ascii="Arial" w:hAnsi="Arial" w:cs="Arial"/>
                <w:sz w:val="18"/>
                <w:szCs w:val="18"/>
              </w:rPr>
              <w:t>Dugoročni kredit PBZ</w:t>
            </w: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724</w:t>
            </w:r>
            <w:r w:rsidRPr="00CE5B34">
              <w:rPr>
                <w:rFonts w:ascii="Arial" w:hAnsi="Arial" w:cs="Arial"/>
                <w:sz w:val="18"/>
                <w:szCs w:val="18"/>
              </w:rPr>
              <w:t>,</w:t>
            </w:r>
            <w:r>
              <w:rPr>
                <w:rFonts w:ascii="Arial" w:hAnsi="Arial" w:cs="Arial"/>
                <w:sz w:val="18"/>
                <w:szCs w:val="18"/>
              </w:rPr>
              <w:t>50</w:t>
            </w:r>
          </w:p>
        </w:tc>
        <w:tc>
          <w:tcPr>
            <w:tcW w:w="1280" w:type="dxa"/>
          </w:tcPr>
          <w:p w:rsidR="00683922" w:rsidRPr="00CE5B34" w:rsidRDefault="00683922" w:rsidP="00683922">
            <w:pPr>
              <w:jc w:val="right"/>
              <w:rPr>
                <w:rFonts w:ascii="Arial" w:hAnsi="Arial" w:cs="Arial"/>
                <w:sz w:val="18"/>
                <w:szCs w:val="18"/>
              </w:rPr>
            </w:pP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291</w:t>
            </w:r>
            <w:r w:rsidRPr="00CE5B34">
              <w:rPr>
                <w:rFonts w:ascii="Arial" w:hAnsi="Arial" w:cs="Arial"/>
                <w:sz w:val="18"/>
                <w:szCs w:val="18"/>
              </w:rPr>
              <w:t>.</w:t>
            </w:r>
            <w:r>
              <w:rPr>
                <w:rFonts w:ascii="Arial" w:hAnsi="Arial" w:cs="Arial"/>
                <w:sz w:val="18"/>
                <w:szCs w:val="18"/>
              </w:rPr>
              <w:t>724</w:t>
            </w:r>
            <w:r w:rsidRPr="00CE5B34">
              <w:rPr>
                <w:rFonts w:ascii="Arial" w:hAnsi="Arial" w:cs="Arial"/>
                <w:sz w:val="18"/>
                <w:szCs w:val="18"/>
              </w:rPr>
              <w:t>,</w:t>
            </w:r>
            <w:r>
              <w:rPr>
                <w:rFonts w:ascii="Arial" w:hAnsi="Arial" w:cs="Arial"/>
                <w:sz w:val="18"/>
                <w:szCs w:val="18"/>
              </w:rPr>
              <w:t>50</w:t>
            </w:r>
          </w:p>
        </w:tc>
        <w:tc>
          <w:tcPr>
            <w:tcW w:w="111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3</w:t>
            </w:r>
            <w:r w:rsidRPr="00CE5B34">
              <w:rPr>
                <w:rFonts w:ascii="Arial" w:hAnsi="Arial" w:cs="Arial"/>
                <w:sz w:val="18"/>
                <w:szCs w:val="18"/>
              </w:rPr>
              <w:t>.</w:t>
            </w:r>
            <w:r>
              <w:rPr>
                <w:rFonts w:ascii="Arial" w:hAnsi="Arial" w:cs="Arial"/>
                <w:sz w:val="18"/>
                <w:szCs w:val="18"/>
              </w:rPr>
              <w:t>279</w:t>
            </w:r>
            <w:r w:rsidRPr="00CE5B34">
              <w:rPr>
                <w:rFonts w:ascii="Arial" w:hAnsi="Arial" w:cs="Arial"/>
                <w:sz w:val="18"/>
                <w:szCs w:val="18"/>
              </w:rPr>
              <w:t>,</w:t>
            </w:r>
            <w:r>
              <w:rPr>
                <w:rFonts w:ascii="Arial" w:hAnsi="Arial" w:cs="Arial"/>
                <w:sz w:val="18"/>
                <w:szCs w:val="18"/>
              </w:rPr>
              <w:t>53</w:t>
            </w:r>
          </w:p>
        </w:tc>
        <w:tc>
          <w:tcPr>
            <w:tcW w:w="1369" w:type="dxa"/>
            <w:vAlign w:val="center"/>
          </w:tcPr>
          <w:p w:rsidR="00683922" w:rsidRPr="00CE5B34" w:rsidRDefault="00683922" w:rsidP="00683922">
            <w:pPr>
              <w:jc w:val="right"/>
              <w:rPr>
                <w:rFonts w:ascii="Arial" w:hAnsi="Arial" w:cs="Arial"/>
                <w:color w:val="FF0000"/>
                <w:sz w:val="18"/>
                <w:szCs w:val="18"/>
              </w:rPr>
            </w:pPr>
            <w:r>
              <w:rPr>
                <w:rFonts w:ascii="Arial" w:hAnsi="Arial" w:cs="Arial"/>
                <w:sz w:val="18"/>
                <w:szCs w:val="18"/>
              </w:rPr>
              <w:t>0</w:t>
            </w:r>
            <w:r w:rsidRPr="00CE5B34">
              <w:rPr>
                <w:rFonts w:ascii="Arial" w:hAnsi="Arial" w:cs="Arial"/>
                <w:sz w:val="18"/>
                <w:szCs w:val="18"/>
              </w:rPr>
              <w:t>,</w:t>
            </w:r>
            <w:r>
              <w:rPr>
                <w:rFonts w:ascii="Arial" w:hAnsi="Arial" w:cs="Arial"/>
                <w:sz w:val="18"/>
                <w:szCs w:val="18"/>
              </w:rPr>
              <w:t>00</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t>2</w:t>
            </w:r>
            <w:r w:rsidRPr="00CE5B34">
              <w:rPr>
                <w:rFonts w:ascii="Arial" w:hAnsi="Arial" w:cs="Arial"/>
                <w:sz w:val="18"/>
                <w:szCs w:val="18"/>
              </w:rPr>
              <w:t>.</w:t>
            </w:r>
          </w:p>
        </w:tc>
        <w:tc>
          <w:tcPr>
            <w:tcW w:w="1840" w:type="dxa"/>
          </w:tcPr>
          <w:p w:rsidR="00683922" w:rsidRPr="00CE5B34" w:rsidRDefault="00683922" w:rsidP="00683922">
            <w:pPr>
              <w:rPr>
                <w:rFonts w:ascii="Arial" w:hAnsi="Arial" w:cs="Arial"/>
                <w:sz w:val="18"/>
                <w:szCs w:val="18"/>
              </w:rPr>
            </w:pPr>
            <w:r w:rsidRPr="00CE5B34">
              <w:rPr>
                <w:rFonts w:ascii="Arial" w:hAnsi="Arial" w:cs="Arial"/>
                <w:sz w:val="18"/>
                <w:szCs w:val="18"/>
              </w:rPr>
              <w:t xml:space="preserve">Dugoročni kredit </w:t>
            </w:r>
            <w:r w:rsidRPr="00CE5B34">
              <w:rPr>
                <w:rFonts w:ascii="Arial" w:hAnsi="Arial" w:cs="Arial"/>
                <w:sz w:val="18"/>
                <w:szCs w:val="18"/>
              </w:rPr>
              <w:lastRenderedPageBreak/>
              <w:t>OTP</w:t>
            </w: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lastRenderedPageBreak/>
              <w:t>17</w:t>
            </w:r>
            <w:r w:rsidRPr="00CE5B34">
              <w:rPr>
                <w:rFonts w:ascii="Arial" w:hAnsi="Arial" w:cs="Arial"/>
                <w:sz w:val="18"/>
                <w:szCs w:val="18"/>
              </w:rPr>
              <w:t>.</w:t>
            </w:r>
            <w:r>
              <w:rPr>
                <w:rFonts w:ascii="Arial" w:hAnsi="Arial" w:cs="Arial"/>
                <w:sz w:val="18"/>
                <w:szCs w:val="18"/>
              </w:rPr>
              <w:t>500</w:t>
            </w:r>
            <w:r w:rsidRPr="00CE5B34">
              <w:rPr>
                <w:rFonts w:ascii="Arial" w:hAnsi="Arial" w:cs="Arial"/>
                <w:sz w:val="18"/>
                <w:szCs w:val="18"/>
              </w:rPr>
              <w:t>.000,00</w:t>
            </w:r>
          </w:p>
        </w:tc>
        <w:tc>
          <w:tcPr>
            <w:tcW w:w="1280" w:type="dxa"/>
            <w:vAlign w:val="center"/>
          </w:tcPr>
          <w:p w:rsidR="00683922" w:rsidRPr="00CE5B34" w:rsidRDefault="00683922" w:rsidP="00683922">
            <w:pPr>
              <w:jc w:val="right"/>
              <w:rPr>
                <w:rFonts w:ascii="Arial" w:hAnsi="Arial" w:cs="Arial"/>
                <w:sz w:val="18"/>
                <w:szCs w:val="18"/>
              </w:rPr>
            </w:pP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1</w:t>
            </w:r>
            <w:r w:rsidRPr="00CE5B34">
              <w:rPr>
                <w:rFonts w:ascii="Arial" w:hAnsi="Arial" w:cs="Arial"/>
                <w:sz w:val="18"/>
                <w:szCs w:val="18"/>
              </w:rPr>
              <w:t>.</w:t>
            </w:r>
            <w:r>
              <w:rPr>
                <w:rFonts w:ascii="Arial" w:hAnsi="Arial" w:cs="Arial"/>
                <w:sz w:val="18"/>
                <w:szCs w:val="18"/>
              </w:rPr>
              <w:t>25</w:t>
            </w:r>
            <w:r w:rsidRPr="00CE5B34">
              <w:rPr>
                <w:rFonts w:ascii="Arial" w:hAnsi="Arial" w:cs="Arial"/>
                <w:sz w:val="18"/>
                <w:szCs w:val="18"/>
              </w:rPr>
              <w:t>0.000,00</w:t>
            </w:r>
          </w:p>
        </w:tc>
        <w:tc>
          <w:tcPr>
            <w:tcW w:w="111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150</w:t>
            </w:r>
            <w:r w:rsidRPr="00CE5B34">
              <w:rPr>
                <w:rFonts w:ascii="Arial" w:hAnsi="Arial" w:cs="Arial"/>
                <w:sz w:val="18"/>
                <w:szCs w:val="18"/>
              </w:rPr>
              <w:t>.</w:t>
            </w:r>
            <w:r>
              <w:rPr>
                <w:rFonts w:ascii="Arial" w:hAnsi="Arial" w:cs="Arial"/>
                <w:sz w:val="18"/>
                <w:szCs w:val="18"/>
              </w:rPr>
              <w:t>741</w:t>
            </w:r>
            <w:r w:rsidRPr="00CE5B34">
              <w:rPr>
                <w:rFonts w:ascii="Arial" w:hAnsi="Arial" w:cs="Arial"/>
                <w:sz w:val="18"/>
                <w:szCs w:val="18"/>
              </w:rPr>
              <w:t>,</w:t>
            </w:r>
            <w:r>
              <w:rPr>
                <w:rFonts w:ascii="Arial" w:hAnsi="Arial" w:cs="Arial"/>
                <w:sz w:val="18"/>
                <w:szCs w:val="18"/>
              </w:rPr>
              <w:t>04</w:t>
            </w:r>
          </w:p>
        </w:tc>
        <w:tc>
          <w:tcPr>
            <w:tcW w:w="1369" w:type="dxa"/>
            <w:vAlign w:val="center"/>
          </w:tcPr>
          <w:p w:rsidR="00683922" w:rsidRPr="00CE5B34" w:rsidRDefault="00683922" w:rsidP="00683922">
            <w:pPr>
              <w:jc w:val="right"/>
              <w:rPr>
                <w:rFonts w:ascii="Arial" w:hAnsi="Arial" w:cs="Arial"/>
                <w:color w:val="FF0000"/>
                <w:sz w:val="18"/>
                <w:szCs w:val="18"/>
              </w:rPr>
            </w:pPr>
            <w:r w:rsidRPr="00CE5B34">
              <w:rPr>
                <w:rFonts w:ascii="Arial" w:hAnsi="Arial" w:cs="Arial"/>
                <w:sz w:val="18"/>
                <w:szCs w:val="18"/>
              </w:rPr>
              <w:t>1</w:t>
            </w:r>
            <w:r>
              <w:rPr>
                <w:rFonts w:ascii="Arial" w:hAnsi="Arial" w:cs="Arial"/>
                <w:sz w:val="18"/>
                <w:szCs w:val="18"/>
              </w:rPr>
              <w:t>6</w:t>
            </w:r>
            <w:r w:rsidRPr="00CE5B34">
              <w:rPr>
                <w:rFonts w:ascii="Arial" w:hAnsi="Arial" w:cs="Arial"/>
                <w:sz w:val="18"/>
                <w:szCs w:val="18"/>
              </w:rPr>
              <w:t>.</w:t>
            </w:r>
            <w:r>
              <w:rPr>
                <w:rFonts w:ascii="Arial" w:hAnsi="Arial" w:cs="Arial"/>
                <w:sz w:val="18"/>
                <w:szCs w:val="18"/>
              </w:rPr>
              <w:t>250</w:t>
            </w:r>
            <w:r w:rsidRPr="00CE5B34">
              <w:rPr>
                <w:rFonts w:ascii="Arial" w:hAnsi="Arial" w:cs="Arial"/>
                <w:sz w:val="18"/>
                <w:szCs w:val="18"/>
              </w:rPr>
              <w:t>.000,00</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lastRenderedPageBreak/>
              <w:t>3.</w:t>
            </w:r>
          </w:p>
        </w:tc>
        <w:tc>
          <w:tcPr>
            <w:tcW w:w="1840" w:type="dxa"/>
          </w:tcPr>
          <w:p w:rsidR="00683922" w:rsidRPr="00CE5B34" w:rsidRDefault="00683922" w:rsidP="00683922">
            <w:pPr>
              <w:rPr>
                <w:rFonts w:ascii="Arial" w:hAnsi="Arial" w:cs="Arial"/>
                <w:sz w:val="18"/>
                <w:szCs w:val="18"/>
              </w:rPr>
            </w:pPr>
            <w:r>
              <w:rPr>
                <w:rFonts w:ascii="Arial" w:hAnsi="Arial" w:cs="Arial"/>
                <w:sz w:val="18"/>
                <w:szCs w:val="18"/>
              </w:rPr>
              <w:t>Dugoročni kredit PBZ -Dom za starije</w:t>
            </w: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385.050,00</w:t>
            </w:r>
          </w:p>
        </w:tc>
        <w:tc>
          <w:tcPr>
            <w:tcW w:w="1280"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424.163,60</w:t>
            </w:r>
          </w:p>
        </w:tc>
        <w:tc>
          <w:tcPr>
            <w:tcW w:w="136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118" w:type="dxa"/>
            <w:vAlign w:val="center"/>
          </w:tcPr>
          <w:p w:rsidR="00683922" w:rsidRDefault="00683922" w:rsidP="00683922">
            <w:pPr>
              <w:jc w:val="right"/>
              <w:rPr>
                <w:rFonts w:ascii="Arial" w:hAnsi="Arial" w:cs="Arial"/>
                <w:sz w:val="18"/>
                <w:szCs w:val="18"/>
              </w:rPr>
            </w:pPr>
            <w:r>
              <w:rPr>
                <w:rFonts w:ascii="Arial" w:hAnsi="Arial" w:cs="Arial"/>
                <w:sz w:val="18"/>
                <w:szCs w:val="18"/>
              </w:rPr>
              <w:t>2.286,01</w:t>
            </w:r>
          </w:p>
        </w:tc>
        <w:tc>
          <w:tcPr>
            <w:tcW w:w="1369"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809.213,60</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t>4.</w:t>
            </w:r>
          </w:p>
        </w:tc>
        <w:tc>
          <w:tcPr>
            <w:tcW w:w="1840" w:type="dxa"/>
          </w:tcPr>
          <w:p w:rsidR="00683922" w:rsidRPr="00CE5B34" w:rsidRDefault="00683922" w:rsidP="00683922">
            <w:pPr>
              <w:rPr>
                <w:rFonts w:ascii="Arial" w:hAnsi="Arial" w:cs="Arial"/>
                <w:sz w:val="18"/>
                <w:szCs w:val="18"/>
              </w:rPr>
            </w:pPr>
            <w:r>
              <w:rPr>
                <w:rFonts w:ascii="Arial" w:hAnsi="Arial" w:cs="Arial"/>
                <w:sz w:val="18"/>
                <w:szCs w:val="18"/>
              </w:rPr>
              <w:t>Zajam RH – odgoda/oslobođenje poreza i prireza</w:t>
            </w:r>
          </w:p>
        </w:tc>
        <w:tc>
          <w:tcPr>
            <w:tcW w:w="1368"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670.338,07</w:t>
            </w:r>
          </w:p>
        </w:tc>
        <w:tc>
          <w:tcPr>
            <w:tcW w:w="1280"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0,00</w:t>
            </w:r>
          </w:p>
        </w:tc>
        <w:tc>
          <w:tcPr>
            <w:tcW w:w="1368" w:type="dxa"/>
            <w:vAlign w:val="center"/>
          </w:tcPr>
          <w:p w:rsidR="00683922" w:rsidRDefault="00683922" w:rsidP="00683922">
            <w:pPr>
              <w:jc w:val="right"/>
              <w:rPr>
                <w:rFonts w:ascii="Arial" w:hAnsi="Arial" w:cs="Arial"/>
                <w:sz w:val="18"/>
                <w:szCs w:val="18"/>
              </w:rPr>
            </w:pPr>
            <w:r>
              <w:rPr>
                <w:rFonts w:ascii="Arial" w:hAnsi="Arial" w:cs="Arial"/>
                <w:sz w:val="18"/>
                <w:szCs w:val="18"/>
              </w:rPr>
              <w:t>45.995,98</w:t>
            </w:r>
          </w:p>
        </w:tc>
        <w:tc>
          <w:tcPr>
            <w:tcW w:w="111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369"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624.342,09</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t>5.</w:t>
            </w:r>
          </w:p>
        </w:tc>
        <w:tc>
          <w:tcPr>
            <w:tcW w:w="1840" w:type="dxa"/>
          </w:tcPr>
          <w:p w:rsidR="00683922" w:rsidRPr="00CE5B34" w:rsidRDefault="00683922" w:rsidP="00683922">
            <w:pPr>
              <w:rPr>
                <w:rFonts w:ascii="Arial" w:hAnsi="Arial" w:cs="Arial"/>
                <w:sz w:val="18"/>
                <w:szCs w:val="18"/>
              </w:rPr>
            </w:pPr>
            <w:r>
              <w:rPr>
                <w:rFonts w:ascii="Arial" w:hAnsi="Arial" w:cs="Arial"/>
                <w:sz w:val="18"/>
                <w:szCs w:val="18"/>
              </w:rPr>
              <w:t>Zajam RH – povrat po god. prijavi 2020.</w:t>
            </w:r>
          </w:p>
        </w:tc>
        <w:tc>
          <w:tcPr>
            <w:tcW w:w="1368" w:type="dxa"/>
          </w:tcPr>
          <w:p w:rsidR="00683922" w:rsidRPr="00CE5B34" w:rsidRDefault="00683922" w:rsidP="00683922">
            <w:pPr>
              <w:jc w:val="center"/>
              <w:rPr>
                <w:rFonts w:ascii="Arial" w:hAnsi="Arial" w:cs="Arial"/>
                <w:sz w:val="18"/>
                <w:szCs w:val="18"/>
              </w:rPr>
            </w:pPr>
          </w:p>
        </w:tc>
        <w:tc>
          <w:tcPr>
            <w:tcW w:w="1280"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3.153.323,74</w:t>
            </w:r>
          </w:p>
        </w:tc>
        <w:tc>
          <w:tcPr>
            <w:tcW w:w="136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11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369"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3.153.323,74</w:t>
            </w:r>
          </w:p>
        </w:tc>
      </w:tr>
      <w:tr w:rsidR="00683922" w:rsidRPr="00DA77CE" w:rsidTr="00683922">
        <w:tc>
          <w:tcPr>
            <w:tcW w:w="611" w:type="dxa"/>
          </w:tcPr>
          <w:p w:rsidR="00683922" w:rsidRPr="00CE5B34" w:rsidRDefault="00683922" w:rsidP="00683922">
            <w:pPr>
              <w:jc w:val="center"/>
              <w:rPr>
                <w:rFonts w:ascii="Arial" w:hAnsi="Arial" w:cs="Arial"/>
                <w:sz w:val="18"/>
                <w:szCs w:val="18"/>
              </w:rPr>
            </w:pPr>
            <w:r>
              <w:rPr>
                <w:rFonts w:ascii="Arial" w:hAnsi="Arial" w:cs="Arial"/>
                <w:sz w:val="18"/>
                <w:szCs w:val="18"/>
              </w:rPr>
              <w:t>6.</w:t>
            </w:r>
          </w:p>
        </w:tc>
        <w:tc>
          <w:tcPr>
            <w:tcW w:w="1840" w:type="dxa"/>
          </w:tcPr>
          <w:p w:rsidR="00683922" w:rsidRPr="00CE5B34" w:rsidRDefault="00683922" w:rsidP="00683922">
            <w:pPr>
              <w:rPr>
                <w:rFonts w:ascii="Arial" w:hAnsi="Arial" w:cs="Arial"/>
                <w:sz w:val="18"/>
                <w:szCs w:val="18"/>
              </w:rPr>
            </w:pPr>
            <w:r>
              <w:rPr>
                <w:rFonts w:ascii="Arial" w:hAnsi="Arial" w:cs="Arial"/>
                <w:sz w:val="18"/>
                <w:szCs w:val="18"/>
              </w:rPr>
              <w:t>Zajam RH-likvidnost</w:t>
            </w:r>
          </w:p>
        </w:tc>
        <w:tc>
          <w:tcPr>
            <w:tcW w:w="1368" w:type="dxa"/>
          </w:tcPr>
          <w:p w:rsidR="00683922" w:rsidRPr="00CE5B34" w:rsidRDefault="00683922" w:rsidP="00683922">
            <w:pPr>
              <w:jc w:val="center"/>
              <w:rPr>
                <w:rFonts w:ascii="Arial" w:hAnsi="Arial" w:cs="Arial"/>
                <w:sz w:val="18"/>
                <w:szCs w:val="18"/>
              </w:rPr>
            </w:pPr>
            <w:r>
              <w:rPr>
                <w:rFonts w:ascii="Arial" w:hAnsi="Arial" w:cs="Arial"/>
                <w:sz w:val="18"/>
                <w:szCs w:val="18"/>
              </w:rPr>
              <w:t>2.000.000,00</w:t>
            </w:r>
          </w:p>
        </w:tc>
        <w:tc>
          <w:tcPr>
            <w:tcW w:w="1280"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0,00</w:t>
            </w:r>
          </w:p>
        </w:tc>
        <w:tc>
          <w:tcPr>
            <w:tcW w:w="136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118" w:type="dxa"/>
            <w:vAlign w:val="center"/>
          </w:tcPr>
          <w:p w:rsidR="00683922" w:rsidRDefault="00683922" w:rsidP="00683922">
            <w:pPr>
              <w:jc w:val="right"/>
              <w:rPr>
                <w:rFonts w:ascii="Arial" w:hAnsi="Arial" w:cs="Arial"/>
                <w:sz w:val="18"/>
                <w:szCs w:val="18"/>
              </w:rPr>
            </w:pPr>
            <w:r>
              <w:rPr>
                <w:rFonts w:ascii="Arial" w:hAnsi="Arial" w:cs="Arial"/>
                <w:sz w:val="18"/>
                <w:szCs w:val="18"/>
              </w:rPr>
              <w:t>0,00</w:t>
            </w:r>
          </w:p>
        </w:tc>
        <w:tc>
          <w:tcPr>
            <w:tcW w:w="1369" w:type="dxa"/>
            <w:vAlign w:val="center"/>
          </w:tcPr>
          <w:p w:rsidR="00683922" w:rsidRPr="00CE5B34" w:rsidRDefault="00683922" w:rsidP="00683922">
            <w:pPr>
              <w:jc w:val="right"/>
              <w:rPr>
                <w:rFonts w:ascii="Arial" w:hAnsi="Arial" w:cs="Arial"/>
                <w:sz w:val="18"/>
                <w:szCs w:val="18"/>
              </w:rPr>
            </w:pPr>
            <w:r>
              <w:rPr>
                <w:rFonts w:ascii="Arial" w:hAnsi="Arial" w:cs="Arial"/>
                <w:sz w:val="18"/>
                <w:szCs w:val="18"/>
              </w:rPr>
              <w:t>2.000.000,00</w:t>
            </w:r>
          </w:p>
        </w:tc>
      </w:tr>
      <w:tr w:rsidR="00683922" w:rsidRPr="00DA77CE" w:rsidTr="00683922">
        <w:tc>
          <w:tcPr>
            <w:tcW w:w="611" w:type="dxa"/>
          </w:tcPr>
          <w:p w:rsidR="00683922" w:rsidRPr="00CE5B34" w:rsidRDefault="00683922" w:rsidP="00683922">
            <w:pPr>
              <w:jc w:val="center"/>
              <w:rPr>
                <w:rFonts w:ascii="Arial" w:hAnsi="Arial" w:cs="Arial"/>
                <w:sz w:val="18"/>
                <w:szCs w:val="18"/>
              </w:rPr>
            </w:pPr>
          </w:p>
        </w:tc>
        <w:tc>
          <w:tcPr>
            <w:tcW w:w="1840" w:type="dxa"/>
            <w:vAlign w:val="center"/>
          </w:tcPr>
          <w:p w:rsidR="00683922" w:rsidRPr="00CE5B34" w:rsidRDefault="00683922" w:rsidP="00683922">
            <w:pPr>
              <w:rPr>
                <w:rFonts w:ascii="Arial" w:hAnsi="Arial" w:cs="Arial"/>
                <w:b/>
                <w:color w:val="FF0000"/>
                <w:sz w:val="18"/>
                <w:szCs w:val="18"/>
              </w:rPr>
            </w:pPr>
            <w:r w:rsidRPr="00CE5B34">
              <w:rPr>
                <w:rFonts w:ascii="Arial" w:hAnsi="Arial" w:cs="Arial"/>
                <w:b/>
                <w:sz w:val="18"/>
                <w:szCs w:val="18"/>
              </w:rPr>
              <w:t>UKUPNO</w:t>
            </w:r>
          </w:p>
        </w:tc>
        <w:tc>
          <w:tcPr>
            <w:tcW w:w="1368" w:type="dxa"/>
            <w:vAlign w:val="center"/>
          </w:tcPr>
          <w:p w:rsidR="00683922" w:rsidRPr="00CE5B34" w:rsidRDefault="00683922" w:rsidP="00683922">
            <w:pPr>
              <w:jc w:val="right"/>
              <w:rPr>
                <w:rFonts w:ascii="Arial" w:hAnsi="Arial" w:cs="Arial"/>
                <w:b/>
                <w:sz w:val="18"/>
                <w:szCs w:val="18"/>
              </w:rPr>
            </w:pPr>
            <w:r w:rsidRPr="00CE5B34">
              <w:rPr>
                <w:rFonts w:ascii="Arial" w:hAnsi="Arial" w:cs="Arial"/>
                <w:b/>
                <w:sz w:val="18"/>
                <w:szCs w:val="18"/>
              </w:rPr>
              <w:t>2</w:t>
            </w:r>
            <w:r>
              <w:rPr>
                <w:rFonts w:ascii="Arial" w:hAnsi="Arial" w:cs="Arial"/>
                <w:b/>
                <w:sz w:val="18"/>
                <w:szCs w:val="18"/>
              </w:rPr>
              <w:t>0</w:t>
            </w:r>
            <w:r w:rsidRPr="00CE5B34">
              <w:rPr>
                <w:rFonts w:ascii="Arial" w:hAnsi="Arial" w:cs="Arial"/>
                <w:b/>
                <w:sz w:val="18"/>
                <w:szCs w:val="18"/>
              </w:rPr>
              <w:t>.</w:t>
            </w:r>
            <w:r>
              <w:rPr>
                <w:rFonts w:ascii="Arial" w:hAnsi="Arial" w:cs="Arial"/>
                <w:b/>
                <w:sz w:val="18"/>
                <w:szCs w:val="18"/>
              </w:rPr>
              <w:t>847</w:t>
            </w:r>
            <w:r w:rsidRPr="00CE5B34">
              <w:rPr>
                <w:rFonts w:ascii="Arial" w:hAnsi="Arial" w:cs="Arial"/>
                <w:b/>
                <w:sz w:val="18"/>
                <w:szCs w:val="18"/>
              </w:rPr>
              <w:t>.</w:t>
            </w:r>
            <w:r>
              <w:rPr>
                <w:rFonts w:ascii="Arial" w:hAnsi="Arial" w:cs="Arial"/>
                <w:b/>
                <w:sz w:val="18"/>
                <w:szCs w:val="18"/>
              </w:rPr>
              <w:t>112</w:t>
            </w:r>
            <w:r w:rsidRPr="00CE5B34">
              <w:rPr>
                <w:rFonts w:ascii="Arial" w:hAnsi="Arial" w:cs="Arial"/>
                <w:b/>
                <w:sz w:val="18"/>
                <w:szCs w:val="18"/>
              </w:rPr>
              <w:t>,</w:t>
            </w:r>
            <w:r>
              <w:rPr>
                <w:rFonts w:ascii="Arial" w:hAnsi="Arial" w:cs="Arial"/>
                <w:b/>
                <w:sz w:val="18"/>
                <w:szCs w:val="18"/>
              </w:rPr>
              <w:t>57</w:t>
            </w:r>
          </w:p>
        </w:tc>
        <w:tc>
          <w:tcPr>
            <w:tcW w:w="1280" w:type="dxa"/>
          </w:tcPr>
          <w:p w:rsidR="00683922" w:rsidRPr="00CE5B34" w:rsidRDefault="00683922" w:rsidP="00683922">
            <w:pPr>
              <w:jc w:val="right"/>
              <w:rPr>
                <w:rFonts w:ascii="Arial" w:hAnsi="Arial" w:cs="Arial"/>
                <w:b/>
                <w:sz w:val="18"/>
                <w:szCs w:val="18"/>
              </w:rPr>
            </w:pPr>
            <w:r>
              <w:rPr>
                <w:rFonts w:ascii="Arial" w:hAnsi="Arial" w:cs="Arial"/>
                <w:b/>
                <w:sz w:val="18"/>
                <w:szCs w:val="18"/>
              </w:rPr>
              <w:t>3.577.487,34</w:t>
            </w:r>
          </w:p>
        </w:tc>
        <w:tc>
          <w:tcPr>
            <w:tcW w:w="1368" w:type="dxa"/>
            <w:vAlign w:val="center"/>
          </w:tcPr>
          <w:p w:rsidR="00683922" w:rsidRPr="00CE5B34" w:rsidRDefault="00683922" w:rsidP="00683922">
            <w:pPr>
              <w:jc w:val="right"/>
              <w:rPr>
                <w:rFonts w:ascii="Arial" w:hAnsi="Arial" w:cs="Arial"/>
                <w:b/>
                <w:sz w:val="18"/>
                <w:szCs w:val="18"/>
              </w:rPr>
            </w:pPr>
            <w:r>
              <w:rPr>
                <w:rFonts w:ascii="Arial" w:hAnsi="Arial" w:cs="Arial"/>
                <w:b/>
                <w:sz w:val="18"/>
                <w:szCs w:val="18"/>
              </w:rPr>
              <w:t>1.587</w:t>
            </w:r>
            <w:r w:rsidRPr="00CE5B34">
              <w:rPr>
                <w:rFonts w:ascii="Arial" w:hAnsi="Arial" w:cs="Arial"/>
                <w:b/>
                <w:sz w:val="18"/>
                <w:szCs w:val="18"/>
              </w:rPr>
              <w:t>.</w:t>
            </w:r>
            <w:r>
              <w:rPr>
                <w:rFonts w:ascii="Arial" w:hAnsi="Arial" w:cs="Arial"/>
                <w:b/>
                <w:sz w:val="18"/>
                <w:szCs w:val="18"/>
              </w:rPr>
              <w:t>720</w:t>
            </w:r>
            <w:r w:rsidRPr="00CE5B34">
              <w:rPr>
                <w:rFonts w:ascii="Arial" w:hAnsi="Arial" w:cs="Arial"/>
                <w:b/>
                <w:sz w:val="18"/>
                <w:szCs w:val="18"/>
              </w:rPr>
              <w:t>,</w:t>
            </w:r>
            <w:r>
              <w:rPr>
                <w:rFonts w:ascii="Arial" w:hAnsi="Arial" w:cs="Arial"/>
                <w:b/>
                <w:sz w:val="18"/>
                <w:szCs w:val="18"/>
              </w:rPr>
              <w:t>48</w:t>
            </w:r>
          </w:p>
        </w:tc>
        <w:tc>
          <w:tcPr>
            <w:tcW w:w="1118" w:type="dxa"/>
            <w:vAlign w:val="center"/>
          </w:tcPr>
          <w:p w:rsidR="00683922" w:rsidRPr="00CE5B34" w:rsidRDefault="00683922" w:rsidP="00683922">
            <w:pPr>
              <w:jc w:val="right"/>
              <w:rPr>
                <w:rFonts w:ascii="Arial" w:hAnsi="Arial" w:cs="Arial"/>
                <w:b/>
                <w:sz w:val="18"/>
                <w:szCs w:val="18"/>
              </w:rPr>
            </w:pPr>
            <w:r>
              <w:rPr>
                <w:rFonts w:ascii="Arial" w:hAnsi="Arial" w:cs="Arial"/>
                <w:b/>
                <w:sz w:val="18"/>
                <w:szCs w:val="18"/>
              </w:rPr>
              <w:t>156</w:t>
            </w:r>
            <w:r w:rsidRPr="00CE5B34">
              <w:rPr>
                <w:rFonts w:ascii="Arial" w:hAnsi="Arial" w:cs="Arial"/>
                <w:b/>
                <w:sz w:val="18"/>
                <w:szCs w:val="18"/>
              </w:rPr>
              <w:t>.</w:t>
            </w:r>
            <w:r>
              <w:rPr>
                <w:rFonts w:ascii="Arial" w:hAnsi="Arial" w:cs="Arial"/>
                <w:b/>
                <w:sz w:val="18"/>
                <w:szCs w:val="18"/>
              </w:rPr>
              <w:t>306</w:t>
            </w:r>
            <w:r w:rsidRPr="00CE5B34">
              <w:rPr>
                <w:rFonts w:ascii="Arial" w:hAnsi="Arial" w:cs="Arial"/>
                <w:b/>
                <w:sz w:val="18"/>
                <w:szCs w:val="18"/>
              </w:rPr>
              <w:t>,</w:t>
            </w:r>
            <w:r>
              <w:rPr>
                <w:rFonts w:ascii="Arial" w:hAnsi="Arial" w:cs="Arial"/>
                <w:b/>
                <w:sz w:val="18"/>
                <w:szCs w:val="18"/>
              </w:rPr>
              <w:t>58</w:t>
            </w:r>
          </w:p>
        </w:tc>
        <w:tc>
          <w:tcPr>
            <w:tcW w:w="1369" w:type="dxa"/>
            <w:vAlign w:val="center"/>
          </w:tcPr>
          <w:p w:rsidR="00683922" w:rsidRPr="00CE5B34" w:rsidRDefault="00683922" w:rsidP="00683922">
            <w:pPr>
              <w:jc w:val="right"/>
              <w:rPr>
                <w:rFonts w:ascii="Arial" w:hAnsi="Arial" w:cs="Arial"/>
                <w:b/>
                <w:color w:val="FF0000"/>
                <w:sz w:val="18"/>
                <w:szCs w:val="18"/>
              </w:rPr>
            </w:pPr>
            <w:r w:rsidRPr="00CE5B34">
              <w:rPr>
                <w:rFonts w:ascii="Arial" w:hAnsi="Arial" w:cs="Arial"/>
                <w:b/>
                <w:sz w:val="18"/>
                <w:szCs w:val="18"/>
              </w:rPr>
              <w:t>2</w:t>
            </w:r>
            <w:r>
              <w:rPr>
                <w:rFonts w:ascii="Arial" w:hAnsi="Arial" w:cs="Arial"/>
                <w:b/>
                <w:sz w:val="18"/>
                <w:szCs w:val="18"/>
              </w:rPr>
              <w:t>2</w:t>
            </w:r>
            <w:r w:rsidRPr="00CE5B34">
              <w:rPr>
                <w:rFonts w:ascii="Arial" w:hAnsi="Arial" w:cs="Arial"/>
                <w:b/>
                <w:sz w:val="18"/>
                <w:szCs w:val="18"/>
              </w:rPr>
              <w:t>.</w:t>
            </w:r>
            <w:r>
              <w:rPr>
                <w:rFonts w:ascii="Arial" w:hAnsi="Arial" w:cs="Arial"/>
                <w:b/>
                <w:sz w:val="18"/>
                <w:szCs w:val="18"/>
              </w:rPr>
              <w:t>836</w:t>
            </w:r>
            <w:r w:rsidRPr="00CE5B34">
              <w:rPr>
                <w:rFonts w:ascii="Arial" w:hAnsi="Arial" w:cs="Arial"/>
                <w:b/>
                <w:sz w:val="18"/>
                <w:szCs w:val="18"/>
              </w:rPr>
              <w:t>.</w:t>
            </w:r>
            <w:r>
              <w:rPr>
                <w:rFonts w:ascii="Arial" w:hAnsi="Arial" w:cs="Arial"/>
                <w:b/>
                <w:sz w:val="18"/>
                <w:szCs w:val="18"/>
              </w:rPr>
              <w:t>879</w:t>
            </w:r>
            <w:r w:rsidRPr="00CE5B34">
              <w:rPr>
                <w:rFonts w:ascii="Arial" w:hAnsi="Arial" w:cs="Arial"/>
                <w:b/>
                <w:sz w:val="18"/>
                <w:szCs w:val="18"/>
              </w:rPr>
              <w:t>,</w:t>
            </w:r>
            <w:r>
              <w:rPr>
                <w:rFonts w:ascii="Arial" w:hAnsi="Arial" w:cs="Arial"/>
                <w:b/>
                <w:sz w:val="18"/>
                <w:szCs w:val="18"/>
              </w:rPr>
              <w:t>43</w:t>
            </w:r>
          </w:p>
        </w:tc>
      </w:tr>
    </w:tbl>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r w:rsidRPr="005E1728">
        <w:rPr>
          <w:rFonts w:ascii="Arial" w:hAnsi="Arial" w:cs="Arial"/>
        </w:rPr>
        <w:t>Ukupne</w:t>
      </w:r>
      <w:r w:rsidRPr="00AE5248">
        <w:rPr>
          <w:rFonts w:ascii="Arial" w:hAnsi="Arial" w:cs="Arial"/>
        </w:rPr>
        <w:t xml:space="preserve"> dugoročne nedospje</w:t>
      </w:r>
      <w:r>
        <w:rPr>
          <w:rFonts w:ascii="Arial" w:hAnsi="Arial" w:cs="Arial"/>
        </w:rPr>
        <w:t>le obveze po kreditima Grada Labina na dan 30</w:t>
      </w:r>
      <w:r w:rsidRPr="00AE5248">
        <w:rPr>
          <w:rFonts w:ascii="Arial" w:hAnsi="Arial" w:cs="Arial"/>
        </w:rPr>
        <w:t>.</w:t>
      </w:r>
      <w:r>
        <w:rPr>
          <w:rFonts w:ascii="Arial" w:hAnsi="Arial" w:cs="Arial"/>
        </w:rPr>
        <w:t>06.2021</w:t>
      </w:r>
      <w:r w:rsidRPr="00AE5248">
        <w:rPr>
          <w:rFonts w:ascii="Arial" w:hAnsi="Arial" w:cs="Arial"/>
        </w:rPr>
        <w:t xml:space="preserve">. godine iznose </w:t>
      </w:r>
      <w:r>
        <w:rPr>
          <w:rFonts w:ascii="Arial" w:hAnsi="Arial" w:cs="Arial"/>
        </w:rPr>
        <w:t>22.836.879,43 kuna. Dospjele glavnice i kamate po kreditima  plaćene su</w:t>
      </w:r>
      <w:r w:rsidRPr="00AE5248">
        <w:rPr>
          <w:rFonts w:ascii="Arial" w:hAnsi="Arial" w:cs="Arial"/>
        </w:rPr>
        <w:t xml:space="preserve"> u roku</w:t>
      </w:r>
      <w:r>
        <w:rPr>
          <w:rFonts w:ascii="Arial" w:hAnsi="Arial" w:cs="Arial"/>
        </w:rPr>
        <w:t>,</w:t>
      </w:r>
      <w:r w:rsidRPr="00AE5248">
        <w:rPr>
          <w:rFonts w:ascii="Arial" w:hAnsi="Arial" w:cs="Arial"/>
        </w:rPr>
        <w:t xml:space="preserve"> prema ugovoru o zaduživanju, a o čemu se posebno izvješćuje Ministarstvo financija.</w:t>
      </w: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b/>
          <w:sz w:val="24"/>
          <w:szCs w:val="24"/>
        </w:rPr>
      </w:pPr>
      <w:r>
        <w:rPr>
          <w:rFonts w:ascii="Arial" w:hAnsi="Arial" w:cs="Arial"/>
        </w:rPr>
        <w:t xml:space="preserve"> </w:t>
      </w:r>
      <w:r>
        <w:rPr>
          <w:rFonts w:ascii="Arial" w:hAnsi="Arial" w:cs="Arial"/>
          <w:b/>
          <w:sz w:val="24"/>
          <w:szCs w:val="24"/>
        </w:rPr>
        <w:t xml:space="preserve">3.4.2. Rekapitulacija otplate glavnice i kamate po izvorima financiranja u kunama </w:t>
      </w:r>
    </w:p>
    <w:p w:rsidR="00683922" w:rsidRDefault="00683922" w:rsidP="00683922">
      <w:pPr>
        <w:spacing w:after="0" w:line="240" w:lineRule="auto"/>
        <w:jc w:val="both"/>
        <w:rPr>
          <w:rFonts w:ascii="Arial" w:hAnsi="Arial" w:cs="Arial"/>
          <w:b/>
          <w:sz w:val="24"/>
          <w:szCs w:val="24"/>
        </w:rPr>
      </w:pPr>
    </w:p>
    <w:p w:rsidR="00683922" w:rsidRDefault="00683922" w:rsidP="00683922">
      <w:pPr>
        <w:spacing w:after="0" w:line="240" w:lineRule="auto"/>
        <w:jc w:val="both"/>
        <w:rPr>
          <w:rFonts w:ascii="Arial" w:hAnsi="Arial" w:cs="Arial"/>
          <w:b/>
          <w:sz w:val="24"/>
          <w:szCs w:val="24"/>
        </w:rPr>
      </w:pPr>
    </w:p>
    <w:p w:rsidR="00683922" w:rsidRDefault="00683922" w:rsidP="00683922">
      <w:pPr>
        <w:spacing w:after="0" w:line="240" w:lineRule="auto"/>
        <w:jc w:val="both"/>
        <w:rPr>
          <w:rFonts w:ascii="Arial" w:hAnsi="Arial" w:cs="Arial"/>
          <w:b/>
          <w:sz w:val="24"/>
          <w:szCs w:val="24"/>
        </w:rPr>
      </w:pPr>
    </w:p>
    <w:tbl>
      <w:tblPr>
        <w:tblStyle w:val="Reetkatablice"/>
        <w:tblW w:w="0" w:type="auto"/>
        <w:tblInd w:w="108" w:type="dxa"/>
        <w:tblLayout w:type="fixed"/>
        <w:tblLook w:val="04A0" w:firstRow="1" w:lastRow="0" w:firstColumn="1" w:lastColumn="0" w:noHBand="0" w:noVBand="1"/>
      </w:tblPr>
      <w:tblGrid>
        <w:gridCol w:w="691"/>
        <w:gridCol w:w="1890"/>
        <w:gridCol w:w="1842"/>
        <w:gridCol w:w="1560"/>
        <w:gridCol w:w="1522"/>
        <w:gridCol w:w="1449"/>
      </w:tblGrid>
      <w:tr w:rsidR="00683922" w:rsidRPr="000F167E" w:rsidTr="00683922">
        <w:trPr>
          <w:trHeight w:val="663"/>
        </w:trPr>
        <w:tc>
          <w:tcPr>
            <w:tcW w:w="691" w:type="dxa"/>
          </w:tcPr>
          <w:p w:rsidR="00683922" w:rsidRPr="000F167E" w:rsidRDefault="00683922" w:rsidP="00683922">
            <w:pPr>
              <w:jc w:val="center"/>
              <w:rPr>
                <w:rFonts w:ascii="Arial" w:hAnsi="Arial" w:cs="Arial"/>
                <w:b/>
              </w:rPr>
            </w:pPr>
            <w:r>
              <w:rPr>
                <w:rFonts w:ascii="Arial" w:hAnsi="Arial" w:cs="Arial"/>
                <w:b/>
              </w:rPr>
              <w:t>Red. broj</w:t>
            </w:r>
          </w:p>
        </w:tc>
        <w:tc>
          <w:tcPr>
            <w:tcW w:w="1890" w:type="dxa"/>
          </w:tcPr>
          <w:p w:rsidR="00683922" w:rsidRPr="000F167E" w:rsidRDefault="00683922" w:rsidP="00683922">
            <w:pPr>
              <w:jc w:val="center"/>
              <w:rPr>
                <w:rFonts w:ascii="Arial" w:hAnsi="Arial" w:cs="Arial"/>
                <w:b/>
              </w:rPr>
            </w:pPr>
            <w:r>
              <w:rPr>
                <w:rFonts w:ascii="Arial" w:hAnsi="Arial" w:cs="Arial"/>
                <w:b/>
              </w:rPr>
              <w:t>Vrsta kredita i naziv banke</w:t>
            </w:r>
          </w:p>
        </w:tc>
        <w:tc>
          <w:tcPr>
            <w:tcW w:w="1842" w:type="dxa"/>
          </w:tcPr>
          <w:p w:rsidR="00683922" w:rsidRPr="000F167E" w:rsidRDefault="00683922" w:rsidP="00683922">
            <w:pPr>
              <w:jc w:val="center"/>
              <w:rPr>
                <w:rFonts w:ascii="Arial" w:hAnsi="Arial" w:cs="Arial"/>
                <w:b/>
              </w:rPr>
            </w:pPr>
            <w:r>
              <w:rPr>
                <w:rFonts w:ascii="Arial" w:hAnsi="Arial" w:cs="Arial"/>
                <w:b/>
              </w:rPr>
              <w:t>Plaćena glavnica i kamata u 2021. god.</w:t>
            </w:r>
          </w:p>
          <w:p w:rsidR="00683922" w:rsidRPr="000F167E" w:rsidRDefault="00683922" w:rsidP="00683922">
            <w:pPr>
              <w:jc w:val="center"/>
              <w:rPr>
                <w:rFonts w:ascii="Arial" w:hAnsi="Arial" w:cs="Arial"/>
                <w:b/>
              </w:rPr>
            </w:pPr>
            <w:r>
              <w:rPr>
                <w:rFonts w:ascii="Arial" w:hAnsi="Arial" w:cs="Arial"/>
                <w:b/>
              </w:rPr>
              <w:t>(4+5+6)</w:t>
            </w:r>
          </w:p>
        </w:tc>
        <w:tc>
          <w:tcPr>
            <w:tcW w:w="1560" w:type="dxa"/>
          </w:tcPr>
          <w:p w:rsidR="00683922" w:rsidRPr="000F167E" w:rsidRDefault="00683922" w:rsidP="00683922">
            <w:pPr>
              <w:jc w:val="center"/>
              <w:rPr>
                <w:rFonts w:ascii="Arial" w:hAnsi="Arial" w:cs="Arial"/>
                <w:b/>
              </w:rPr>
            </w:pPr>
            <w:r>
              <w:rPr>
                <w:rFonts w:ascii="Arial" w:hAnsi="Arial" w:cs="Arial"/>
                <w:b/>
              </w:rPr>
              <w:t>Opći prihodi i primici</w:t>
            </w:r>
          </w:p>
          <w:p w:rsidR="00683922" w:rsidRPr="000F167E" w:rsidRDefault="00683922" w:rsidP="00683922">
            <w:pPr>
              <w:jc w:val="center"/>
              <w:rPr>
                <w:rFonts w:ascii="Arial" w:hAnsi="Arial" w:cs="Arial"/>
                <w:b/>
              </w:rPr>
            </w:pPr>
          </w:p>
        </w:tc>
        <w:tc>
          <w:tcPr>
            <w:tcW w:w="1522" w:type="dxa"/>
          </w:tcPr>
          <w:p w:rsidR="00683922" w:rsidRDefault="00683922" w:rsidP="00683922">
            <w:pPr>
              <w:jc w:val="center"/>
              <w:rPr>
                <w:rFonts w:ascii="Arial" w:hAnsi="Arial" w:cs="Arial"/>
                <w:b/>
              </w:rPr>
            </w:pPr>
            <w:r>
              <w:rPr>
                <w:rFonts w:ascii="Arial" w:hAnsi="Arial" w:cs="Arial"/>
                <w:b/>
              </w:rPr>
              <w:t>Iz primljenih sredstava poreza i prireza na dohodak</w:t>
            </w:r>
          </w:p>
        </w:tc>
        <w:tc>
          <w:tcPr>
            <w:tcW w:w="1449" w:type="dxa"/>
          </w:tcPr>
          <w:p w:rsidR="00683922" w:rsidRPr="000F167E" w:rsidRDefault="00683922" w:rsidP="00683922">
            <w:pPr>
              <w:jc w:val="center"/>
              <w:rPr>
                <w:rFonts w:ascii="Arial" w:hAnsi="Arial" w:cs="Arial"/>
                <w:b/>
              </w:rPr>
            </w:pPr>
            <w:r>
              <w:rPr>
                <w:rFonts w:ascii="Arial" w:hAnsi="Arial" w:cs="Arial"/>
                <w:b/>
              </w:rPr>
              <w:t>Namjenski primici od zaduživanja</w:t>
            </w:r>
          </w:p>
          <w:p w:rsidR="00683922" w:rsidRPr="000F167E" w:rsidRDefault="00683922" w:rsidP="00683922">
            <w:pPr>
              <w:jc w:val="center"/>
              <w:rPr>
                <w:rFonts w:ascii="Arial" w:hAnsi="Arial" w:cs="Arial"/>
                <w:b/>
              </w:rPr>
            </w:pPr>
          </w:p>
        </w:tc>
      </w:tr>
      <w:tr w:rsidR="00683922" w:rsidRPr="000F167E" w:rsidTr="00683922">
        <w:tc>
          <w:tcPr>
            <w:tcW w:w="691" w:type="dxa"/>
          </w:tcPr>
          <w:p w:rsidR="00683922" w:rsidRPr="000F167E" w:rsidRDefault="00683922" w:rsidP="00683922">
            <w:pPr>
              <w:jc w:val="center"/>
              <w:rPr>
                <w:rFonts w:ascii="Arial" w:hAnsi="Arial" w:cs="Arial"/>
              </w:rPr>
            </w:pPr>
            <w:r>
              <w:rPr>
                <w:rFonts w:ascii="Arial" w:hAnsi="Arial" w:cs="Arial"/>
              </w:rPr>
              <w:t>1</w:t>
            </w:r>
          </w:p>
        </w:tc>
        <w:tc>
          <w:tcPr>
            <w:tcW w:w="1890" w:type="dxa"/>
          </w:tcPr>
          <w:p w:rsidR="00683922" w:rsidRPr="000F167E" w:rsidRDefault="00683922" w:rsidP="00683922">
            <w:pPr>
              <w:jc w:val="center"/>
              <w:rPr>
                <w:rFonts w:ascii="Arial" w:hAnsi="Arial" w:cs="Arial"/>
              </w:rPr>
            </w:pPr>
            <w:r>
              <w:rPr>
                <w:rFonts w:ascii="Arial" w:hAnsi="Arial" w:cs="Arial"/>
              </w:rPr>
              <w:t>2</w:t>
            </w:r>
          </w:p>
        </w:tc>
        <w:tc>
          <w:tcPr>
            <w:tcW w:w="1842" w:type="dxa"/>
          </w:tcPr>
          <w:p w:rsidR="00683922" w:rsidRPr="000F167E" w:rsidRDefault="00683922" w:rsidP="00683922">
            <w:pPr>
              <w:jc w:val="center"/>
              <w:rPr>
                <w:rFonts w:ascii="Arial" w:hAnsi="Arial" w:cs="Arial"/>
              </w:rPr>
            </w:pPr>
            <w:r>
              <w:rPr>
                <w:rFonts w:ascii="Arial" w:hAnsi="Arial" w:cs="Arial"/>
              </w:rPr>
              <w:t>3</w:t>
            </w:r>
          </w:p>
        </w:tc>
        <w:tc>
          <w:tcPr>
            <w:tcW w:w="1560" w:type="dxa"/>
          </w:tcPr>
          <w:p w:rsidR="00683922" w:rsidRPr="000F167E" w:rsidRDefault="00683922" w:rsidP="00683922">
            <w:pPr>
              <w:jc w:val="center"/>
              <w:rPr>
                <w:rFonts w:ascii="Arial" w:hAnsi="Arial" w:cs="Arial"/>
              </w:rPr>
            </w:pPr>
            <w:r>
              <w:rPr>
                <w:rFonts w:ascii="Arial" w:hAnsi="Arial" w:cs="Arial"/>
              </w:rPr>
              <w:t>4</w:t>
            </w:r>
          </w:p>
        </w:tc>
        <w:tc>
          <w:tcPr>
            <w:tcW w:w="1522" w:type="dxa"/>
          </w:tcPr>
          <w:p w:rsidR="00683922" w:rsidRDefault="00683922" w:rsidP="00683922">
            <w:pPr>
              <w:jc w:val="center"/>
              <w:rPr>
                <w:rFonts w:ascii="Arial" w:hAnsi="Arial" w:cs="Arial"/>
              </w:rPr>
            </w:pPr>
            <w:r>
              <w:rPr>
                <w:rFonts w:ascii="Arial" w:hAnsi="Arial" w:cs="Arial"/>
              </w:rPr>
              <w:t>5</w:t>
            </w:r>
          </w:p>
        </w:tc>
        <w:tc>
          <w:tcPr>
            <w:tcW w:w="1449" w:type="dxa"/>
          </w:tcPr>
          <w:p w:rsidR="00683922" w:rsidRPr="000F167E" w:rsidRDefault="00683922" w:rsidP="00683922">
            <w:pPr>
              <w:jc w:val="center"/>
              <w:rPr>
                <w:rFonts w:ascii="Arial" w:hAnsi="Arial" w:cs="Arial"/>
              </w:rPr>
            </w:pPr>
            <w:r>
              <w:rPr>
                <w:rFonts w:ascii="Arial" w:hAnsi="Arial" w:cs="Arial"/>
              </w:rPr>
              <w:t>6</w:t>
            </w:r>
          </w:p>
        </w:tc>
      </w:tr>
      <w:tr w:rsidR="00683922" w:rsidRPr="00DA77CE" w:rsidTr="00683922">
        <w:tc>
          <w:tcPr>
            <w:tcW w:w="691" w:type="dxa"/>
          </w:tcPr>
          <w:p w:rsidR="00683922" w:rsidRPr="000F167E" w:rsidRDefault="00683922" w:rsidP="00683922">
            <w:pPr>
              <w:jc w:val="center"/>
              <w:rPr>
                <w:rFonts w:ascii="Arial" w:hAnsi="Arial" w:cs="Arial"/>
              </w:rPr>
            </w:pPr>
            <w:r>
              <w:rPr>
                <w:rFonts w:ascii="Arial" w:hAnsi="Arial" w:cs="Arial"/>
              </w:rPr>
              <w:t>1.</w:t>
            </w:r>
          </w:p>
        </w:tc>
        <w:tc>
          <w:tcPr>
            <w:tcW w:w="1890" w:type="dxa"/>
          </w:tcPr>
          <w:p w:rsidR="00683922" w:rsidRPr="000F167E" w:rsidRDefault="00683922" w:rsidP="00683922">
            <w:pPr>
              <w:rPr>
                <w:rFonts w:ascii="Arial" w:hAnsi="Arial" w:cs="Arial"/>
              </w:rPr>
            </w:pPr>
            <w:r>
              <w:rPr>
                <w:rFonts w:ascii="Arial" w:hAnsi="Arial" w:cs="Arial"/>
              </w:rPr>
              <w:t>Dugoročni kredit PBZ</w:t>
            </w:r>
          </w:p>
        </w:tc>
        <w:tc>
          <w:tcPr>
            <w:tcW w:w="1842" w:type="dxa"/>
            <w:vAlign w:val="center"/>
          </w:tcPr>
          <w:p w:rsidR="00683922" w:rsidRPr="00B2135A" w:rsidRDefault="00683922" w:rsidP="00683922">
            <w:pPr>
              <w:jc w:val="right"/>
              <w:rPr>
                <w:rFonts w:ascii="Arial" w:hAnsi="Arial" w:cs="Arial"/>
              </w:rPr>
            </w:pPr>
            <w:r>
              <w:rPr>
                <w:rFonts w:ascii="Arial" w:hAnsi="Arial" w:cs="Arial"/>
              </w:rPr>
              <w:t>295</w:t>
            </w:r>
            <w:r w:rsidRPr="00B2135A">
              <w:rPr>
                <w:rFonts w:ascii="Arial" w:hAnsi="Arial" w:cs="Arial"/>
              </w:rPr>
              <w:t>.</w:t>
            </w:r>
            <w:r>
              <w:rPr>
                <w:rFonts w:ascii="Arial" w:hAnsi="Arial" w:cs="Arial"/>
              </w:rPr>
              <w:t>004,03</w:t>
            </w:r>
          </w:p>
        </w:tc>
        <w:tc>
          <w:tcPr>
            <w:tcW w:w="1560" w:type="dxa"/>
            <w:vAlign w:val="center"/>
          </w:tcPr>
          <w:p w:rsidR="00683922" w:rsidRPr="000F167E" w:rsidRDefault="00683922" w:rsidP="00683922">
            <w:pPr>
              <w:jc w:val="right"/>
              <w:rPr>
                <w:rFonts w:ascii="Arial" w:hAnsi="Arial" w:cs="Arial"/>
              </w:rPr>
            </w:pPr>
            <w:r>
              <w:rPr>
                <w:rFonts w:ascii="Arial" w:hAnsi="Arial" w:cs="Arial"/>
              </w:rPr>
              <w:t>295.004,03</w:t>
            </w:r>
          </w:p>
        </w:tc>
        <w:tc>
          <w:tcPr>
            <w:tcW w:w="1522" w:type="dxa"/>
            <w:vAlign w:val="center"/>
          </w:tcPr>
          <w:p w:rsidR="00683922" w:rsidRDefault="00683922" w:rsidP="00683922">
            <w:pPr>
              <w:jc w:val="right"/>
              <w:rPr>
                <w:rFonts w:ascii="Arial" w:hAnsi="Arial" w:cs="Arial"/>
              </w:rPr>
            </w:pPr>
            <w:r>
              <w:rPr>
                <w:rFonts w:ascii="Arial" w:hAnsi="Arial" w:cs="Arial"/>
              </w:rPr>
              <w:t>0,00</w:t>
            </w:r>
          </w:p>
        </w:tc>
        <w:tc>
          <w:tcPr>
            <w:tcW w:w="1449" w:type="dxa"/>
            <w:vAlign w:val="center"/>
          </w:tcPr>
          <w:p w:rsidR="00683922" w:rsidRPr="000F167E" w:rsidRDefault="00683922" w:rsidP="00683922">
            <w:pPr>
              <w:jc w:val="right"/>
              <w:rPr>
                <w:rFonts w:ascii="Arial" w:hAnsi="Arial" w:cs="Arial"/>
              </w:rPr>
            </w:pPr>
            <w:r>
              <w:rPr>
                <w:rFonts w:ascii="Arial" w:hAnsi="Arial" w:cs="Arial"/>
              </w:rPr>
              <w:t>0,00</w:t>
            </w:r>
          </w:p>
        </w:tc>
      </w:tr>
      <w:tr w:rsidR="00683922" w:rsidRPr="00DA77CE" w:rsidTr="00683922">
        <w:tc>
          <w:tcPr>
            <w:tcW w:w="691" w:type="dxa"/>
          </w:tcPr>
          <w:p w:rsidR="00683922" w:rsidRPr="000F167E" w:rsidRDefault="00683922" w:rsidP="00683922">
            <w:pPr>
              <w:jc w:val="center"/>
              <w:rPr>
                <w:rFonts w:ascii="Arial" w:hAnsi="Arial" w:cs="Arial"/>
              </w:rPr>
            </w:pPr>
            <w:r>
              <w:rPr>
                <w:rFonts w:ascii="Arial" w:hAnsi="Arial" w:cs="Arial"/>
              </w:rPr>
              <w:t>4.</w:t>
            </w:r>
          </w:p>
        </w:tc>
        <w:tc>
          <w:tcPr>
            <w:tcW w:w="1890" w:type="dxa"/>
          </w:tcPr>
          <w:p w:rsidR="00683922" w:rsidRPr="000F167E" w:rsidRDefault="00683922" w:rsidP="00683922">
            <w:pPr>
              <w:rPr>
                <w:rFonts w:ascii="Arial" w:hAnsi="Arial" w:cs="Arial"/>
              </w:rPr>
            </w:pPr>
            <w:r>
              <w:rPr>
                <w:rFonts w:ascii="Arial" w:hAnsi="Arial" w:cs="Arial"/>
              </w:rPr>
              <w:t>Dugoročni kredit OTP</w:t>
            </w:r>
          </w:p>
        </w:tc>
        <w:tc>
          <w:tcPr>
            <w:tcW w:w="1842" w:type="dxa"/>
            <w:vAlign w:val="center"/>
          </w:tcPr>
          <w:p w:rsidR="00683922" w:rsidRPr="00B2135A" w:rsidRDefault="00683922" w:rsidP="00683922">
            <w:pPr>
              <w:jc w:val="right"/>
              <w:rPr>
                <w:rFonts w:ascii="Arial" w:hAnsi="Arial" w:cs="Arial"/>
              </w:rPr>
            </w:pPr>
            <w:r>
              <w:rPr>
                <w:rFonts w:ascii="Arial" w:hAnsi="Arial" w:cs="Arial"/>
              </w:rPr>
              <w:t>1</w:t>
            </w:r>
            <w:r w:rsidRPr="00B2135A">
              <w:rPr>
                <w:rFonts w:ascii="Arial" w:hAnsi="Arial" w:cs="Arial"/>
              </w:rPr>
              <w:t>.</w:t>
            </w:r>
            <w:r>
              <w:rPr>
                <w:rFonts w:ascii="Arial" w:hAnsi="Arial" w:cs="Arial"/>
              </w:rPr>
              <w:t>400</w:t>
            </w:r>
            <w:r w:rsidRPr="00B2135A">
              <w:rPr>
                <w:rFonts w:ascii="Arial" w:hAnsi="Arial" w:cs="Arial"/>
              </w:rPr>
              <w:t>.</w:t>
            </w:r>
            <w:r>
              <w:rPr>
                <w:rFonts w:ascii="Arial" w:hAnsi="Arial" w:cs="Arial"/>
              </w:rPr>
              <w:t>741</w:t>
            </w:r>
            <w:r w:rsidRPr="00B2135A">
              <w:rPr>
                <w:rFonts w:ascii="Arial" w:hAnsi="Arial" w:cs="Arial"/>
              </w:rPr>
              <w:t>,0</w:t>
            </w:r>
            <w:r>
              <w:rPr>
                <w:rFonts w:ascii="Arial" w:hAnsi="Arial" w:cs="Arial"/>
              </w:rPr>
              <w:t>4</w:t>
            </w:r>
          </w:p>
        </w:tc>
        <w:tc>
          <w:tcPr>
            <w:tcW w:w="1560" w:type="dxa"/>
            <w:vAlign w:val="center"/>
          </w:tcPr>
          <w:p w:rsidR="00683922" w:rsidRPr="000F167E" w:rsidRDefault="00683922" w:rsidP="00683922">
            <w:pPr>
              <w:jc w:val="right"/>
              <w:rPr>
                <w:rFonts w:ascii="Arial" w:hAnsi="Arial" w:cs="Arial"/>
              </w:rPr>
            </w:pPr>
            <w:r>
              <w:rPr>
                <w:rFonts w:ascii="Arial" w:hAnsi="Arial" w:cs="Arial"/>
              </w:rPr>
              <w:t>1.400.741,04</w:t>
            </w:r>
          </w:p>
        </w:tc>
        <w:tc>
          <w:tcPr>
            <w:tcW w:w="1522" w:type="dxa"/>
            <w:vAlign w:val="center"/>
          </w:tcPr>
          <w:p w:rsidR="00683922" w:rsidRDefault="00683922" w:rsidP="00683922">
            <w:pPr>
              <w:jc w:val="right"/>
              <w:rPr>
                <w:rFonts w:ascii="Arial" w:hAnsi="Arial" w:cs="Arial"/>
              </w:rPr>
            </w:pPr>
            <w:r>
              <w:rPr>
                <w:rFonts w:ascii="Arial" w:hAnsi="Arial" w:cs="Arial"/>
              </w:rPr>
              <w:t>0,00</w:t>
            </w:r>
          </w:p>
        </w:tc>
        <w:tc>
          <w:tcPr>
            <w:tcW w:w="1449" w:type="dxa"/>
            <w:vAlign w:val="center"/>
          </w:tcPr>
          <w:p w:rsidR="00683922" w:rsidRPr="000F167E" w:rsidRDefault="00683922" w:rsidP="00683922">
            <w:pPr>
              <w:jc w:val="right"/>
              <w:rPr>
                <w:rFonts w:ascii="Arial" w:hAnsi="Arial" w:cs="Arial"/>
              </w:rPr>
            </w:pPr>
            <w:r>
              <w:rPr>
                <w:rFonts w:ascii="Arial" w:hAnsi="Arial" w:cs="Arial"/>
              </w:rPr>
              <w:t>0,00</w:t>
            </w:r>
          </w:p>
        </w:tc>
      </w:tr>
      <w:tr w:rsidR="00683922" w:rsidRPr="00DA77CE" w:rsidTr="00683922">
        <w:tc>
          <w:tcPr>
            <w:tcW w:w="691" w:type="dxa"/>
          </w:tcPr>
          <w:p w:rsidR="00683922" w:rsidRDefault="00683922" w:rsidP="00683922">
            <w:pPr>
              <w:jc w:val="center"/>
              <w:rPr>
                <w:rFonts w:ascii="Arial" w:hAnsi="Arial" w:cs="Arial"/>
              </w:rPr>
            </w:pPr>
            <w:r>
              <w:rPr>
                <w:rFonts w:ascii="Arial" w:hAnsi="Arial" w:cs="Arial"/>
              </w:rPr>
              <w:t>5.</w:t>
            </w:r>
          </w:p>
        </w:tc>
        <w:tc>
          <w:tcPr>
            <w:tcW w:w="1890" w:type="dxa"/>
          </w:tcPr>
          <w:p w:rsidR="00683922" w:rsidRPr="00B2135A" w:rsidRDefault="00683922" w:rsidP="00683922">
            <w:pPr>
              <w:rPr>
                <w:rFonts w:ascii="Arial" w:hAnsi="Arial" w:cs="Arial"/>
              </w:rPr>
            </w:pPr>
            <w:r w:rsidRPr="00B2135A">
              <w:rPr>
                <w:rFonts w:ascii="Arial" w:hAnsi="Arial" w:cs="Arial"/>
              </w:rPr>
              <w:t>Dugoročni kredit PBZ</w:t>
            </w:r>
          </w:p>
        </w:tc>
        <w:tc>
          <w:tcPr>
            <w:tcW w:w="1842" w:type="dxa"/>
            <w:vAlign w:val="center"/>
          </w:tcPr>
          <w:p w:rsidR="00683922" w:rsidRPr="00B2135A" w:rsidRDefault="00683922" w:rsidP="00683922">
            <w:pPr>
              <w:jc w:val="right"/>
              <w:rPr>
                <w:rFonts w:ascii="Arial" w:hAnsi="Arial" w:cs="Arial"/>
              </w:rPr>
            </w:pPr>
            <w:r>
              <w:rPr>
                <w:rFonts w:ascii="Arial" w:hAnsi="Arial" w:cs="Arial"/>
              </w:rPr>
              <w:t>2.286,01</w:t>
            </w:r>
          </w:p>
        </w:tc>
        <w:tc>
          <w:tcPr>
            <w:tcW w:w="1560" w:type="dxa"/>
            <w:vAlign w:val="center"/>
          </w:tcPr>
          <w:p w:rsidR="00683922" w:rsidRDefault="00683922" w:rsidP="00683922">
            <w:pPr>
              <w:jc w:val="right"/>
              <w:rPr>
                <w:rFonts w:ascii="Arial" w:hAnsi="Arial" w:cs="Arial"/>
              </w:rPr>
            </w:pPr>
            <w:r>
              <w:rPr>
                <w:rFonts w:ascii="Arial" w:hAnsi="Arial" w:cs="Arial"/>
              </w:rPr>
              <w:t>0,00</w:t>
            </w:r>
          </w:p>
        </w:tc>
        <w:tc>
          <w:tcPr>
            <w:tcW w:w="1522" w:type="dxa"/>
            <w:vAlign w:val="center"/>
          </w:tcPr>
          <w:p w:rsidR="00683922" w:rsidRDefault="00683922" w:rsidP="00683922">
            <w:pPr>
              <w:jc w:val="right"/>
              <w:rPr>
                <w:rFonts w:ascii="Arial" w:hAnsi="Arial" w:cs="Arial"/>
              </w:rPr>
            </w:pPr>
            <w:r>
              <w:rPr>
                <w:rFonts w:ascii="Arial" w:hAnsi="Arial" w:cs="Arial"/>
              </w:rPr>
              <w:t>0,00</w:t>
            </w:r>
          </w:p>
        </w:tc>
        <w:tc>
          <w:tcPr>
            <w:tcW w:w="1449" w:type="dxa"/>
            <w:vAlign w:val="center"/>
          </w:tcPr>
          <w:p w:rsidR="00683922" w:rsidRDefault="00683922" w:rsidP="00683922">
            <w:pPr>
              <w:jc w:val="right"/>
              <w:rPr>
                <w:rFonts w:ascii="Arial" w:hAnsi="Arial" w:cs="Arial"/>
              </w:rPr>
            </w:pPr>
            <w:r>
              <w:rPr>
                <w:rFonts w:ascii="Arial" w:hAnsi="Arial" w:cs="Arial"/>
              </w:rPr>
              <w:t>0,00</w:t>
            </w:r>
          </w:p>
        </w:tc>
      </w:tr>
      <w:tr w:rsidR="00683922" w:rsidRPr="00DA77CE" w:rsidTr="00683922">
        <w:tc>
          <w:tcPr>
            <w:tcW w:w="691" w:type="dxa"/>
          </w:tcPr>
          <w:p w:rsidR="00683922" w:rsidRDefault="00683922" w:rsidP="00683922">
            <w:pPr>
              <w:jc w:val="center"/>
              <w:rPr>
                <w:rFonts w:ascii="Arial" w:hAnsi="Arial" w:cs="Arial"/>
              </w:rPr>
            </w:pPr>
            <w:r>
              <w:rPr>
                <w:rFonts w:ascii="Arial" w:hAnsi="Arial" w:cs="Arial"/>
              </w:rPr>
              <w:t>6.</w:t>
            </w:r>
          </w:p>
        </w:tc>
        <w:tc>
          <w:tcPr>
            <w:tcW w:w="1890" w:type="dxa"/>
          </w:tcPr>
          <w:p w:rsidR="00683922" w:rsidRPr="00B2135A" w:rsidRDefault="00683922" w:rsidP="00683922">
            <w:pPr>
              <w:rPr>
                <w:rFonts w:ascii="Arial" w:hAnsi="Arial" w:cs="Arial"/>
              </w:rPr>
            </w:pPr>
            <w:r w:rsidRPr="00B2135A">
              <w:rPr>
                <w:rFonts w:ascii="Arial" w:hAnsi="Arial" w:cs="Arial"/>
              </w:rPr>
              <w:t>Zajam RH – odgoda/oslobođenje poreza i prireza</w:t>
            </w:r>
          </w:p>
        </w:tc>
        <w:tc>
          <w:tcPr>
            <w:tcW w:w="1842" w:type="dxa"/>
            <w:vAlign w:val="center"/>
          </w:tcPr>
          <w:p w:rsidR="00683922" w:rsidRPr="00B2135A" w:rsidRDefault="00683922" w:rsidP="00683922">
            <w:pPr>
              <w:jc w:val="right"/>
              <w:rPr>
                <w:rFonts w:ascii="Arial" w:hAnsi="Arial" w:cs="Arial"/>
              </w:rPr>
            </w:pPr>
            <w:r>
              <w:rPr>
                <w:rFonts w:ascii="Arial" w:hAnsi="Arial" w:cs="Arial"/>
              </w:rPr>
              <w:t>45</w:t>
            </w:r>
            <w:r w:rsidRPr="00B2135A">
              <w:rPr>
                <w:rFonts w:ascii="Arial" w:hAnsi="Arial" w:cs="Arial"/>
              </w:rPr>
              <w:t>.</w:t>
            </w:r>
            <w:r>
              <w:rPr>
                <w:rFonts w:ascii="Arial" w:hAnsi="Arial" w:cs="Arial"/>
              </w:rPr>
              <w:t>995</w:t>
            </w:r>
            <w:r w:rsidRPr="00B2135A">
              <w:rPr>
                <w:rFonts w:ascii="Arial" w:hAnsi="Arial" w:cs="Arial"/>
              </w:rPr>
              <w:t>,</w:t>
            </w:r>
            <w:r>
              <w:rPr>
                <w:rFonts w:ascii="Arial" w:hAnsi="Arial" w:cs="Arial"/>
              </w:rPr>
              <w:t>98</w:t>
            </w:r>
          </w:p>
        </w:tc>
        <w:tc>
          <w:tcPr>
            <w:tcW w:w="1560" w:type="dxa"/>
            <w:vAlign w:val="center"/>
          </w:tcPr>
          <w:p w:rsidR="00683922" w:rsidRDefault="00683922" w:rsidP="00683922">
            <w:pPr>
              <w:jc w:val="right"/>
              <w:rPr>
                <w:rFonts w:ascii="Arial" w:hAnsi="Arial" w:cs="Arial"/>
              </w:rPr>
            </w:pPr>
            <w:r>
              <w:rPr>
                <w:rFonts w:ascii="Arial" w:hAnsi="Arial" w:cs="Arial"/>
              </w:rPr>
              <w:t>0,00</w:t>
            </w:r>
          </w:p>
        </w:tc>
        <w:tc>
          <w:tcPr>
            <w:tcW w:w="1522" w:type="dxa"/>
            <w:vAlign w:val="center"/>
          </w:tcPr>
          <w:p w:rsidR="00683922" w:rsidRDefault="00683922" w:rsidP="00683922">
            <w:pPr>
              <w:jc w:val="right"/>
              <w:rPr>
                <w:rFonts w:ascii="Arial" w:hAnsi="Arial" w:cs="Arial"/>
              </w:rPr>
            </w:pPr>
            <w:r>
              <w:rPr>
                <w:rFonts w:ascii="Arial" w:hAnsi="Arial" w:cs="Arial"/>
              </w:rPr>
              <w:t>45.995,98</w:t>
            </w:r>
          </w:p>
        </w:tc>
        <w:tc>
          <w:tcPr>
            <w:tcW w:w="1449" w:type="dxa"/>
            <w:vAlign w:val="center"/>
          </w:tcPr>
          <w:p w:rsidR="00683922" w:rsidRDefault="00683922" w:rsidP="00683922">
            <w:pPr>
              <w:jc w:val="right"/>
              <w:rPr>
                <w:rFonts w:ascii="Arial" w:hAnsi="Arial" w:cs="Arial"/>
              </w:rPr>
            </w:pPr>
            <w:r>
              <w:rPr>
                <w:rFonts w:ascii="Arial" w:hAnsi="Arial" w:cs="Arial"/>
              </w:rPr>
              <w:t>0,00</w:t>
            </w:r>
          </w:p>
        </w:tc>
      </w:tr>
      <w:tr w:rsidR="00683922" w:rsidRPr="00DA77CE" w:rsidTr="00683922">
        <w:tc>
          <w:tcPr>
            <w:tcW w:w="691" w:type="dxa"/>
          </w:tcPr>
          <w:p w:rsidR="00683922" w:rsidRDefault="00683922" w:rsidP="00683922">
            <w:pPr>
              <w:jc w:val="center"/>
              <w:rPr>
                <w:rFonts w:ascii="Arial" w:hAnsi="Arial" w:cs="Arial"/>
              </w:rPr>
            </w:pPr>
            <w:r>
              <w:rPr>
                <w:rFonts w:ascii="Arial" w:hAnsi="Arial" w:cs="Arial"/>
              </w:rPr>
              <w:t>7.</w:t>
            </w:r>
          </w:p>
        </w:tc>
        <w:tc>
          <w:tcPr>
            <w:tcW w:w="1890" w:type="dxa"/>
          </w:tcPr>
          <w:p w:rsidR="00683922" w:rsidRPr="00B2135A" w:rsidRDefault="00683922" w:rsidP="00683922">
            <w:pPr>
              <w:rPr>
                <w:rFonts w:ascii="Arial" w:hAnsi="Arial" w:cs="Arial"/>
              </w:rPr>
            </w:pPr>
            <w:r w:rsidRPr="00B2135A">
              <w:rPr>
                <w:rFonts w:ascii="Arial" w:hAnsi="Arial" w:cs="Arial"/>
              </w:rPr>
              <w:t>Zajam RH – povrat po god. prijavi</w:t>
            </w:r>
          </w:p>
        </w:tc>
        <w:tc>
          <w:tcPr>
            <w:tcW w:w="1842" w:type="dxa"/>
            <w:vAlign w:val="center"/>
          </w:tcPr>
          <w:p w:rsidR="00683922" w:rsidRPr="00B2135A" w:rsidRDefault="00683922" w:rsidP="00683922">
            <w:pPr>
              <w:jc w:val="right"/>
              <w:rPr>
                <w:rFonts w:ascii="Arial" w:hAnsi="Arial" w:cs="Arial"/>
              </w:rPr>
            </w:pPr>
          </w:p>
        </w:tc>
        <w:tc>
          <w:tcPr>
            <w:tcW w:w="1560" w:type="dxa"/>
            <w:vAlign w:val="center"/>
          </w:tcPr>
          <w:p w:rsidR="00683922" w:rsidRDefault="00683922" w:rsidP="00683922">
            <w:pPr>
              <w:jc w:val="right"/>
              <w:rPr>
                <w:rFonts w:ascii="Arial" w:hAnsi="Arial" w:cs="Arial"/>
              </w:rPr>
            </w:pPr>
          </w:p>
        </w:tc>
        <w:tc>
          <w:tcPr>
            <w:tcW w:w="1522" w:type="dxa"/>
            <w:vAlign w:val="center"/>
          </w:tcPr>
          <w:p w:rsidR="00683922" w:rsidRDefault="00683922" w:rsidP="00683922">
            <w:pPr>
              <w:jc w:val="right"/>
              <w:rPr>
                <w:rFonts w:ascii="Arial" w:hAnsi="Arial" w:cs="Arial"/>
              </w:rPr>
            </w:pPr>
          </w:p>
        </w:tc>
        <w:tc>
          <w:tcPr>
            <w:tcW w:w="1449" w:type="dxa"/>
          </w:tcPr>
          <w:p w:rsidR="00683922" w:rsidRDefault="00683922" w:rsidP="00683922">
            <w:pPr>
              <w:jc w:val="right"/>
              <w:rPr>
                <w:rFonts w:ascii="Arial" w:hAnsi="Arial" w:cs="Arial"/>
              </w:rPr>
            </w:pPr>
          </w:p>
        </w:tc>
      </w:tr>
      <w:tr w:rsidR="00683922" w:rsidRPr="00DA77CE" w:rsidTr="00683922">
        <w:tc>
          <w:tcPr>
            <w:tcW w:w="691" w:type="dxa"/>
          </w:tcPr>
          <w:p w:rsidR="00683922" w:rsidRDefault="00683922" w:rsidP="00683922">
            <w:pPr>
              <w:jc w:val="center"/>
              <w:rPr>
                <w:rFonts w:ascii="Arial" w:hAnsi="Arial" w:cs="Arial"/>
              </w:rPr>
            </w:pPr>
            <w:r>
              <w:rPr>
                <w:rFonts w:ascii="Arial" w:hAnsi="Arial" w:cs="Arial"/>
              </w:rPr>
              <w:lastRenderedPageBreak/>
              <w:t>8.</w:t>
            </w:r>
          </w:p>
        </w:tc>
        <w:tc>
          <w:tcPr>
            <w:tcW w:w="1890" w:type="dxa"/>
          </w:tcPr>
          <w:p w:rsidR="00683922" w:rsidRPr="00B2135A" w:rsidRDefault="00683922" w:rsidP="00683922">
            <w:pPr>
              <w:rPr>
                <w:rFonts w:ascii="Arial" w:hAnsi="Arial" w:cs="Arial"/>
              </w:rPr>
            </w:pPr>
            <w:r w:rsidRPr="00B2135A">
              <w:rPr>
                <w:rFonts w:ascii="Arial" w:hAnsi="Arial" w:cs="Arial"/>
              </w:rPr>
              <w:t>Zajam RH</w:t>
            </w:r>
          </w:p>
        </w:tc>
        <w:tc>
          <w:tcPr>
            <w:tcW w:w="1842" w:type="dxa"/>
            <w:vAlign w:val="center"/>
          </w:tcPr>
          <w:p w:rsidR="00683922" w:rsidRPr="00B2135A" w:rsidRDefault="00683922" w:rsidP="00683922">
            <w:pPr>
              <w:jc w:val="right"/>
              <w:rPr>
                <w:rFonts w:ascii="Arial" w:hAnsi="Arial" w:cs="Arial"/>
              </w:rPr>
            </w:pPr>
          </w:p>
        </w:tc>
        <w:tc>
          <w:tcPr>
            <w:tcW w:w="1560" w:type="dxa"/>
            <w:vAlign w:val="center"/>
          </w:tcPr>
          <w:p w:rsidR="00683922" w:rsidRDefault="00683922" w:rsidP="00683922">
            <w:pPr>
              <w:jc w:val="right"/>
              <w:rPr>
                <w:rFonts w:ascii="Arial" w:hAnsi="Arial" w:cs="Arial"/>
              </w:rPr>
            </w:pPr>
          </w:p>
        </w:tc>
        <w:tc>
          <w:tcPr>
            <w:tcW w:w="1522" w:type="dxa"/>
            <w:vAlign w:val="center"/>
          </w:tcPr>
          <w:p w:rsidR="00683922" w:rsidRDefault="00683922" w:rsidP="00683922">
            <w:pPr>
              <w:jc w:val="right"/>
              <w:rPr>
                <w:rFonts w:ascii="Arial" w:hAnsi="Arial" w:cs="Arial"/>
              </w:rPr>
            </w:pPr>
          </w:p>
        </w:tc>
        <w:tc>
          <w:tcPr>
            <w:tcW w:w="1449" w:type="dxa"/>
          </w:tcPr>
          <w:p w:rsidR="00683922" w:rsidRDefault="00683922" w:rsidP="00683922">
            <w:pPr>
              <w:jc w:val="right"/>
              <w:rPr>
                <w:rFonts w:ascii="Arial" w:hAnsi="Arial" w:cs="Arial"/>
              </w:rPr>
            </w:pPr>
          </w:p>
        </w:tc>
      </w:tr>
      <w:tr w:rsidR="00683922" w:rsidRPr="005D7418" w:rsidTr="00683922">
        <w:tc>
          <w:tcPr>
            <w:tcW w:w="691" w:type="dxa"/>
          </w:tcPr>
          <w:p w:rsidR="00683922" w:rsidRPr="004219B4" w:rsidRDefault="00683922" w:rsidP="00683922">
            <w:pPr>
              <w:jc w:val="center"/>
              <w:rPr>
                <w:rFonts w:ascii="Arial" w:hAnsi="Arial" w:cs="Arial"/>
              </w:rPr>
            </w:pPr>
          </w:p>
        </w:tc>
        <w:tc>
          <w:tcPr>
            <w:tcW w:w="1890" w:type="dxa"/>
            <w:vAlign w:val="center"/>
          </w:tcPr>
          <w:p w:rsidR="00683922" w:rsidRPr="004219B4" w:rsidRDefault="00683922" w:rsidP="00683922">
            <w:pPr>
              <w:rPr>
                <w:rFonts w:ascii="Arial" w:hAnsi="Arial" w:cs="Arial"/>
                <w:b/>
              </w:rPr>
            </w:pPr>
            <w:r w:rsidRPr="004219B4">
              <w:rPr>
                <w:rFonts w:ascii="Arial" w:hAnsi="Arial" w:cs="Arial"/>
                <w:b/>
              </w:rPr>
              <w:t>UKUPNO</w:t>
            </w:r>
          </w:p>
        </w:tc>
        <w:tc>
          <w:tcPr>
            <w:tcW w:w="1842" w:type="dxa"/>
            <w:vAlign w:val="center"/>
          </w:tcPr>
          <w:p w:rsidR="00683922" w:rsidRPr="00B2135A" w:rsidRDefault="00683922" w:rsidP="00683922">
            <w:pPr>
              <w:jc w:val="right"/>
              <w:rPr>
                <w:rFonts w:ascii="Arial" w:hAnsi="Arial" w:cs="Arial"/>
                <w:b/>
              </w:rPr>
            </w:pPr>
            <w:r w:rsidRPr="00B2135A">
              <w:rPr>
                <w:rFonts w:ascii="Arial" w:hAnsi="Arial" w:cs="Arial"/>
                <w:b/>
              </w:rPr>
              <w:t>1.</w:t>
            </w:r>
            <w:r>
              <w:rPr>
                <w:rFonts w:ascii="Arial" w:hAnsi="Arial" w:cs="Arial"/>
                <w:b/>
              </w:rPr>
              <w:t>744</w:t>
            </w:r>
            <w:r w:rsidRPr="00B2135A">
              <w:rPr>
                <w:rFonts w:ascii="Arial" w:hAnsi="Arial" w:cs="Arial"/>
                <w:b/>
              </w:rPr>
              <w:t>.</w:t>
            </w:r>
            <w:r>
              <w:rPr>
                <w:rFonts w:ascii="Arial" w:hAnsi="Arial" w:cs="Arial"/>
                <w:b/>
              </w:rPr>
              <w:t>027</w:t>
            </w:r>
            <w:r w:rsidRPr="00B2135A">
              <w:rPr>
                <w:rFonts w:ascii="Arial" w:hAnsi="Arial" w:cs="Arial"/>
                <w:b/>
              </w:rPr>
              <w:t>,</w:t>
            </w:r>
            <w:r>
              <w:rPr>
                <w:rFonts w:ascii="Arial" w:hAnsi="Arial" w:cs="Arial"/>
                <w:b/>
              </w:rPr>
              <w:t>06</w:t>
            </w:r>
          </w:p>
        </w:tc>
        <w:tc>
          <w:tcPr>
            <w:tcW w:w="1560" w:type="dxa"/>
            <w:vAlign w:val="center"/>
          </w:tcPr>
          <w:p w:rsidR="00683922" w:rsidRPr="005D7418" w:rsidRDefault="00683922" w:rsidP="00683922">
            <w:pPr>
              <w:jc w:val="right"/>
              <w:rPr>
                <w:rFonts w:ascii="Arial" w:hAnsi="Arial" w:cs="Arial"/>
                <w:b/>
              </w:rPr>
            </w:pPr>
            <w:r>
              <w:rPr>
                <w:rFonts w:ascii="Arial" w:hAnsi="Arial" w:cs="Arial"/>
                <w:b/>
              </w:rPr>
              <w:t>1.698.031,08</w:t>
            </w:r>
          </w:p>
        </w:tc>
        <w:tc>
          <w:tcPr>
            <w:tcW w:w="1522" w:type="dxa"/>
          </w:tcPr>
          <w:p w:rsidR="00683922" w:rsidRDefault="00683922" w:rsidP="00683922">
            <w:pPr>
              <w:jc w:val="right"/>
              <w:rPr>
                <w:rFonts w:ascii="Arial" w:hAnsi="Arial" w:cs="Arial"/>
                <w:b/>
              </w:rPr>
            </w:pPr>
            <w:r>
              <w:rPr>
                <w:rFonts w:ascii="Arial" w:hAnsi="Arial" w:cs="Arial"/>
                <w:b/>
              </w:rPr>
              <w:t>45.995,98</w:t>
            </w:r>
          </w:p>
        </w:tc>
        <w:tc>
          <w:tcPr>
            <w:tcW w:w="1449" w:type="dxa"/>
            <w:vAlign w:val="center"/>
          </w:tcPr>
          <w:p w:rsidR="00683922" w:rsidRPr="00081A11" w:rsidRDefault="00683922" w:rsidP="00683922">
            <w:pPr>
              <w:jc w:val="right"/>
              <w:rPr>
                <w:rFonts w:ascii="Arial" w:hAnsi="Arial" w:cs="Arial"/>
                <w:b/>
              </w:rPr>
            </w:pPr>
            <w:r>
              <w:rPr>
                <w:rFonts w:ascii="Arial" w:hAnsi="Arial" w:cs="Arial"/>
                <w:b/>
              </w:rPr>
              <w:t>0,00</w:t>
            </w:r>
          </w:p>
        </w:tc>
      </w:tr>
    </w:tbl>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b/>
        </w:rPr>
      </w:pPr>
      <w:r>
        <w:rPr>
          <w:rFonts w:ascii="Arial" w:hAnsi="Arial" w:cs="Arial"/>
        </w:rPr>
        <w:t xml:space="preserve">Plaćena kamata po svim kreditima u iznosu od </w:t>
      </w:r>
      <w:r w:rsidRPr="007F2AB5">
        <w:rPr>
          <w:rFonts w:ascii="Arial" w:hAnsi="Arial" w:cs="Arial"/>
          <w:b/>
        </w:rPr>
        <w:t>156.306</w:t>
      </w:r>
      <w:r>
        <w:rPr>
          <w:rFonts w:ascii="Arial" w:hAnsi="Arial" w:cs="Arial"/>
          <w:b/>
        </w:rPr>
        <w:t>,58</w:t>
      </w:r>
      <w:r w:rsidRPr="00081A11">
        <w:rPr>
          <w:rFonts w:ascii="Arial" w:hAnsi="Arial" w:cs="Arial"/>
          <w:b/>
        </w:rPr>
        <w:t xml:space="preserve"> kn </w:t>
      </w:r>
      <w:r>
        <w:rPr>
          <w:rFonts w:ascii="Arial" w:hAnsi="Arial" w:cs="Arial"/>
          <w:b/>
        </w:rPr>
        <w:t xml:space="preserve">sadržana je u prethodnoj tabeli i </w:t>
      </w:r>
      <w:r>
        <w:rPr>
          <w:rFonts w:ascii="Arial" w:hAnsi="Arial" w:cs="Arial"/>
        </w:rPr>
        <w:t xml:space="preserve">plaćena je iz izvora </w:t>
      </w:r>
      <w:r w:rsidRPr="00081A11">
        <w:rPr>
          <w:rFonts w:ascii="Arial" w:hAnsi="Arial" w:cs="Arial"/>
          <w:b/>
        </w:rPr>
        <w:t>općih prihoda i primitaka</w:t>
      </w:r>
      <w:r>
        <w:rPr>
          <w:rFonts w:ascii="Arial" w:hAnsi="Arial" w:cs="Arial"/>
          <w:b/>
        </w:rPr>
        <w:t>.</w:t>
      </w:r>
    </w:p>
    <w:p w:rsidR="00683922" w:rsidRDefault="00683922" w:rsidP="00683922">
      <w:pPr>
        <w:spacing w:after="0" w:line="240" w:lineRule="auto"/>
        <w:jc w:val="both"/>
        <w:rPr>
          <w:rFonts w:ascii="Arial" w:hAnsi="Arial" w:cs="Arial"/>
          <w:b/>
        </w:rPr>
      </w:pPr>
      <w:r w:rsidRPr="00081A11">
        <w:rPr>
          <w:rFonts w:ascii="Arial" w:hAnsi="Arial" w:cs="Arial"/>
          <w:b/>
        </w:rPr>
        <w:t xml:space="preserve"> </w:t>
      </w:r>
    </w:p>
    <w:p w:rsidR="00683922" w:rsidRDefault="00683922" w:rsidP="00683922">
      <w:pPr>
        <w:spacing w:after="0" w:line="240" w:lineRule="auto"/>
        <w:jc w:val="both"/>
        <w:rPr>
          <w:rFonts w:ascii="Arial" w:hAnsi="Arial" w:cs="Arial"/>
          <w:b/>
        </w:rPr>
      </w:pPr>
    </w:p>
    <w:p w:rsidR="00683922" w:rsidRDefault="00683922" w:rsidP="00683922">
      <w:pPr>
        <w:spacing w:after="0" w:line="240" w:lineRule="auto"/>
        <w:jc w:val="both"/>
        <w:rPr>
          <w:rFonts w:ascii="Arial" w:hAnsi="Arial" w:cs="Arial"/>
          <w:b/>
        </w:rPr>
      </w:pPr>
    </w:p>
    <w:p w:rsidR="00683922" w:rsidRDefault="00683922" w:rsidP="00683922">
      <w:pPr>
        <w:spacing w:after="0" w:line="240" w:lineRule="auto"/>
        <w:jc w:val="both"/>
        <w:rPr>
          <w:rFonts w:ascii="Arial" w:hAnsi="Arial" w:cs="Arial"/>
          <w:b/>
        </w:rPr>
      </w:pPr>
    </w:p>
    <w:p w:rsidR="00683922" w:rsidRDefault="00683922" w:rsidP="00683922">
      <w:pPr>
        <w:spacing w:after="0" w:line="240" w:lineRule="auto"/>
        <w:jc w:val="both"/>
        <w:rPr>
          <w:rFonts w:ascii="Arial" w:hAnsi="Arial" w:cs="Arial"/>
          <w:b/>
        </w:rPr>
      </w:pPr>
    </w:p>
    <w:p w:rsidR="00683922" w:rsidRDefault="00683922" w:rsidP="00683922">
      <w:pPr>
        <w:spacing w:after="0" w:line="240" w:lineRule="auto"/>
        <w:jc w:val="both"/>
        <w:rPr>
          <w:rFonts w:ascii="Arial" w:hAnsi="Arial" w:cs="Arial"/>
          <w:b/>
          <w:sz w:val="24"/>
          <w:szCs w:val="24"/>
        </w:rPr>
      </w:pPr>
      <w:r>
        <w:rPr>
          <w:rFonts w:ascii="Arial" w:hAnsi="Arial" w:cs="Arial"/>
          <w:b/>
          <w:sz w:val="24"/>
          <w:szCs w:val="24"/>
        </w:rPr>
        <w:t>3.4.3. Rekapitulacija otplate glavnice i kamate po godinama u kunama (kumulativno za sve primljene kredite)</w:t>
      </w:r>
    </w:p>
    <w:p w:rsidR="00683922" w:rsidRDefault="00683922" w:rsidP="00683922">
      <w:pPr>
        <w:spacing w:after="0" w:line="240" w:lineRule="auto"/>
        <w:jc w:val="both"/>
        <w:rPr>
          <w:rFonts w:ascii="Arial" w:hAnsi="Arial" w:cs="Arial"/>
          <w:b/>
          <w:sz w:val="24"/>
          <w:szCs w:val="24"/>
        </w:rPr>
      </w:pPr>
    </w:p>
    <w:p w:rsidR="00683922" w:rsidRDefault="00683922" w:rsidP="00683922">
      <w:pPr>
        <w:spacing w:after="0" w:line="240" w:lineRule="auto"/>
        <w:jc w:val="both"/>
        <w:rPr>
          <w:rFonts w:ascii="Arial" w:hAnsi="Arial" w:cs="Arial"/>
          <w:b/>
          <w:sz w:val="24"/>
          <w:szCs w:val="24"/>
        </w:rPr>
      </w:pPr>
    </w:p>
    <w:p w:rsidR="00683922" w:rsidRDefault="00683922" w:rsidP="00683922">
      <w:pPr>
        <w:spacing w:after="0" w:line="240" w:lineRule="auto"/>
        <w:jc w:val="both"/>
        <w:rPr>
          <w:rFonts w:ascii="Arial" w:hAnsi="Arial" w:cs="Arial"/>
          <w:b/>
          <w:sz w:val="24"/>
          <w:szCs w:val="24"/>
        </w:rPr>
      </w:pPr>
      <w:r>
        <w:rPr>
          <w:rFonts w:ascii="Arial" w:hAnsi="Arial" w:cs="Arial"/>
          <w:b/>
          <w:sz w:val="24"/>
          <w:szCs w:val="24"/>
        </w:rPr>
        <w:t xml:space="preserve"> </w:t>
      </w:r>
    </w:p>
    <w:tbl>
      <w:tblPr>
        <w:tblStyle w:val="Reetkatablice"/>
        <w:tblW w:w="0" w:type="auto"/>
        <w:tblInd w:w="1526" w:type="dxa"/>
        <w:tblLook w:val="04A0" w:firstRow="1" w:lastRow="0" w:firstColumn="1" w:lastColumn="0" w:noHBand="0" w:noVBand="1"/>
      </w:tblPr>
      <w:tblGrid>
        <w:gridCol w:w="1680"/>
        <w:gridCol w:w="3107"/>
        <w:gridCol w:w="2584"/>
      </w:tblGrid>
      <w:tr w:rsidR="00683922" w:rsidRPr="000F167E" w:rsidTr="00683922">
        <w:tc>
          <w:tcPr>
            <w:tcW w:w="1680" w:type="dxa"/>
            <w:vAlign w:val="center"/>
          </w:tcPr>
          <w:p w:rsidR="00683922" w:rsidRPr="000F167E" w:rsidRDefault="00683922" w:rsidP="00683922">
            <w:pPr>
              <w:jc w:val="center"/>
              <w:rPr>
                <w:rFonts w:ascii="Arial" w:hAnsi="Arial" w:cs="Arial"/>
                <w:b/>
              </w:rPr>
            </w:pPr>
            <w:r w:rsidRPr="000F167E">
              <w:rPr>
                <w:rFonts w:ascii="Arial" w:hAnsi="Arial" w:cs="Arial"/>
                <w:b/>
              </w:rPr>
              <w:t>GODINA</w:t>
            </w:r>
          </w:p>
        </w:tc>
        <w:tc>
          <w:tcPr>
            <w:tcW w:w="3107" w:type="dxa"/>
            <w:vAlign w:val="center"/>
          </w:tcPr>
          <w:p w:rsidR="00683922" w:rsidRPr="000F167E" w:rsidRDefault="00683922" w:rsidP="00683922">
            <w:pPr>
              <w:jc w:val="center"/>
              <w:rPr>
                <w:rFonts w:ascii="Arial" w:hAnsi="Arial" w:cs="Arial"/>
                <w:b/>
              </w:rPr>
            </w:pPr>
            <w:r w:rsidRPr="000F167E">
              <w:rPr>
                <w:rFonts w:ascii="Arial" w:hAnsi="Arial" w:cs="Arial"/>
                <w:b/>
              </w:rPr>
              <w:t>OTPLATA GLAVNICE</w:t>
            </w:r>
          </w:p>
        </w:tc>
        <w:tc>
          <w:tcPr>
            <w:tcW w:w="2584" w:type="dxa"/>
          </w:tcPr>
          <w:p w:rsidR="00683922" w:rsidRDefault="00683922" w:rsidP="00683922">
            <w:pPr>
              <w:jc w:val="center"/>
              <w:rPr>
                <w:rFonts w:ascii="Arial" w:hAnsi="Arial" w:cs="Arial"/>
                <w:b/>
              </w:rPr>
            </w:pPr>
          </w:p>
          <w:p w:rsidR="00683922" w:rsidRPr="000F167E" w:rsidRDefault="00683922" w:rsidP="00683922">
            <w:pPr>
              <w:jc w:val="center"/>
              <w:rPr>
                <w:rFonts w:ascii="Arial" w:hAnsi="Arial" w:cs="Arial"/>
                <w:b/>
              </w:rPr>
            </w:pPr>
            <w:r w:rsidRPr="000F167E">
              <w:rPr>
                <w:rFonts w:ascii="Arial" w:hAnsi="Arial" w:cs="Arial"/>
                <w:b/>
              </w:rPr>
              <w:t>OTPLATA  KAMATA</w:t>
            </w:r>
          </w:p>
        </w:tc>
      </w:tr>
      <w:tr w:rsidR="00683922" w:rsidRPr="000F167E" w:rsidTr="00683922">
        <w:tc>
          <w:tcPr>
            <w:tcW w:w="1680" w:type="dxa"/>
          </w:tcPr>
          <w:p w:rsidR="00683922" w:rsidRPr="000F167E" w:rsidRDefault="00683922" w:rsidP="00683922">
            <w:pPr>
              <w:jc w:val="center"/>
              <w:rPr>
                <w:rFonts w:ascii="Arial" w:hAnsi="Arial" w:cs="Arial"/>
              </w:rPr>
            </w:pPr>
            <w:r w:rsidRPr="000F167E">
              <w:rPr>
                <w:rFonts w:ascii="Arial" w:hAnsi="Arial" w:cs="Arial"/>
              </w:rPr>
              <w:t>2021.</w:t>
            </w:r>
          </w:p>
        </w:tc>
        <w:tc>
          <w:tcPr>
            <w:tcW w:w="3107" w:type="dxa"/>
          </w:tcPr>
          <w:p w:rsidR="00683922" w:rsidRPr="0035016A" w:rsidRDefault="00683922" w:rsidP="00683922">
            <w:pPr>
              <w:jc w:val="center"/>
              <w:rPr>
                <w:rFonts w:ascii="Arial" w:hAnsi="Arial" w:cs="Arial"/>
              </w:rPr>
            </w:pPr>
            <w:r>
              <w:rPr>
                <w:rFonts w:ascii="Arial" w:hAnsi="Arial" w:cs="Arial"/>
              </w:rPr>
              <w:t>6.615.386,31</w:t>
            </w:r>
          </w:p>
        </w:tc>
        <w:tc>
          <w:tcPr>
            <w:tcW w:w="2584" w:type="dxa"/>
          </w:tcPr>
          <w:p w:rsidR="00683922" w:rsidRPr="0035016A" w:rsidRDefault="00683922" w:rsidP="00683922">
            <w:pPr>
              <w:jc w:val="center"/>
              <w:rPr>
                <w:rFonts w:ascii="Arial" w:hAnsi="Arial" w:cs="Arial"/>
              </w:rPr>
            </w:pPr>
            <w:r>
              <w:rPr>
                <w:rFonts w:ascii="Arial" w:hAnsi="Arial" w:cs="Arial"/>
              </w:rPr>
              <w:t>283.279,53</w:t>
            </w:r>
          </w:p>
        </w:tc>
      </w:tr>
      <w:tr w:rsidR="00683922" w:rsidRPr="000F167E" w:rsidTr="00683922">
        <w:tc>
          <w:tcPr>
            <w:tcW w:w="1680" w:type="dxa"/>
          </w:tcPr>
          <w:p w:rsidR="00683922" w:rsidRPr="000F167E" w:rsidRDefault="00683922" w:rsidP="00683922">
            <w:pPr>
              <w:jc w:val="center"/>
              <w:rPr>
                <w:rFonts w:ascii="Arial" w:hAnsi="Arial" w:cs="Arial"/>
              </w:rPr>
            </w:pPr>
            <w:r w:rsidRPr="000F167E">
              <w:rPr>
                <w:rFonts w:ascii="Arial" w:hAnsi="Arial" w:cs="Arial"/>
              </w:rPr>
              <w:t>2022.</w:t>
            </w:r>
          </w:p>
        </w:tc>
        <w:tc>
          <w:tcPr>
            <w:tcW w:w="3107" w:type="dxa"/>
          </w:tcPr>
          <w:p w:rsidR="00683922" w:rsidRPr="0035016A" w:rsidRDefault="00683922" w:rsidP="00683922">
            <w:pPr>
              <w:jc w:val="center"/>
              <w:rPr>
                <w:rFonts w:ascii="Arial" w:hAnsi="Arial" w:cs="Arial"/>
              </w:rPr>
            </w:pPr>
            <w:r>
              <w:rPr>
                <w:rFonts w:ascii="Arial" w:hAnsi="Arial" w:cs="Arial"/>
              </w:rPr>
              <w:t>2.500.000,00</w:t>
            </w:r>
          </w:p>
        </w:tc>
        <w:tc>
          <w:tcPr>
            <w:tcW w:w="2584" w:type="dxa"/>
          </w:tcPr>
          <w:p w:rsidR="00683922" w:rsidRPr="000F167E" w:rsidRDefault="00683922" w:rsidP="00683922">
            <w:pPr>
              <w:jc w:val="center"/>
              <w:rPr>
                <w:rFonts w:ascii="Arial" w:hAnsi="Arial" w:cs="Arial"/>
              </w:rPr>
            </w:pPr>
            <w:r w:rsidRPr="000F167E">
              <w:rPr>
                <w:rFonts w:ascii="Arial" w:hAnsi="Arial" w:cs="Arial"/>
              </w:rPr>
              <w:t>2</w:t>
            </w:r>
            <w:r>
              <w:rPr>
                <w:rFonts w:ascii="Arial" w:hAnsi="Arial" w:cs="Arial"/>
              </w:rPr>
              <w:t>4</w:t>
            </w:r>
            <w:r w:rsidRPr="000F167E">
              <w:rPr>
                <w:rFonts w:ascii="Arial" w:hAnsi="Arial" w:cs="Arial"/>
              </w:rPr>
              <w:t>0.000,00</w:t>
            </w:r>
          </w:p>
        </w:tc>
      </w:tr>
      <w:tr w:rsidR="00683922" w:rsidRPr="00BF10D8" w:rsidTr="00683922">
        <w:tc>
          <w:tcPr>
            <w:tcW w:w="1680"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2023.</w:t>
            </w:r>
          </w:p>
        </w:tc>
        <w:tc>
          <w:tcPr>
            <w:tcW w:w="3107" w:type="dxa"/>
          </w:tcPr>
          <w:p w:rsidR="00683922" w:rsidRPr="00BF10D8" w:rsidRDefault="00683922" w:rsidP="00683922">
            <w:pPr>
              <w:jc w:val="center"/>
              <w:rPr>
                <w:rFonts w:ascii="Arial" w:hAnsi="Arial" w:cs="Arial"/>
                <w:color w:val="000000" w:themeColor="text1"/>
              </w:rPr>
            </w:pPr>
            <w:r>
              <w:rPr>
                <w:rFonts w:ascii="Arial" w:hAnsi="Arial" w:cs="Arial"/>
                <w:color w:val="000000" w:themeColor="text1"/>
              </w:rPr>
              <w:t>4</w:t>
            </w:r>
            <w:r w:rsidRPr="00BF10D8">
              <w:rPr>
                <w:rFonts w:ascii="Arial" w:hAnsi="Arial" w:cs="Arial"/>
                <w:color w:val="000000" w:themeColor="text1"/>
              </w:rPr>
              <w:t>.500.000,00</w:t>
            </w:r>
          </w:p>
        </w:tc>
        <w:tc>
          <w:tcPr>
            <w:tcW w:w="2584"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200.000,00</w:t>
            </w:r>
          </w:p>
        </w:tc>
      </w:tr>
      <w:tr w:rsidR="00683922" w:rsidRPr="00BF10D8" w:rsidTr="00683922">
        <w:tc>
          <w:tcPr>
            <w:tcW w:w="1680"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2024.</w:t>
            </w:r>
          </w:p>
        </w:tc>
        <w:tc>
          <w:tcPr>
            <w:tcW w:w="3107"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150.000,00</w:t>
            </w:r>
          </w:p>
        </w:tc>
      </w:tr>
      <w:tr w:rsidR="00683922" w:rsidRPr="00BF10D8" w:rsidTr="00683922">
        <w:tc>
          <w:tcPr>
            <w:tcW w:w="1680"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2025.</w:t>
            </w:r>
          </w:p>
        </w:tc>
        <w:tc>
          <w:tcPr>
            <w:tcW w:w="3107"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100.000,00</w:t>
            </w:r>
          </w:p>
        </w:tc>
      </w:tr>
      <w:tr w:rsidR="00683922" w:rsidRPr="00BF10D8" w:rsidTr="00683922">
        <w:tc>
          <w:tcPr>
            <w:tcW w:w="1680"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2026.</w:t>
            </w:r>
          </w:p>
        </w:tc>
        <w:tc>
          <w:tcPr>
            <w:tcW w:w="3107"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 xml:space="preserve">  50.000,00</w:t>
            </w:r>
          </w:p>
        </w:tc>
      </w:tr>
      <w:tr w:rsidR="00683922" w:rsidRPr="00BF10D8" w:rsidTr="00683922">
        <w:tc>
          <w:tcPr>
            <w:tcW w:w="1680"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2027.</w:t>
            </w:r>
          </w:p>
        </w:tc>
        <w:tc>
          <w:tcPr>
            <w:tcW w:w="3107"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2.500.000,00</w:t>
            </w:r>
          </w:p>
        </w:tc>
        <w:tc>
          <w:tcPr>
            <w:tcW w:w="2584" w:type="dxa"/>
          </w:tcPr>
          <w:p w:rsidR="00683922" w:rsidRPr="00BF10D8" w:rsidRDefault="00683922" w:rsidP="00683922">
            <w:pPr>
              <w:jc w:val="center"/>
              <w:rPr>
                <w:rFonts w:ascii="Arial" w:hAnsi="Arial" w:cs="Arial"/>
                <w:color w:val="000000" w:themeColor="text1"/>
              </w:rPr>
            </w:pPr>
            <w:r w:rsidRPr="00BF10D8">
              <w:rPr>
                <w:rFonts w:ascii="Arial" w:hAnsi="Arial" w:cs="Arial"/>
                <w:color w:val="000000" w:themeColor="text1"/>
              </w:rPr>
              <w:t xml:space="preserve">  25.000,00</w:t>
            </w:r>
          </w:p>
        </w:tc>
      </w:tr>
      <w:tr w:rsidR="00683922" w:rsidRPr="00BF10D8" w:rsidTr="00683922">
        <w:tc>
          <w:tcPr>
            <w:tcW w:w="1680" w:type="dxa"/>
          </w:tcPr>
          <w:p w:rsidR="00683922" w:rsidRPr="00BF10D8" w:rsidRDefault="00683922" w:rsidP="00683922">
            <w:pPr>
              <w:jc w:val="center"/>
              <w:rPr>
                <w:rFonts w:ascii="Arial" w:hAnsi="Arial" w:cs="Arial"/>
                <w:b/>
                <w:color w:val="000000" w:themeColor="text1"/>
              </w:rPr>
            </w:pPr>
            <w:r w:rsidRPr="00BF10D8">
              <w:rPr>
                <w:rFonts w:ascii="Arial" w:hAnsi="Arial" w:cs="Arial"/>
                <w:b/>
                <w:color w:val="000000" w:themeColor="text1"/>
              </w:rPr>
              <w:t>Sveukupno:</w:t>
            </w:r>
          </w:p>
        </w:tc>
        <w:tc>
          <w:tcPr>
            <w:tcW w:w="3107" w:type="dxa"/>
          </w:tcPr>
          <w:p w:rsidR="00683922" w:rsidRPr="00BF10D8" w:rsidRDefault="00683922" w:rsidP="00683922">
            <w:pPr>
              <w:rPr>
                <w:rFonts w:ascii="Arial" w:hAnsi="Arial" w:cs="Arial"/>
                <w:b/>
                <w:color w:val="000000" w:themeColor="text1"/>
              </w:rPr>
            </w:pPr>
            <w:r w:rsidRPr="00BF10D8">
              <w:rPr>
                <w:rFonts w:ascii="Arial" w:hAnsi="Arial" w:cs="Arial"/>
                <w:b/>
                <w:color w:val="000000" w:themeColor="text1"/>
              </w:rPr>
              <w:t xml:space="preserve">           2</w:t>
            </w:r>
            <w:r>
              <w:rPr>
                <w:rFonts w:ascii="Arial" w:hAnsi="Arial" w:cs="Arial"/>
                <w:b/>
                <w:color w:val="000000" w:themeColor="text1"/>
              </w:rPr>
              <w:t>3</w:t>
            </w:r>
            <w:r w:rsidRPr="00BF10D8">
              <w:rPr>
                <w:rFonts w:ascii="Arial" w:hAnsi="Arial" w:cs="Arial"/>
                <w:b/>
                <w:color w:val="000000" w:themeColor="text1"/>
              </w:rPr>
              <w:t>.</w:t>
            </w:r>
            <w:r>
              <w:rPr>
                <w:rFonts w:ascii="Arial" w:hAnsi="Arial" w:cs="Arial"/>
                <w:b/>
                <w:color w:val="000000" w:themeColor="text1"/>
              </w:rPr>
              <w:t>615</w:t>
            </w:r>
            <w:r w:rsidRPr="00BF10D8">
              <w:rPr>
                <w:rFonts w:ascii="Arial" w:hAnsi="Arial" w:cs="Arial"/>
                <w:b/>
                <w:color w:val="000000" w:themeColor="text1"/>
              </w:rPr>
              <w:t>.</w:t>
            </w:r>
            <w:r>
              <w:rPr>
                <w:rFonts w:ascii="Arial" w:hAnsi="Arial" w:cs="Arial"/>
                <w:b/>
                <w:color w:val="000000" w:themeColor="text1"/>
              </w:rPr>
              <w:t>386</w:t>
            </w:r>
            <w:r w:rsidRPr="00BF10D8">
              <w:rPr>
                <w:rFonts w:ascii="Arial" w:hAnsi="Arial" w:cs="Arial"/>
                <w:b/>
                <w:color w:val="000000" w:themeColor="text1"/>
              </w:rPr>
              <w:t>,</w:t>
            </w:r>
            <w:r>
              <w:rPr>
                <w:rFonts w:ascii="Arial" w:hAnsi="Arial" w:cs="Arial"/>
                <w:b/>
                <w:color w:val="000000" w:themeColor="text1"/>
              </w:rPr>
              <w:t>31</w:t>
            </w:r>
          </w:p>
        </w:tc>
        <w:tc>
          <w:tcPr>
            <w:tcW w:w="2584" w:type="dxa"/>
          </w:tcPr>
          <w:p w:rsidR="00683922" w:rsidRPr="00BF10D8" w:rsidRDefault="00683922" w:rsidP="00683922">
            <w:pPr>
              <w:rPr>
                <w:rFonts w:ascii="Arial" w:hAnsi="Arial" w:cs="Arial"/>
                <w:b/>
                <w:color w:val="000000" w:themeColor="text1"/>
              </w:rPr>
            </w:pPr>
            <w:r w:rsidRPr="00BF10D8">
              <w:rPr>
                <w:rFonts w:ascii="Arial" w:hAnsi="Arial" w:cs="Arial"/>
                <w:b/>
                <w:color w:val="000000" w:themeColor="text1"/>
              </w:rPr>
              <w:t xml:space="preserve">        1.</w:t>
            </w:r>
            <w:r>
              <w:rPr>
                <w:rFonts w:ascii="Arial" w:hAnsi="Arial" w:cs="Arial"/>
                <w:b/>
                <w:color w:val="000000" w:themeColor="text1"/>
              </w:rPr>
              <w:t>052</w:t>
            </w:r>
            <w:r w:rsidRPr="00BF10D8">
              <w:rPr>
                <w:rFonts w:ascii="Arial" w:hAnsi="Arial" w:cs="Arial"/>
                <w:b/>
                <w:color w:val="000000" w:themeColor="text1"/>
              </w:rPr>
              <w:t>.</w:t>
            </w:r>
            <w:r>
              <w:rPr>
                <w:rFonts w:ascii="Arial" w:hAnsi="Arial" w:cs="Arial"/>
                <w:b/>
                <w:color w:val="000000" w:themeColor="text1"/>
              </w:rPr>
              <w:t>000</w:t>
            </w:r>
            <w:r w:rsidRPr="00BF10D8">
              <w:rPr>
                <w:rFonts w:ascii="Arial" w:hAnsi="Arial" w:cs="Arial"/>
                <w:b/>
                <w:color w:val="000000" w:themeColor="text1"/>
              </w:rPr>
              <w:t>,00</w:t>
            </w:r>
          </w:p>
        </w:tc>
      </w:tr>
    </w:tbl>
    <w:p w:rsidR="00683922" w:rsidRDefault="00683922" w:rsidP="00683922">
      <w:pPr>
        <w:spacing w:after="0" w:line="240" w:lineRule="auto"/>
        <w:jc w:val="both"/>
        <w:rPr>
          <w:rFonts w:ascii="Arial" w:hAnsi="Arial" w:cs="Arial"/>
          <w:color w:val="000000" w:themeColor="text1"/>
          <w:sz w:val="24"/>
          <w:szCs w:val="24"/>
        </w:rPr>
      </w:pPr>
    </w:p>
    <w:p w:rsidR="00683922" w:rsidRPr="000D6F3E" w:rsidRDefault="00683922" w:rsidP="00683922">
      <w:pPr>
        <w:spacing w:after="0" w:line="240" w:lineRule="auto"/>
        <w:jc w:val="both"/>
        <w:rPr>
          <w:rFonts w:ascii="Arial" w:hAnsi="Arial" w:cs="Arial"/>
          <w:b/>
          <w:lang w:eastAsia="hr-HR"/>
        </w:rPr>
      </w:pPr>
      <w:r w:rsidRPr="005C3DD6">
        <w:rPr>
          <w:rFonts w:ascii="Arial" w:hAnsi="Arial" w:cs="Arial"/>
          <w:color w:val="000000" w:themeColor="text1"/>
          <w:sz w:val="24"/>
          <w:szCs w:val="24"/>
        </w:rPr>
        <w:t>U navedenoj tabeli</w:t>
      </w:r>
      <w:r>
        <w:rPr>
          <w:rFonts w:ascii="Arial" w:hAnsi="Arial" w:cs="Arial"/>
          <w:color w:val="000000" w:themeColor="text1"/>
          <w:sz w:val="24"/>
          <w:szCs w:val="24"/>
        </w:rPr>
        <w:t xml:space="preserve"> nije obuhvaćen kredit Privredne banke Zagreb za izgradnju Doma za starije osobe u Labinu, s obzirom da će doći do promjene roka korištenja, pa tako i roka povrata kredita.</w:t>
      </w:r>
      <w:r w:rsidRPr="000D6F3E">
        <w:rPr>
          <w:rFonts w:ascii="Arial" w:hAnsi="Arial" w:cs="Arial"/>
          <w:b/>
          <w:lang w:eastAsia="hr-HR"/>
        </w:rPr>
        <w:t xml:space="preserve">                                                                            </w:t>
      </w:r>
    </w:p>
    <w:p w:rsidR="00683922" w:rsidRDefault="00683922" w:rsidP="00683922">
      <w:pPr>
        <w:jc w:val="both"/>
        <w:rPr>
          <w:rFonts w:ascii="Arial" w:hAnsi="Arial" w:cs="Arial"/>
          <w:bCs/>
        </w:rPr>
      </w:pPr>
      <w:r>
        <w:rPr>
          <w:rFonts w:ascii="Arial" w:hAnsi="Arial" w:cs="Arial"/>
          <w:lang w:eastAsia="hr-HR"/>
        </w:rPr>
        <w:t xml:space="preserve">          </w:t>
      </w:r>
      <w:r>
        <w:rPr>
          <w:rFonts w:ascii="Arial" w:eastAsia="Times New Roman" w:hAnsi="Arial" w:cs="Arial"/>
        </w:rPr>
        <w:t xml:space="preserve"> </w:t>
      </w:r>
      <w:r>
        <w:rPr>
          <w:rFonts w:ascii="Arial" w:hAnsi="Arial" w:cs="Arial"/>
          <w:bCs/>
        </w:rPr>
        <w:t xml:space="preserve"> </w:t>
      </w:r>
    </w:p>
    <w:p w:rsidR="00396E9B" w:rsidRDefault="00396E9B" w:rsidP="00683922">
      <w:pPr>
        <w:jc w:val="both"/>
        <w:rPr>
          <w:rFonts w:ascii="Arial" w:hAnsi="Arial" w:cs="Arial"/>
          <w:bCs/>
        </w:rPr>
      </w:pPr>
    </w:p>
    <w:p w:rsidR="00396E9B" w:rsidRDefault="00396E9B" w:rsidP="00683922">
      <w:pPr>
        <w:jc w:val="both"/>
        <w:rPr>
          <w:rFonts w:ascii="Arial" w:hAnsi="Arial" w:cs="Arial"/>
          <w:bCs/>
        </w:rPr>
      </w:pPr>
    </w:p>
    <w:p w:rsidR="00396E9B" w:rsidRDefault="00396E9B" w:rsidP="00683922">
      <w:pPr>
        <w:jc w:val="both"/>
        <w:rPr>
          <w:rFonts w:ascii="Arial" w:hAnsi="Arial" w:cs="Arial"/>
          <w:bCs/>
        </w:rPr>
      </w:pPr>
    </w:p>
    <w:p w:rsidR="00396E9B" w:rsidRDefault="00396E9B" w:rsidP="00683922">
      <w:pPr>
        <w:jc w:val="both"/>
      </w:pPr>
    </w:p>
    <w:p w:rsidR="00683922" w:rsidRDefault="00683922" w:rsidP="00683922">
      <w:pPr>
        <w:jc w:val="center"/>
        <w:rPr>
          <w:rFonts w:ascii="Arial" w:hAnsi="Arial" w:cs="Arial"/>
        </w:rPr>
      </w:pPr>
      <w:r>
        <w:rPr>
          <w:rFonts w:ascii="Arial" w:hAnsi="Arial" w:cs="Arial"/>
          <w:b/>
          <w:sz w:val="24"/>
          <w:szCs w:val="24"/>
        </w:rPr>
        <w:lastRenderedPageBreak/>
        <w:t>3</w:t>
      </w:r>
      <w:r w:rsidRPr="0087442E">
        <w:rPr>
          <w:rFonts w:ascii="Arial" w:hAnsi="Arial" w:cs="Arial"/>
          <w:b/>
          <w:sz w:val="24"/>
          <w:szCs w:val="24"/>
        </w:rPr>
        <w:t>.</w:t>
      </w:r>
      <w:r>
        <w:rPr>
          <w:rFonts w:ascii="Arial" w:hAnsi="Arial" w:cs="Arial"/>
          <w:b/>
          <w:sz w:val="24"/>
          <w:szCs w:val="24"/>
        </w:rPr>
        <w:t>5</w:t>
      </w:r>
      <w:r w:rsidRPr="0087442E">
        <w:rPr>
          <w:rFonts w:ascii="Arial" w:hAnsi="Arial" w:cs="Arial"/>
          <w:b/>
          <w:sz w:val="24"/>
          <w:szCs w:val="24"/>
        </w:rPr>
        <w:t xml:space="preserve">. </w:t>
      </w:r>
      <w:r>
        <w:rPr>
          <w:rFonts w:ascii="Arial" w:hAnsi="Arial" w:cs="Arial"/>
          <w:b/>
          <w:sz w:val="24"/>
          <w:szCs w:val="24"/>
        </w:rPr>
        <w:t>Izvještaj o primljenim kreditima od banaka – proračunskog korisnika Grada Labin – Dječji vrtić Pjerina Verbanac</w:t>
      </w:r>
    </w:p>
    <w:p w:rsidR="00683922" w:rsidRDefault="00683922" w:rsidP="00683922">
      <w:pPr>
        <w:spacing w:after="0" w:line="240" w:lineRule="auto"/>
        <w:jc w:val="both"/>
        <w:rPr>
          <w:rFonts w:ascii="Arial" w:hAnsi="Arial" w:cs="Arial"/>
        </w:rPr>
      </w:pPr>
    </w:p>
    <w:p w:rsidR="00683922" w:rsidRDefault="00683922" w:rsidP="00683922">
      <w:pPr>
        <w:spacing w:after="0"/>
        <w:ind w:firstLine="708"/>
        <w:rPr>
          <w:rFonts w:ascii="Arial" w:hAnsi="Arial" w:cs="Arial"/>
        </w:rPr>
      </w:pPr>
      <w:r>
        <w:rPr>
          <w:rFonts w:ascii="Arial" w:hAnsi="Arial" w:cs="Arial"/>
        </w:rPr>
        <w:t xml:space="preserve">Za financiranje  Kapitalnog projekta </w:t>
      </w:r>
      <w:r w:rsidRPr="001923F5">
        <w:rPr>
          <w:rFonts w:ascii="Arial" w:hAnsi="Arial" w:cs="Arial"/>
        </w:rPr>
        <w:t>: Ener</w:t>
      </w:r>
      <w:r>
        <w:rPr>
          <w:rFonts w:ascii="Arial" w:hAnsi="Arial" w:cs="Arial"/>
        </w:rPr>
        <w:t>getska obnova centralne zgrade d</w:t>
      </w:r>
      <w:r w:rsidRPr="001923F5">
        <w:rPr>
          <w:rFonts w:ascii="Arial" w:hAnsi="Arial" w:cs="Arial"/>
        </w:rPr>
        <w:t>ječjeg vrtića</w:t>
      </w:r>
      <w:r>
        <w:rPr>
          <w:rFonts w:ascii="Arial" w:hAnsi="Arial" w:cs="Arial"/>
        </w:rPr>
        <w:t xml:space="preserve">,  Dječji vrtić Pjerina Verbanac dugoročno se zadužio kod  </w:t>
      </w:r>
      <w:r w:rsidRPr="00C0304E">
        <w:rPr>
          <w:rFonts w:ascii="Arial" w:hAnsi="Arial" w:cs="Arial"/>
        </w:rPr>
        <w:t>Privredne banke d.d. Zagreb</w:t>
      </w:r>
      <w:r>
        <w:rPr>
          <w:rFonts w:ascii="Arial" w:hAnsi="Arial" w:cs="Arial"/>
        </w:rPr>
        <w:t>, a uvjeti i otplatni plan navedeni su u nastavku.</w:t>
      </w:r>
    </w:p>
    <w:p w:rsidR="00683922" w:rsidRPr="001923F5" w:rsidRDefault="00683922" w:rsidP="00683922">
      <w:pPr>
        <w:spacing w:after="0"/>
        <w:ind w:firstLine="708"/>
        <w:rPr>
          <w:rFonts w:ascii="Arial" w:hAnsi="Arial" w:cs="Arial"/>
          <w:b/>
        </w:rPr>
      </w:pPr>
    </w:p>
    <w:p w:rsidR="00683922" w:rsidRDefault="00683922" w:rsidP="00683922">
      <w:pPr>
        <w:spacing w:after="0" w:line="240" w:lineRule="auto"/>
        <w:ind w:firstLine="708"/>
        <w:jc w:val="both"/>
        <w:rPr>
          <w:rFonts w:ascii="Arial" w:hAnsi="Arial" w:cs="Arial"/>
        </w:rPr>
      </w:pPr>
      <w:r>
        <w:rPr>
          <w:rFonts w:ascii="Arial" w:hAnsi="Arial" w:cs="Arial"/>
          <w:b/>
          <w:u w:val="single"/>
        </w:rPr>
        <w:t xml:space="preserve">1.) </w:t>
      </w:r>
      <w:r w:rsidRPr="00AE5248">
        <w:rPr>
          <w:rFonts w:ascii="Arial" w:hAnsi="Arial" w:cs="Arial"/>
          <w:b/>
          <w:u w:val="single"/>
        </w:rPr>
        <w:t>Kredit Privredne banke d.d. Zagreb</w:t>
      </w:r>
      <w:r>
        <w:rPr>
          <w:rFonts w:ascii="Arial" w:hAnsi="Arial" w:cs="Arial"/>
          <w:b/>
          <w:u w:val="single"/>
        </w:rPr>
        <w:t xml:space="preserve"> br. 5010687589 </w:t>
      </w:r>
      <w:r w:rsidRPr="00AE5248">
        <w:rPr>
          <w:rFonts w:ascii="Arial" w:hAnsi="Arial" w:cs="Arial"/>
        </w:rPr>
        <w:t xml:space="preserve"> – temeljem</w:t>
      </w:r>
      <w:r>
        <w:rPr>
          <w:rFonts w:ascii="Arial" w:hAnsi="Arial" w:cs="Arial"/>
        </w:rPr>
        <w:t xml:space="preserve"> članka 90. Zakona o proračunu („Narodne novine“, broj 87/08., 136/12. i 15/15.) i članka 31. Statuta Grada Labina („Službene novine Grada Labina“, broj 09/09., 9/10.- lektorirani tekst, 8/13., 3/16. i 2/18.), Gradsko vijeće Grada Labina donijelo je 26.lipnja 2018.godine Odluku </w:t>
      </w:r>
      <w:r w:rsidRPr="00AE5248">
        <w:rPr>
          <w:rFonts w:ascii="Arial" w:hAnsi="Arial" w:cs="Arial"/>
        </w:rPr>
        <w:t xml:space="preserve"> o d</w:t>
      </w:r>
      <w:r>
        <w:rPr>
          <w:rFonts w:ascii="Arial" w:hAnsi="Arial" w:cs="Arial"/>
        </w:rPr>
        <w:t xml:space="preserve">avanju suglasnosti za zaduživanje </w:t>
      </w:r>
      <w:r w:rsidRPr="009D797F">
        <w:rPr>
          <w:rFonts w:ascii="Arial" w:hAnsi="Arial" w:cs="Arial"/>
          <w:b/>
        </w:rPr>
        <w:t>Dječjem vrtiću „Pjerina Verbanac</w:t>
      </w:r>
      <w:r>
        <w:rPr>
          <w:rFonts w:ascii="Arial" w:hAnsi="Arial" w:cs="Arial"/>
        </w:rPr>
        <w:t>“,  za financiranje energetske obnove zgrade  Dječjeg vrtića „Pjerina Verbanac“</w:t>
      </w:r>
      <w:r w:rsidRPr="008815C9">
        <w:rPr>
          <w:rFonts w:ascii="Arial" w:hAnsi="Arial" w:cs="Arial"/>
        </w:rPr>
        <w:t xml:space="preserve"> </w:t>
      </w:r>
      <w:r>
        <w:rPr>
          <w:rFonts w:ascii="Arial" w:hAnsi="Arial" w:cs="Arial"/>
        </w:rPr>
        <w:t>na adresi Prilaz Kršin 2 Labin, putem dugoročnog kredita u iznosu od 2.000.000,00 kuna kod</w:t>
      </w:r>
      <w:r w:rsidRPr="00AE5248">
        <w:rPr>
          <w:rFonts w:ascii="Arial" w:hAnsi="Arial" w:cs="Arial"/>
        </w:rPr>
        <w:t xml:space="preserve"> Privredn</w:t>
      </w:r>
      <w:r>
        <w:rPr>
          <w:rFonts w:ascii="Arial" w:hAnsi="Arial" w:cs="Arial"/>
        </w:rPr>
        <w:t xml:space="preserve">e </w:t>
      </w:r>
      <w:r w:rsidRPr="00AE5248">
        <w:rPr>
          <w:rFonts w:ascii="Arial" w:hAnsi="Arial" w:cs="Arial"/>
        </w:rPr>
        <w:t xml:space="preserve"> bank</w:t>
      </w:r>
      <w:r>
        <w:rPr>
          <w:rFonts w:ascii="Arial" w:hAnsi="Arial" w:cs="Arial"/>
        </w:rPr>
        <w:t>e</w:t>
      </w:r>
      <w:r w:rsidRPr="00AE5248">
        <w:rPr>
          <w:rFonts w:ascii="Arial" w:hAnsi="Arial" w:cs="Arial"/>
        </w:rPr>
        <w:t xml:space="preserve"> d.d. Zagreba</w:t>
      </w:r>
      <w:r>
        <w:rPr>
          <w:rFonts w:ascii="Arial" w:hAnsi="Arial" w:cs="Arial"/>
        </w:rPr>
        <w:t>.</w:t>
      </w:r>
    </w:p>
    <w:p w:rsidR="00683922" w:rsidRDefault="00683922" w:rsidP="00683922">
      <w:pPr>
        <w:spacing w:after="0" w:line="240" w:lineRule="auto"/>
        <w:jc w:val="both"/>
        <w:rPr>
          <w:rFonts w:ascii="Arial" w:hAnsi="Arial" w:cs="Arial"/>
        </w:rPr>
      </w:pPr>
      <w:r>
        <w:rPr>
          <w:rFonts w:ascii="Arial" w:hAnsi="Arial" w:cs="Arial"/>
        </w:rPr>
        <w:t>O</w:t>
      </w:r>
      <w:r w:rsidRPr="00AE5248">
        <w:rPr>
          <w:rFonts w:ascii="Arial" w:hAnsi="Arial" w:cs="Arial"/>
        </w:rPr>
        <w:t>tplata kredita u tro</w:t>
      </w:r>
      <w:r>
        <w:rPr>
          <w:rFonts w:ascii="Arial" w:hAnsi="Arial" w:cs="Arial"/>
        </w:rPr>
        <w:t>mjesečnim ratama započinje 30.09.2019. i traje do 30.06</w:t>
      </w:r>
      <w:r w:rsidRPr="00AE5248">
        <w:rPr>
          <w:rFonts w:ascii="Arial" w:hAnsi="Arial" w:cs="Arial"/>
        </w:rPr>
        <w:t>.202</w:t>
      </w:r>
      <w:r>
        <w:rPr>
          <w:rFonts w:ascii="Arial" w:hAnsi="Arial" w:cs="Arial"/>
        </w:rPr>
        <w:t>9. godine. Kamatna stopa je fiksna</w:t>
      </w:r>
      <w:r w:rsidRPr="00AE5248">
        <w:rPr>
          <w:rFonts w:ascii="Arial" w:hAnsi="Arial" w:cs="Arial"/>
        </w:rPr>
        <w:t xml:space="preserve">, </w:t>
      </w:r>
      <w:r>
        <w:rPr>
          <w:rFonts w:ascii="Arial" w:hAnsi="Arial" w:cs="Arial"/>
        </w:rPr>
        <w:t xml:space="preserve">2,0% godišnje. </w:t>
      </w:r>
    </w:p>
    <w:p w:rsidR="00683922" w:rsidRDefault="00683922" w:rsidP="00683922">
      <w:pPr>
        <w:spacing w:after="0" w:line="240" w:lineRule="auto"/>
        <w:jc w:val="both"/>
        <w:rPr>
          <w:rFonts w:ascii="Arial" w:hAnsi="Arial" w:cs="Arial"/>
        </w:rPr>
      </w:pPr>
    </w:p>
    <w:p w:rsidR="00683922" w:rsidRPr="00B45126" w:rsidRDefault="00683922" w:rsidP="00683922">
      <w:pPr>
        <w:spacing w:after="0" w:line="240" w:lineRule="auto"/>
        <w:ind w:firstLine="708"/>
        <w:jc w:val="both"/>
        <w:rPr>
          <w:rFonts w:ascii="Arial" w:hAnsi="Arial" w:cs="Arial"/>
        </w:rPr>
      </w:pPr>
      <w:r w:rsidRPr="00B45126">
        <w:rPr>
          <w:rFonts w:ascii="Arial" w:hAnsi="Arial" w:cs="Arial"/>
        </w:rPr>
        <w:t>Saldo k</w:t>
      </w:r>
      <w:r>
        <w:rPr>
          <w:rFonts w:ascii="Arial" w:hAnsi="Arial" w:cs="Arial"/>
        </w:rPr>
        <w:t>redita na dan 01. siječnja 2021. godine iznosio je  1.7</w:t>
      </w:r>
      <w:r w:rsidRPr="00B45126">
        <w:rPr>
          <w:rFonts w:ascii="Arial" w:hAnsi="Arial" w:cs="Arial"/>
        </w:rPr>
        <w:t>00.000,00 kuna.</w:t>
      </w:r>
      <w:r>
        <w:rPr>
          <w:rFonts w:ascii="Arial" w:hAnsi="Arial" w:cs="Arial"/>
        </w:rPr>
        <w:t xml:space="preserve"> </w:t>
      </w:r>
      <w:r w:rsidRPr="00B45126">
        <w:rPr>
          <w:rFonts w:ascii="Arial" w:hAnsi="Arial" w:cs="Arial"/>
        </w:rPr>
        <w:t>Po navedenom kreditu, u ovom izvještajnom razdoblju na</w:t>
      </w:r>
      <w:r>
        <w:rPr>
          <w:rFonts w:ascii="Arial" w:hAnsi="Arial" w:cs="Arial"/>
        </w:rPr>
        <w:t xml:space="preserve"> ime glavnice otplaćeno je 100</w:t>
      </w:r>
      <w:r w:rsidRPr="00B45126">
        <w:rPr>
          <w:rFonts w:ascii="Arial" w:hAnsi="Arial" w:cs="Arial"/>
        </w:rPr>
        <w:t>.000,00  k</w:t>
      </w:r>
      <w:r>
        <w:rPr>
          <w:rFonts w:ascii="Arial" w:hAnsi="Arial" w:cs="Arial"/>
        </w:rPr>
        <w:t>una, a na ime kamata 16.631,53</w:t>
      </w:r>
      <w:r w:rsidRPr="00B45126">
        <w:rPr>
          <w:rFonts w:ascii="Arial" w:hAnsi="Arial" w:cs="Arial"/>
        </w:rPr>
        <w:t xml:space="preserve"> kuna. </w:t>
      </w:r>
    </w:p>
    <w:p w:rsidR="00683922" w:rsidRPr="00AE5248"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b/>
          <w:u w:val="single"/>
        </w:rPr>
      </w:pPr>
      <w:r w:rsidRPr="00AE5248">
        <w:rPr>
          <w:rFonts w:ascii="Arial" w:hAnsi="Arial" w:cs="Arial"/>
        </w:rPr>
        <w:tab/>
      </w:r>
      <w:r w:rsidRPr="00C0304E">
        <w:rPr>
          <w:rFonts w:ascii="Arial" w:hAnsi="Arial" w:cs="Arial"/>
          <w:b/>
          <w:u w:val="single"/>
        </w:rPr>
        <w:t>Stanje neotplaćenog kredita na dan 3</w:t>
      </w:r>
      <w:r>
        <w:rPr>
          <w:rFonts w:ascii="Arial" w:hAnsi="Arial" w:cs="Arial"/>
          <w:b/>
          <w:u w:val="single"/>
        </w:rPr>
        <w:t>0</w:t>
      </w:r>
      <w:r w:rsidRPr="00C0304E">
        <w:rPr>
          <w:rFonts w:ascii="Arial" w:hAnsi="Arial" w:cs="Arial"/>
          <w:b/>
          <w:u w:val="single"/>
        </w:rPr>
        <w:t>.</w:t>
      </w:r>
      <w:r>
        <w:rPr>
          <w:rFonts w:ascii="Arial" w:hAnsi="Arial" w:cs="Arial"/>
          <w:b/>
          <w:u w:val="single"/>
        </w:rPr>
        <w:t>06.2021. godine – glavnica iznosi 1.6</w:t>
      </w:r>
      <w:r w:rsidRPr="00C0304E">
        <w:rPr>
          <w:rFonts w:ascii="Arial" w:hAnsi="Arial" w:cs="Arial"/>
          <w:b/>
          <w:u w:val="single"/>
        </w:rPr>
        <w:t>00.000,00  kuna.</w:t>
      </w:r>
    </w:p>
    <w:p w:rsidR="00683922" w:rsidRPr="00C0304E" w:rsidRDefault="00683922" w:rsidP="00683922">
      <w:pPr>
        <w:spacing w:after="0" w:line="240" w:lineRule="auto"/>
        <w:jc w:val="both"/>
        <w:rPr>
          <w:rFonts w:ascii="Arial" w:hAnsi="Arial" w:cs="Arial"/>
          <w:b/>
          <w:u w:val="single"/>
        </w:rPr>
      </w:pPr>
    </w:p>
    <w:p w:rsidR="00683922" w:rsidRPr="00AE5248" w:rsidRDefault="00683922" w:rsidP="00683922">
      <w:pPr>
        <w:spacing w:after="0" w:line="240" w:lineRule="auto"/>
        <w:jc w:val="both"/>
        <w:rPr>
          <w:rFonts w:ascii="Arial" w:hAnsi="Arial" w:cs="Arial"/>
        </w:rPr>
      </w:pPr>
    </w:p>
    <w:p w:rsidR="00683922" w:rsidRDefault="00683922" w:rsidP="00683922">
      <w:pPr>
        <w:rPr>
          <w:rFonts w:ascii="Arial" w:hAnsi="Arial" w:cs="Arial"/>
        </w:rPr>
      </w:pPr>
      <w:r w:rsidRPr="00AE5248">
        <w:rPr>
          <w:rFonts w:ascii="Arial" w:hAnsi="Arial" w:cs="Arial"/>
        </w:rPr>
        <w:t>Iznos otplata po dugoročnom kreditu</w:t>
      </w:r>
      <w:r>
        <w:rPr>
          <w:rFonts w:ascii="Arial" w:hAnsi="Arial" w:cs="Arial"/>
        </w:rPr>
        <w:t xml:space="preserve"> - </w:t>
      </w:r>
      <w:r w:rsidRPr="00AE5248">
        <w:rPr>
          <w:rFonts w:ascii="Arial" w:hAnsi="Arial" w:cs="Arial"/>
          <w:b/>
        </w:rPr>
        <w:t xml:space="preserve">  </w:t>
      </w:r>
      <w:r w:rsidRPr="00AE5248">
        <w:rPr>
          <w:rFonts w:ascii="Arial" w:hAnsi="Arial" w:cs="Arial"/>
          <w:b/>
          <w:u w:val="single"/>
        </w:rPr>
        <w:t xml:space="preserve">Privredne banke d.d. Zagreb br. </w:t>
      </w:r>
      <w:r>
        <w:rPr>
          <w:rFonts w:ascii="Arial" w:hAnsi="Arial" w:cs="Arial"/>
          <w:b/>
          <w:u w:val="single"/>
        </w:rPr>
        <w:t>5010687589</w:t>
      </w:r>
      <w:r w:rsidRPr="00AE5248">
        <w:rPr>
          <w:rFonts w:ascii="Arial" w:hAnsi="Arial" w:cs="Arial"/>
        </w:rPr>
        <w:t>,    raspoređen prema dospijeću u narednim godinama – otplatni plan u kunama</w:t>
      </w:r>
    </w:p>
    <w:tbl>
      <w:tblPr>
        <w:tblStyle w:val="Reetkatablice"/>
        <w:tblW w:w="0" w:type="auto"/>
        <w:tblInd w:w="1384" w:type="dxa"/>
        <w:tblLook w:val="04A0" w:firstRow="1" w:lastRow="0" w:firstColumn="1" w:lastColumn="0" w:noHBand="0" w:noVBand="1"/>
      </w:tblPr>
      <w:tblGrid>
        <w:gridCol w:w="1559"/>
        <w:gridCol w:w="3119"/>
        <w:gridCol w:w="2693"/>
      </w:tblGrid>
      <w:tr w:rsidR="00683922" w:rsidRPr="00AE5248" w:rsidTr="00683922">
        <w:tc>
          <w:tcPr>
            <w:tcW w:w="1559" w:type="dxa"/>
          </w:tcPr>
          <w:p w:rsidR="00683922" w:rsidRPr="00AE5248" w:rsidRDefault="00683922" w:rsidP="00683922">
            <w:pPr>
              <w:jc w:val="center"/>
              <w:rPr>
                <w:rFonts w:ascii="Arial" w:hAnsi="Arial" w:cs="Arial"/>
                <w:b/>
              </w:rPr>
            </w:pPr>
          </w:p>
          <w:p w:rsidR="00683922" w:rsidRPr="00AE5248" w:rsidRDefault="00683922" w:rsidP="00683922">
            <w:pPr>
              <w:jc w:val="center"/>
              <w:rPr>
                <w:rFonts w:ascii="Arial" w:hAnsi="Arial" w:cs="Arial"/>
                <w:b/>
              </w:rPr>
            </w:pPr>
            <w:r>
              <w:rPr>
                <w:rFonts w:ascii="Arial" w:hAnsi="Arial" w:cs="Arial"/>
                <w:b/>
              </w:rPr>
              <w:t>GODINA</w:t>
            </w:r>
          </w:p>
        </w:tc>
        <w:tc>
          <w:tcPr>
            <w:tcW w:w="3119" w:type="dxa"/>
          </w:tcPr>
          <w:p w:rsidR="00683922" w:rsidRPr="00AE5248" w:rsidRDefault="00683922" w:rsidP="00683922">
            <w:pPr>
              <w:jc w:val="center"/>
              <w:rPr>
                <w:rFonts w:ascii="Arial" w:hAnsi="Arial" w:cs="Arial"/>
                <w:b/>
              </w:rPr>
            </w:pPr>
          </w:p>
          <w:p w:rsidR="00683922" w:rsidRPr="00AE5248" w:rsidRDefault="00683922" w:rsidP="00683922">
            <w:pPr>
              <w:jc w:val="center"/>
              <w:rPr>
                <w:rFonts w:ascii="Arial" w:hAnsi="Arial" w:cs="Arial"/>
                <w:b/>
              </w:rPr>
            </w:pPr>
            <w:r w:rsidRPr="00AE5248">
              <w:rPr>
                <w:rFonts w:ascii="Arial" w:hAnsi="Arial" w:cs="Arial"/>
                <w:b/>
              </w:rPr>
              <w:t>OTPLATA GLAVNICE</w:t>
            </w:r>
          </w:p>
        </w:tc>
        <w:tc>
          <w:tcPr>
            <w:tcW w:w="2693" w:type="dxa"/>
          </w:tcPr>
          <w:p w:rsidR="00683922" w:rsidRDefault="00683922" w:rsidP="00683922">
            <w:pPr>
              <w:jc w:val="center"/>
              <w:rPr>
                <w:rFonts w:ascii="Arial" w:hAnsi="Arial" w:cs="Arial"/>
                <w:b/>
              </w:rPr>
            </w:pPr>
          </w:p>
          <w:p w:rsidR="00683922" w:rsidRPr="00AE5248" w:rsidRDefault="00683922" w:rsidP="00683922">
            <w:pPr>
              <w:jc w:val="center"/>
              <w:rPr>
                <w:rFonts w:ascii="Arial" w:hAnsi="Arial" w:cs="Arial"/>
                <w:b/>
              </w:rPr>
            </w:pPr>
            <w:r>
              <w:rPr>
                <w:rFonts w:ascii="Arial" w:hAnsi="Arial" w:cs="Arial"/>
                <w:b/>
              </w:rPr>
              <w:t>OTPLATA KAMATA</w:t>
            </w:r>
          </w:p>
        </w:tc>
      </w:tr>
      <w:tr w:rsidR="00683922" w:rsidRPr="00AE5248" w:rsidTr="00683922">
        <w:tc>
          <w:tcPr>
            <w:tcW w:w="1559" w:type="dxa"/>
          </w:tcPr>
          <w:p w:rsidR="00683922" w:rsidRPr="00AE5248" w:rsidRDefault="00683922" w:rsidP="00683922">
            <w:pPr>
              <w:jc w:val="center"/>
              <w:rPr>
                <w:rFonts w:ascii="Arial" w:hAnsi="Arial" w:cs="Arial"/>
              </w:rPr>
            </w:pPr>
            <w:r>
              <w:rPr>
                <w:rFonts w:ascii="Arial" w:hAnsi="Arial" w:cs="Arial"/>
              </w:rPr>
              <w:t>2021.</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32.479,45</w:t>
            </w:r>
          </w:p>
        </w:tc>
      </w:tr>
      <w:tr w:rsidR="00683922" w:rsidRPr="00AE5248" w:rsidTr="00683922">
        <w:tc>
          <w:tcPr>
            <w:tcW w:w="1559" w:type="dxa"/>
          </w:tcPr>
          <w:p w:rsidR="00683922" w:rsidRPr="00AE5248" w:rsidRDefault="00683922" w:rsidP="00683922">
            <w:pPr>
              <w:jc w:val="center"/>
              <w:rPr>
                <w:rFonts w:ascii="Arial" w:hAnsi="Arial" w:cs="Arial"/>
              </w:rPr>
            </w:pPr>
            <w:r>
              <w:rPr>
                <w:rFonts w:ascii="Arial" w:hAnsi="Arial" w:cs="Arial"/>
              </w:rPr>
              <w:t>2022.</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28.479,45</w:t>
            </w:r>
          </w:p>
        </w:tc>
      </w:tr>
      <w:tr w:rsidR="00683922" w:rsidRPr="00AE5248" w:rsidTr="00683922">
        <w:tc>
          <w:tcPr>
            <w:tcW w:w="1559" w:type="dxa"/>
          </w:tcPr>
          <w:p w:rsidR="00683922" w:rsidRPr="00AE5248" w:rsidRDefault="00683922" w:rsidP="00683922">
            <w:pPr>
              <w:jc w:val="center"/>
              <w:rPr>
                <w:rFonts w:ascii="Arial" w:hAnsi="Arial" w:cs="Arial"/>
              </w:rPr>
            </w:pPr>
            <w:r>
              <w:rPr>
                <w:rFonts w:ascii="Arial" w:hAnsi="Arial" w:cs="Arial"/>
              </w:rPr>
              <w:t>2023.</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24.479,46</w:t>
            </w:r>
          </w:p>
        </w:tc>
      </w:tr>
      <w:tr w:rsidR="00683922" w:rsidRPr="00AE5248" w:rsidTr="00683922">
        <w:tc>
          <w:tcPr>
            <w:tcW w:w="1559" w:type="dxa"/>
          </w:tcPr>
          <w:p w:rsidR="00683922" w:rsidRPr="00AE5248" w:rsidRDefault="00683922" w:rsidP="00683922">
            <w:pPr>
              <w:jc w:val="center"/>
              <w:rPr>
                <w:rFonts w:ascii="Arial" w:hAnsi="Arial" w:cs="Arial"/>
              </w:rPr>
            </w:pPr>
            <w:r>
              <w:rPr>
                <w:rFonts w:ascii="Arial" w:hAnsi="Arial" w:cs="Arial"/>
              </w:rPr>
              <w:t>2024.</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20.483,61</w:t>
            </w:r>
          </w:p>
        </w:tc>
      </w:tr>
      <w:tr w:rsidR="00683922" w:rsidRPr="00AE5248" w:rsidTr="00683922">
        <w:tc>
          <w:tcPr>
            <w:tcW w:w="1559" w:type="dxa"/>
          </w:tcPr>
          <w:p w:rsidR="00683922" w:rsidRPr="00AE5248" w:rsidRDefault="00683922" w:rsidP="00683922">
            <w:pPr>
              <w:jc w:val="center"/>
              <w:rPr>
                <w:rFonts w:ascii="Arial" w:hAnsi="Arial" w:cs="Arial"/>
              </w:rPr>
            </w:pPr>
            <w:r>
              <w:rPr>
                <w:rFonts w:ascii="Arial" w:hAnsi="Arial" w:cs="Arial"/>
              </w:rPr>
              <w:t>2025.</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16.479,46</w:t>
            </w:r>
          </w:p>
        </w:tc>
      </w:tr>
      <w:tr w:rsidR="00683922" w:rsidRPr="00AE5248" w:rsidTr="00683922">
        <w:tc>
          <w:tcPr>
            <w:tcW w:w="1559" w:type="dxa"/>
          </w:tcPr>
          <w:p w:rsidR="00683922" w:rsidRDefault="00683922" w:rsidP="00683922">
            <w:pPr>
              <w:jc w:val="center"/>
              <w:rPr>
                <w:rFonts w:ascii="Arial" w:hAnsi="Arial" w:cs="Arial"/>
              </w:rPr>
            </w:pPr>
            <w:r>
              <w:rPr>
                <w:rFonts w:ascii="Arial" w:hAnsi="Arial" w:cs="Arial"/>
              </w:rPr>
              <w:t>2026.</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12.479,45</w:t>
            </w:r>
          </w:p>
        </w:tc>
      </w:tr>
      <w:tr w:rsidR="00683922" w:rsidRPr="00AE5248" w:rsidTr="00683922">
        <w:tc>
          <w:tcPr>
            <w:tcW w:w="1559" w:type="dxa"/>
          </w:tcPr>
          <w:p w:rsidR="00683922" w:rsidRDefault="00683922" w:rsidP="00683922">
            <w:pPr>
              <w:jc w:val="center"/>
              <w:rPr>
                <w:rFonts w:ascii="Arial" w:hAnsi="Arial" w:cs="Arial"/>
              </w:rPr>
            </w:pPr>
            <w:r>
              <w:rPr>
                <w:rFonts w:ascii="Arial" w:hAnsi="Arial" w:cs="Arial"/>
              </w:rPr>
              <w:t>2027.</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 xml:space="preserve">  8.479,45</w:t>
            </w:r>
          </w:p>
        </w:tc>
      </w:tr>
      <w:tr w:rsidR="00683922" w:rsidRPr="00AE5248" w:rsidTr="00683922">
        <w:tc>
          <w:tcPr>
            <w:tcW w:w="1559" w:type="dxa"/>
          </w:tcPr>
          <w:p w:rsidR="00683922" w:rsidRDefault="00683922" w:rsidP="00683922">
            <w:pPr>
              <w:jc w:val="center"/>
              <w:rPr>
                <w:rFonts w:ascii="Arial" w:hAnsi="Arial" w:cs="Arial"/>
              </w:rPr>
            </w:pPr>
            <w:r>
              <w:rPr>
                <w:rFonts w:ascii="Arial" w:hAnsi="Arial" w:cs="Arial"/>
              </w:rPr>
              <w:t>2028.</w:t>
            </w:r>
          </w:p>
        </w:tc>
        <w:tc>
          <w:tcPr>
            <w:tcW w:w="3119" w:type="dxa"/>
          </w:tcPr>
          <w:p w:rsidR="00683922" w:rsidRDefault="00683922" w:rsidP="00683922">
            <w:pPr>
              <w:jc w:val="center"/>
              <w:rPr>
                <w:rFonts w:ascii="Arial" w:hAnsi="Arial" w:cs="Arial"/>
              </w:rPr>
            </w:pPr>
            <w:r>
              <w:rPr>
                <w:rFonts w:ascii="Arial" w:hAnsi="Arial" w:cs="Arial"/>
              </w:rPr>
              <w:t>200.000,00</w:t>
            </w:r>
          </w:p>
        </w:tc>
        <w:tc>
          <w:tcPr>
            <w:tcW w:w="2693" w:type="dxa"/>
          </w:tcPr>
          <w:p w:rsidR="00683922" w:rsidRDefault="00683922" w:rsidP="00683922">
            <w:pPr>
              <w:jc w:val="center"/>
              <w:rPr>
                <w:rFonts w:ascii="Arial" w:hAnsi="Arial" w:cs="Arial"/>
              </w:rPr>
            </w:pPr>
            <w:r>
              <w:rPr>
                <w:rFonts w:ascii="Arial" w:hAnsi="Arial" w:cs="Arial"/>
              </w:rPr>
              <w:t xml:space="preserve">  4.483,60</w:t>
            </w:r>
          </w:p>
        </w:tc>
      </w:tr>
      <w:tr w:rsidR="00683922" w:rsidRPr="00AE5248" w:rsidTr="00683922">
        <w:tc>
          <w:tcPr>
            <w:tcW w:w="1559" w:type="dxa"/>
          </w:tcPr>
          <w:p w:rsidR="00683922" w:rsidRDefault="00683922" w:rsidP="00683922">
            <w:pPr>
              <w:jc w:val="center"/>
              <w:rPr>
                <w:rFonts w:ascii="Arial" w:hAnsi="Arial" w:cs="Arial"/>
              </w:rPr>
            </w:pPr>
            <w:r>
              <w:rPr>
                <w:rFonts w:ascii="Arial" w:hAnsi="Arial" w:cs="Arial"/>
              </w:rPr>
              <w:t>2029.</w:t>
            </w:r>
          </w:p>
        </w:tc>
        <w:tc>
          <w:tcPr>
            <w:tcW w:w="3119" w:type="dxa"/>
          </w:tcPr>
          <w:p w:rsidR="00683922" w:rsidRDefault="00683922" w:rsidP="00683922">
            <w:pPr>
              <w:jc w:val="center"/>
              <w:rPr>
                <w:rFonts w:ascii="Arial" w:hAnsi="Arial" w:cs="Arial"/>
              </w:rPr>
            </w:pPr>
            <w:r>
              <w:rPr>
                <w:rFonts w:ascii="Arial" w:hAnsi="Arial" w:cs="Arial"/>
              </w:rPr>
              <w:t>100.000,00</w:t>
            </w:r>
          </w:p>
        </w:tc>
        <w:tc>
          <w:tcPr>
            <w:tcW w:w="2693" w:type="dxa"/>
          </w:tcPr>
          <w:p w:rsidR="00683922" w:rsidRDefault="00683922" w:rsidP="00683922">
            <w:pPr>
              <w:jc w:val="center"/>
              <w:rPr>
                <w:rFonts w:ascii="Arial" w:hAnsi="Arial" w:cs="Arial"/>
              </w:rPr>
            </w:pPr>
            <w:r>
              <w:rPr>
                <w:rFonts w:ascii="Arial" w:hAnsi="Arial" w:cs="Arial"/>
              </w:rPr>
              <w:t xml:space="preserve">     739,73</w:t>
            </w:r>
          </w:p>
        </w:tc>
      </w:tr>
      <w:tr w:rsidR="00683922" w:rsidRPr="00AE5248" w:rsidTr="00683922">
        <w:tc>
          <w:tcPr>
            <w:tcW w:w="1559" w:type="dxa"/>
          </w:tcPr>
          <w:p w:rsidR="00683922" w:rsidRPr="00AE5248" w:rsidRDefault="00683922" w:rsidP="00683922">
            <w:pPr>
              <w:jc w:val="center"/>
              <w:rPr>
                <w:rFonts w:ascii="Arial" w:hAnsi="Arial" w:cs="Arial"/>
                <w:b/>
              </w:rPr>
            </w:pPr>
            <w:r w:rsidRPr="00AE5248">
              <w:rPr>
                <w:rFonts w:ascii="Arial" w:hAnsi="Arial" w:cs="Arial"/>
                <w:b/>
              </w:rPr>
              <w:t>Sveukupno:</w:t>
            </w:r>
          </w:p>
        </w:tc>
        <w:tc>
          <w:tcPr>
            <w:tcW w:w="3119" w:type="dxa"/>
          </w:tcPr>
          <w:p w:rsidR="00683922" w:rsidRPr="00AE5248" w:rsidRDefault="00683922" w:rsidP="00683922">
            <w:pPr>
              <w:rPr>
                <w:rFonts w:ascii="Arial" w:hAnsi="Arial" w:cs="Arial"/>
                <w:b/>
              </w:rPr>
            </w:pPr>
            <w:r>
              <w:rPr>
                <w:rFonts w:ascii="Arial" w:hAnsi="Arial" w:cs="Arial"/>
                <w:b/>
              </w:rPr>
              <w:t xml:space="preserve">            1.700.000,00</w:t>
            </w:r>
          </w:p>
        </w:tc>
        <w:tc>
          <w:tcPr>
            <w:tcW w:w="2693" w:type="dxa"/>
          </w:tcPr>
          <w:p w:rsidR="00683922" w:rsidRDefault="00683922" w:rsidP="00683922">
            <w:pPr>
              <w:rPr>
                <w:rFonts w:ascii="Arial" w:hAnsi="Arial" w:cs="Arial"/>
                <w:b/>
              </w:rPr>
            </w:pPr>
            <w:r>
              <w:rPr>
                <w:rFonts w:ascii="Arial" w:hAnsi="Arial" w:cs="Arial"/>
                <w:b/>
              </w:rPr>
              <w:t xml:space="preserve">           148.583,66</w:t>
            </w:r>
          </w:p>
        </w:tc>
      </w:tr>
    </w:tbl>
    <w:p w:rsidR="00683922" w:rsidRDefault="00683922" w:rsidP="00683922">
      <w:pPr>
        <w:ind w:firstLine="708"/>
        <w:rPr>
          <w:rFonts w:ascii="Arial" w:hAnsi="Arial" w:cs="Arial"/>
          <w:b/>
          <w:u w:val="single"/>
        </w:rPr>
      </w:pPr>
    </w:p>
    <w:p w:rsidR="00683922" w:rsidRDefault="00683922" w:rsidP="00683922">
      <w:pPr>
        <w:ind w:firstLine="708"/>
      </w:pPr>
      <w:r w:rsidRPr="008E0E1F">
        <w:rPr>
          <w:rFonts w:ascii="Arial" w:hAnsi="Arial" w:cs="Arial"/>
          <w:b/>
          <w:u w:val="single"/>
        </w:rPr>
        <w:t>Sveukupne dugoročne nedospjele obveze po kreditima Grada Labina  i  Dječjeg vrtića „Pjerina Verbanac“  Labin na dan 3</w:t>
      </w:r>
      <w:r>
        <w:rPr>
          <w:rFonts w:ascii="Arial" w:hAnsi="Arial" w:cs="Arial"/>
          <w:b/>
          <w:u w:val="single"/>
        </w:rPr>
        <w:t>0.06.2021</w:t>
      </w:r>
      <w:r w:rsidRPr="008E0E1F">
        <w:rPr>
          <w:rFonts w:ascii="Arial" w:hAnsi="Arial" w:cs="Arial"/>
          <w:b/>
          <w:u w:val="single"/>
        </w:rPr>
        <w:t>. godine iznose 2</w:t>
      </w:r>
      <w:r>
        <w:rPr>
          <w:rFonts w:ascii="Arial" w:hAnsi="Arial" w:cs="Arial"/>
          <w:b/>
          <w:u w:val="single"/>
        </w:rPr>
        <w:t>4.436.879,43</w:t>
      </w:r>
      <w:r w:rsidRPr="008E0E1F">
        <w:rPr>
          <w:rFonts w:ascii="Arial" w:hAnsi="Arial" w:cs="Arial"/>
          <w:b/>
          <w:u w:val="single"/>
        </w:rPr>
        <w:t xml:space="preserve"> kuna.</w:t>
      </w:r>
    </w:p>
    <w:p w:rsidR="00683922" w:rsidRDefault="00683922" w:rsidP="00683922"/>
    <w:p w:rsidR="00E84C0A" w:rsidRDefault="00E84C0A" w:rsidP="00E84C0A"/>
    <w:p w:rsidR="00E84C0A" w:rsidRDefault="00E84C0A" w:rsidP="00E84C0A"/>
    <w:p w:rsidR="00E84C0A" w:rsidRDefault="00E84C0A" w:rsidP="00E84C0A"/>
    <w:p w:rsidR="00E84C0A" w:rsidRDefault="00E84C0A" w:rsidP="00E84C0A"/>
    <w:p w:rsidR="00E84C0A" w:rsidRDefault="00E84C0A" w:rsidP="00E84C0A"/>
    <w:p w:rsidR="00E84C0A" w:rsidRDefault="00E84C0A" w:rsidP="00E84C0A"/>
    <w:p w:rsidR="00E84C0A" w:rsidRDefault="00E84C0A" w:rsidP="00E84C0A"/>
    <w:p w:rsidR="00E84C0A" w:rsidRDefault="00E84C0A" w:rsidP="00E84C0A"/>
    <w:p w:rsidR="00E84C0A" w:rsidRDefault="00E84C0A"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396E9B" w:rsidRDefault="00396E9B" w:rsidP="00E84C0A"/>
    <w:p w:rsidR="00E84C0A" w:rsidRDefault="00E84C0A" w:rsidP="00E84C0A"/>
    <w:p w:rsidR="00E84C0A" w:rsidRDefault="00E84C0A" w:rsidP="00E84C0A"/>
    <w:p w:rsidR="009F2E1E" w:rsidRPr="00AE5248" w:rsidRDefault="002610F0" w:rsidP="009F2E1E">
      <w:pPr>
        <w:pStyle w:val="Naslov1"/>
        <w:rPr>
          <w:rFonts w:eastAsiaTheme="majorEastAsia"/>
        </w:rPr>
      </w:pPr>
      <w:r>
        <w:rPr>
          <w:rFonts w:eastAsiaTheme="majorEastAsia"/>
        </w:rPr>
        <w:lastRenderedPageBreak/>
        <w:t>4</w:t>
      </w:r>
      <w:r w:rsidR="009F2E1E" w:rsidRPr="00AE5248">
        <w:rPr>
          <w:rFonts w:eastAsiaTheme="majorEastAsia"/>
        </w:rPr>
        <w:t>. Izvještaj o kori</w:t>
      </w:r>
      <w:r w:rsidR="0093796E">
        <w:rPr>
          <w:rFonts w:eastAsiaTheme="majorEastAsia"/>
        </w:rPr>
        <w:t>š</w:t>
      </w:r>
      <w:r w:rsidR="00E84C0A">
        <w:rPr>
          <w:rFonts w:eastAsiaTheme="majorEastAsia"/>
        </w:rPr>
        <w:t>tenju proračunske zalihe u  2021</w:t>
      </w:r>
      <w:r w:rsidR="009F2E1E" w:rsidRPr="00AE5248">
        <w:rPr>
          <w:rFonts w:eastAsiaTheme="majorEastAsia"/>
        </w:rPr>
        <w:t>.</w:t>
      </w:r>
      <w:r w:rsidR="009F2E1E">
        <w:rPr>
          <w:rFonts w:eastAsiaTheme="majorEastAsia"/>
        </w:rPr>
        <w:t xml:space="preserve"> </w:t>
      </w:r>
      <w:r w:rsidR="009F2E1E" w:rsidRPr="00AE5248">
        <w:rPr>
          <w:rFonts w:eastAsiaTheme="majorEastAsia"/>
        </w:rPr>
        <w:t>godini</w:t>
      </w:r>
    </w:p>
    <w:p w:rsidR="009F2E1E" w:rsidRPr="00AE5248" w:rsidRDefault="009F2E1E" w:rsidP="009F2E1E">
      <w:pPr>
        <w:spacing w:after="0" w:line="240" w:lineRule="auto"/>
        <w:jc w:val="both"/>
        <w:rPr>
          <w:rFonts w:ascii="Arial" w:hAnsi="Arial" w:cs="Arial"/>
          <w:b/>
        </w:rPr>
      </w:pPr>
    </w:p>
    <w:p w:rsidR="006D0824" w:rsidRPr="000B1AFA" w:rsidRDefault="009F2E1E" w:rsidP="00E84C0A">
      <w:pPr>
        <w:spacing w:after="0" w:line="240" w:lineRule="auto"/>
        <w:jc w:val="both"/>
        <w:rPr>
          <w:rFonts w:ascii="Arial" w:hAnsi="Arial" w:cs="Arial"/>
        </w:rPr>
      </w:pPr>
      <w:r w:rsidRPr="00AE5248">
        <w:rPr>
          <w:rFonts w:ascii="Arial" w:hAnsi="Arial" w:cs="Arial"/>
          <w:b/>
        </w:rPr>
        <w:tab/>
      </w:r>
    </w:p>
    <w:p w:rsidR="00683922" w:rsidRPr="00AE5248" w:rsidRDefault="00683922" w:rsidP="00683922">
      <w:pPr>
        <w:spacing w:after="0" w:line="240" w:lineRule="auto"/>
        <w:jc w:val="both"/>
        <w:rPr>
          <w:rFonts w:ascii="Arial" w:hAnsi="Arial" w:cs="Arial"/>
        </w:rPr>
      </w:pPr>
      <w:r w:rsidRPr="00AE5248">
        <w:rPr>
          <w:rFonts w:ascii="Arial" w:hAnsi="Arial" w:cs="Arial"/>
        </w:rPr>
        <w:t>Sukladno članku 56. Zakona o proračunu („Narodne novine“, broj 87/08., 136/12. i 15/15.), sredstva proračunske zalihe mogu se koristiti za 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 Visina sredstava proračunske zalihe JLP(R)S utvrđuje se Odlukom o izvršavanju proračuna. Člankom 57. Zakona</w:t>
      </w:r>
      <w:r>
        <w:rPr>
          <w:rFonts w:ascii="Arial" w:hAnsi="Arial" w:cs="Arial"/>
        </w:rPr>
        <w:t xml:space="preserve"> o proračunu</w:t>
      </w:r>
      <w:r w:rsidRPr="00AE5248">
        <w:rPr>
          <w:rFonts w:ascii="Arial" w:hAnsi="Arial" w:cs="Arial"/>
        </w:rPr>
        <w:t xml:space="preserve"> utvrđeno je tko odlučuje o korištenju proračunske zalihe te obveza izvještavanja o njezinom korištenju.</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ind w:firstLine="709"/>
        <w:jc w:val="both"/>
        <w:rPr>
          <w:rFonts w:ascii="Arial" w:hAnsi="Arial" w:cs="Arial"/>
        </w:rPr>
      </w:pPr>
      <w:r w:rsidRPr="00AE5248">
        <w:rPr>
          <w:rFonts w:ascii="Arial" w:hAnsi="Arial" w:cs="Arial"/>
        </w:rPr>
        <w:t>Sukladno Zakonu, člankom 9. Odluke o izvršavan</w:t>
      </w:r>
      <w:r>
        <w:rPr>
          <w:rFonts w:ascii="Arial" w:hAnsi="Arial" w:cs="Arial"/>
        </w:rPr>
        <w:t>ju Proračuna Grada Labina za 2021</w:t>
      </w:r>
      <w:r w:rsidRPr="00AE5248">
        <w:rPr>
          <w:rFonts w:ascii="Arial" w:hAnsi="Arial" w:cs="Arial"/>
        </w:rPr>
        <w:t>. godinu („Službe</w:t>
      </w:r>
      <w:r>
        <w:rPr>
          <w:rFonts w:ascii="Arial" w:hAnsi="Arial" w:cs="Arial"/>
        </w:rPr>
        <w:t>ne novine Grada Labina“, broj 19/20.</w:t>
      </w:r>
      <w:r w:rsidRPr="00AE5248">
        <w:rPr>
          <w:rFonts w:ascii="Arial" w:hAnsi="Arial" w:cs="Arial"/>
        </w:rPr>
        <w:t>),</w:t>
      </w:r>
      <w:r>
        <w:rPr>
          <w:rFonts w:ascii="Arial" w:hAnsi="Arial" w:cs="Arial"/>
        </w:rPr>
        <w:t xml:space="preserve"> u Proračunu Grada Labina za 2021</w:t>
      </w:r>
      <w:r w:rsidRPr="00AE5248">
        <w:rPr>
          <w:rFonts w:ascii="Arial" w:hAnsi="Arial" w:cs="Arial"/>
        </w:rPr>
        <w:t xml:space="preserve">. godinu planirana su sredstva Proračunske zalihe u ukupnom iznosu od 50.000,00 kuna, a koja će se koristiti za zakonom utvrđene namjene. O korištenju proračunske zalihe odlučuje Gradonačelnik.  </w:t>
      </w:r>
    </w:p>
    <w:p w:rsidR="00683922" w:rsidRDefault="00683922" w:rsidP="00683922">
      <w:pPr>
        <w:spacing w:after="0"/>
        <w:ind w:firstLine="708"/>
        <w:jc w:val="both"/>
        <w:rPr>
          <w:rFonts w:ascii="Arial" w:hAnsi="Arial" w:cs="Arial"/>
        </w:rPr>
      </w:pPr>
      <w:r w:rsidRPr="00D33C7E">
        <w:rPr>
          <w:rFonts w:ascii="Arial" w:hAnsi="Arial" w:cs="Arial"/>
        </w:rPr>
        <w:t xml:space="preserve">U periodu od siječnja do </w:t>
      </w:r>
      <w:r>
        <w:rPr>
          <w:rFonts w:ascii="Arial" w:hAnsi="Arial" w:cs="Arial"/>
        </w:rPr>
        <w:t>lipnja  2021</w:t>
      </w:r>
      <w:r w:rsidRPr="00D33C7E">
        <w:rPr>
          <w:rFonts w:ascii="Arial" w:hAnsi="Arial" w:cs="Arial"/>
        </w:rPr>
        <w:t>.</w:t>
      </w:r>
      <w:r>
        <w:rPr>
          <w:rFonts w:ascii="Arial" w:hAnsi="Arial" w:cs="Arial"/>
        </w:rPr>
        <w:t xml:space="preserve"> godine proračunska pričuva je korištena </w:t>
      </w:r>
      <w:r w:rsidRPr="00D33C7E">
        <w:rPr>
          <w:rFonts w:ascii="Arial" w:hAnsi="Arial" w:cs="Arial"/>
        </w:rPr>
        <w:t xml:space="preserve"> </w:t>
      </w:r>
      <w:r>
        <w:rPr>
          <w:rFonts w:ascii="Arial" w:hAnsi="Arial" w:cs="Arial"/>
        </w:rPr>
        <w:t xml:space="preserve">u iznosu od </w:t>
      </w:r>
      <w:r>
        <w:rPr>
          <w:rFonts w:ascii="Arial" w:hAnsi="Arial" w:cs="Arial"/>
          <w:b/>
        </w:rPr>
        <w:t>28</w:t>
      </w:r>
      <w:r w:rsidRPr="000B664A">
        <w:rPr>
          <w:rFonts w:ascii="Arial" w:hAnsi="Arial" w:cs="Arial"/>
          <w:b/>
        </w:rPr>
        <w:t>.</w:t>
      </w:r>
      <w:r>
        <w:rPr>
          <w:rFonts w:ascii="Arial" w:hAnsi="Arial" w:cs="Arial"/>
          <w:b/>
        </w:rPr>
        <w:t>255</w:t>
      </w:r>
      <w:r w:rsidRPr="000B664A">
        <w:rPr>
          <w:rFonts w:ascii="Arial" w:hAnsi="Arial" w:cs="Arial"/>
          <w:b/>
        </w:rPr>
        <w:t>,</w:t>
      </w:r>
      <w:r>
        <w:rPr>
          <w:rFonts w:ascii="Arial" w:hAnsi="Arial" w:cs="Arial"/>
          <w:b/>
        </w:rPr>
        <w:t>00</w:t>
      </w:r>
      <w:r w:rsidRPr="000B664A">
        <w:rPr>
          <w:rFonts w:ascii="Arial" w:hAnsi="Arial" w:cs="Arial"/>
          <w:b/>
        </w:rPr>
        <w:t xml:space="preserve"> kn</w:t>
      </w:r>
      <w:r>
        <w:rPr>
          <w:rFonts w:ascii="Arial" w:hAnsi="Arial" w:cs="Arial"/>
        </w:rPr>
        <w:t xml:space="preserve"> temeljem zaključka Gradonačelnika klase: 022-05/21-01/4, urbroj: 2144/01-01-21-1 od 13. siječnja 2021. godine  za potrebe nabave mobilne kućice za potrebe obitelji iz Petrinje.</w:t>
      </w:r>
    </w:p>
    <w:p w:rsidR="006D0824" w:rsidRDefault="006D0824" w:rsidP="00E9426C">
      <w:pPr>
        <w:spacing w:after="0" w:line="25" w:lineRule="atLeast"/>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AE5248" w:rsidRDefault="009F2E1E" w:rsidP="009F2E1E">
      <w:pPr>
        <w:spacing w:after="0" w:line="240" w:lineRule="auto"/>
        <w:jc w:val="both"/>
        <w:rPr>
          <w:rFonts w:ascii="Arial" w:hAnsi="Arial" w:cs="Arial"/>
        </w:rPr>
      </w:pPr>
    </w:p>
    <w:p w:rsidR="009F2E1E" w:rsidRPr="00D33C7E" w:rsidRDefault="009F2E1E" w:rsidP="009F2E1E">
      <w:pPr>
        <w:spacing w:after="0" w:line="240" w:lineRule="auto"/>
        <w:jc w:val="center"/>
        <w:rPr>
          <w:rFonts w:ascii="Arial" w:eastAsiaTheme="majorEastAsia" w:hAnsi="Arial" w:cs="Arial"/>
          <w:b/>
          <w:sz w:val="28"/>
          <w:szCs w:val="28"/>
        </w:rPr>
      </w:pPr>
      <w:r w:rsidRPr="00AE5248">
        <w:br w:type="page"/>
      </w:r>
      <w:r w:rsidR="002610F0">
        <w:rPr>
          <w:rFonts w:ascii="Arial" w:eastAsiaTheme="majorEastAsia" w:hAnsi="Arial" w:cs="Arial"/>
          <w:b/>
          <w:sz w:val="28"/>
          <w:szCs w:val="28"/>
        </w:rPr>
        <w:lastRenderedPageBreak/>
        <w:t>5</w:t>
      </w:r>
      <w:r w:rsidRPr="00D33C7E">
        <w:rPr>
          <w:rFonts w:ascii="Arial" w:eastAsiaTheme="majorEastAsia" w:hAnsi="Arial" w:cs="Arial"/>
          <w:b/>
          <w:sz w:val="28"/>
          <w:szCs w:val="28"/>
        </w:rPr>
        <w:t>. Izvještaj o danim jamstvi</w:t>
      </w:r>
      <w:r w:rsidR="0093796E">
        <w:rPr>
          <w:rFonts w:ascii="Arial" w:eastAsiaTheme="majorEastAsia" w:hAnsi="Arial" w:cs="Arial"/>
          <w:b/>
          <w:sz w:val="28"/>
          <w:szCs w:val="28"/>
        </w:rPr>
        <w:t>ma i izdacima po jamstvima u 202</w:t>
      </w:r>
      <w:r w:rsidR="00E84C0A">
        <w:rPr>
          <w:rFonts w:ascii="Arial" w:eastAsiaTheme="majorEastAsia" w:hAnsi="Arial" w:cs="Arial"/>
          <w:b/>
          <w:sz w:val="28"/>
          <w:szCs w:val="28"/>
        </w:rPr>
        <w:t>1</w:t>
      </w:r>
      <w:r w:rsidRPr="00D33C7E">
        <w:rPr>
          <w:rFonts w:ascii="Arial" w:eastAsiaTheme="majorEastAsia" w:hAnsi="Arial" w:cs="Arial"/>
          <w:b/>
          <w:sz w:val="28"/>
          <w:szCs w:val="28"/>
        </w:rPr>
        <w:t>. godini</w:t>
      </w:r>
    </w:p>
    <w:p w:rsidR="009F2E1E" w:rsidRPr="00AE5248" w:rsidRDefault="009F2E1E" w:rsidP="009F2E1E">
      <w:pPr>
        <w:spacing w:after="0" w:line="240" w:lineRule="auto"/>
        <w:jc w:val="center"/>
        <w:rPr>
          <w:rFonts w:ascii="Arial" w:hAnsi="Arial" w:cs="Arial"/>
          <w:b/>
        </w:rPr>
      </w:pPr>
    </w:p>
    <w:p w:rsidR="009F2E1E" w:rsidRPr="00AE5248" w:rsidRDefault="009F2E1E" w:rsidP="009F2E1E">
      <w:pPr>
        <w:spacing w:after="0" w:line="240" w:lineRule="auto"/>
        <w:jc w:val="both"/>
        <w:rPr>
          <w:rFonts w:ascii="Arial" w:hAnsi="Arial" w:cs="Arial"/>
          <w:b/>
        </w:rPr>
      </w:pPr>
    </w:p>
    <w:p w:rsidR="009F2E1E" w:rsidRPr="00AE5248" w:rsidRDefault="009F2E1E" w:rsidP="00E84C0A">
      <w:pPr>
        <w:spacing w:after="0" w:line="240" w:lineRule="auto"/>
        <w:jc w:val="both"/>
        <w:rPr>
          <w:rFonts w:ascii="Arial" w:hAnsi="Arial" w:cs="Arial"/>
        </w:rPr>
      </w:pPr>
      <w:r w:rsidRPr="00AE5248">
        <w:rPr>
          <w:rFonts w:ascii="Arial" w:hAnsi="Arial" w:cs="Arial"/>
          <w:b/>
        </w:rPr>
        <w:tab/>
      </w:r>
    </w:p>
    <w:p w:rsidR="00683922" w:rsidRPr="00AE5248" w:rsidRDefault="00683922" w:rsidP="00683922">
      <w:pPr>
        <w:spacing w:after="0" w:line="240" w:lineRule="auto"/>
        <w:jc w:val="both"/>
        <w:rPr>
          <w:rFonts w:ascii="Arial" w:hAnsi="Arial" w:cs="Arial"/>
        </w:rPr>
      </w:pPr>
      <w:r w:rsidRPr="00AE5248">
        <w:rPr>
          <w:rFonts w:ascii="Arial" w:hAnsi="Arial" w:cs="Arial"/>
        </w:rPr>
        <w:t xml:space="preserve">Sukladno članku 91. Zakona o proračunu, JLP(R)S može dati jamstvo pravnoj osobi u njezinom većinskom izravnom ili neizravnom vlasništvu i ustanovi čiji je osnivač, za ispunjenje obveza pravne osobe i ustanove. JLP(R)S je obavezna prije davanja jamstva ishoditi suglasnost ministara financija. Dano jamstvo se uključuje u opseg mogućeg zaduživanja JLP(R)S. </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Izvještaj o danim jamstvima sadrži pregled jamstava te stanje obveza po danim jamstvima na početku i na kraju izvještajnog razdoblja.</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b/>
        </w:rPr>
        <w:tab/>
      </w:r>
      <w:r>
        <w:rPr>
          <w:rFonts w:ascii="Arial" w:hAnsi="Arial" w:cs="Arial"/>
        </w:rPr>
        <w:t>Grad Labin u  2021</w:t>
      </w:r>
      <w:r w:rsidRPr="00AE5248">
        <w:rPr>
          <w:rFonts w:ascii="Arial" w:hAnsi="Arial" w:cs="Arial"/>
        </w:rPr>
        <w:t>. kao ni u prethodnim godinama  nema izdanih jamstava.</w:t>
      </w:r>
    </w:p>
    <w:p w:rsidR="00683922" w:rsidRPr="00AE5248" w:rsidRDefault="00683922" w:rsidP="00683922">
      <w:pPr>
        <w:spacing w:after="0" w:line="240" w:lineRule="auto"/>
        <w:rPr>
          <w:rFonts w:ascii="Arial" w:hAnsi="Arial" w:cs="Arial"/>
        </w:rPr>
      </w:pPr>
    </w:p>
    <w:p w:rsidR="009F2E1E" w:rsidRDefault="009F2E1E" w:rsidP="009F2E1E"/>
    <w:p w:rsidR="009B29DD" w:rsidRDefault="009B29DD" w:rsidP="00C27FB4">
      <w:pPr>
        <w:pStyle w:val="Naslov1"/>
        <w:rPr>
          <w:rFonts w:eastAsiaTheme="majorEastAsia" w:cstheme="majorBidi"/>
          <w:color w:val="FF0000"/>
          <w:szCs w:val="26"/>
        </w:rPr>
      </w:pPr>
    </w:p>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Default="009B29DD" w:rsidP="009B29DD"/>
    <w:p w:rsidR="009B29DD" w:rsidRPr="009B29DD" w:rsidRDefault="009B29DD" w:rsidP="009B29DD"/>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p w:rsidR="009B29DD" w:rsidRDefault="009B29DD" w:rsidP="00C27FB4">
      <w:pPr>
        <w:pStyle w:val="Naslov1"/>
        <w:rPr>
          <w:rFonts w:eastAsiaTheme="majorEastAsia" w:cstheme="majorBidi"/>
          <w:color w:val="FF0000"/>
          <w:szCs w:val="26"/>
        </w:rPr>
      </w:pPr>
    </w:p>
    <w:bookmarkEnd w:id="6"/>
    <w:bookmarkEnd w:id="7"/>
    <w:p w:rsidR="005632BF" w:rsidRPr="00AE5248" w:rsidRDefault="005632BF" w:rsidP="00FA0B42">
      <w:pPr>
        <w:spacing w:after="0" w:line="240" w:lineRule="auto"/>
        <w:rPr>
          <w:rFonts w:ascii="Arial" w:hAnsi="Arial" w:cs="Arial"/>
        </w:rPr>
      </w:pPr>
    </w:p>
    <w:p w:rsidR="005632BF" w:rsidRDefault="005632BF" w:rsidP="00FA0B42">
      <w:pPr>
        <w:spacing w:after="0" w:line="240" w:lineRule="auto"/>
        <w:rPr>
          <w:rFonts w:ascii="Arial" w:hAnsi="Arial" w:cs="Arial"/>
        </w:rPr>
      </w:pPr>
    </w:p>
    <w:p w:rsidR="00E84C0A" w:rsidRDefault="00E84C0A" w:rsidP="00FA0B42">
      <w:pPr>
        <w:spacing w:after="0" w:line="240" w:lineRule="auto"/>
        <w:rPr>
          <w:rFonts w:ascii="Arial" w:hAnsi="Arial" w:cs="Arial"/>
        </w:rPr>
      </w:pPr>
    </w:p>
    <w:p w:rsidR="00E84C0A" w:rsidRDefault="00E84C0A" w:rsidP="00FA0B42">
      <w:pPr>
        <w:spacing w:after="0" w:line="240" w:lineRule="auto"/>
        <w:rPr>
          <w:rFonts w:ascii="Arial" w:hAnsi="Arial" w:cs="Arial"/>
        </w:rPr>
      </w:pPr>
    </w:p>
    <w:p w:rsidR="00E84C0A" w:rsidRDefault="00E84C0A" w:rsidP="00FA0B42">
      <w:pPr>
        <w:spacing w:after="0" w:line="240" w:lineRule="auto"/>
        <w:rPr>
          <w:rFonts w:ascii="Arial" w:hAnsi="Arial" w:cs="Arial"/>
        </w:rPr>
      </w:pPr>
    </w:p>
    <w:p w:rsidR="00E84C0A" w:rsidRDefault="00E84C0A" w:rsidP="00FA0B42">
      <w:pPr>
        <w:spacing w:after="0" w:line="240" w:lineRule="auto"/>
        <w:rPr>
          <w:rFonts w:ascii="Arial" w:hAnsi="Arial" w:cs="Arial"/>
        </w:rPr>
      </w:pPr>
    </w:p>
    <w:p w:rsidR="00E84C0A" w:rsidRDefault="00E84C0A" w:rsidP="00FA0B42">
      <w:pPr>
        <w:spacing w:after="0" w:line="240" w:lineRule="auto"/>
        <w:rPr>
          <w:rFonts w:ascii="Arial" w:hAnsi="Arial" w:cs="Arial"/>
        </w:rPr>
      </w:pPr>
    </w:p>
    <w:p w:rsidR="0077574A" w:rsidRDefault="002610F0" w:rsidP="00C27FB4">
      <w:pPr>
        <w:pStyle w:val="Naslov1"/>
      </w:pPr>
      <w:bookmarkStart w:id="8" w:name="_Toc512791218"/>
      <w:r>
        <w:t>6</w:t>
      </w:r>
      <w:r w:rsidR="0077574A" w:rsidRPr="004A5C9F">
        <w:t xml:space="preserve">. Obrazloženje ostvarenja prihoda i primitaka, rashoda i izdataka Proračuna Grada </w:t>
      </w:r>
      <w:r w:rsidR="00641ECC" w:rsidRPr="004A5C9F">
        <w:t>La</w:t>
      </w:r>
      <w:r w:rsidR="009F2E1E">
        <w:t>bina za period siječa</w:t>
      </w:r>
      <w:r w:rsidR="00E84C0A">
        <w:t xml:space="preserve">nj- lipanj </w:t>
      </w:r>
      <w:r w:rsidR="00922E12">
        <w:t xml:space="preserve"> </w:t>
      </w:r>
      <w:r w:rsidR="00923DDF">
        <w:t>202</w:t>
      </w:r>
      <w:r w:rsidR="00E84C0A">
        <w:t>1</w:t>
      </w:r>
      <w:r w:rsidR="0077574A" w:rsidRPr="004A5C9F">
        <w:t xml:space="preserve">. </w:t>
      </w:r>
      <w:r w:rsidR="00886932">
        <w:t>g</w:t>
      </w:r>
      <w:r w:rsidR="0077574A" w:rsidRPr="004A5C9F">
        <w:t>odine</w:t>
      </w:r>
      <w:bookmarkEnd w:id="8"/>
    </w:p>
    <w:p w:rsidR="0036403D" w:rsidRDefault="0036403D" w:rsidP="0036403D">
      <w:bookmarkStart w:id="9" w:name="_Toc425502952"/>
      <w:bookmarkStart w:id="10" w:name="_Toc512791222"/>
    </w:p>
    <w:p w:rsidR="00683922" w:rsidRPr="008F0023" w:rsidRDefault="00683922" w:rsidP="00683922">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POLU</w:t>
      </w:r>
      <w:r w:rsidRPr="008F0023">
        <w:rPr>
          <w:rFonts w:ascii="Arial" w:hAnsi="Arial" w:cs="Arial"/>
          <w:b/>
          <w:color w:val="000000" w:themeColor="text1"/>
          <w:sz w:val="24"/>
          <w:szCs w:val="24"/>
        </w:rPr>
        <w:t>GODIŠNJI  IZVJEŠTAJ</w:t>
      </w:r>
    </w:p>
    <w:p w:rsidR="00683922" w:rsidRDefault="00683922" w:rsidP="00683922">
      <w:pPr>
        <w:spacing w:after="0" w:line="240" w:lineRule="auto"/>
        <w:jc w:val="center"/>
        <w:rPr>
          <w:rFonts w:ascii="Arial" w:hAnsi="Arial" w:cs="Arial"/>
          <w:b/>
          <w:color w:val="000000" w:themeColor="text1"/>
          <w:sz w:val="24"/>
          <w:szCs w:val="24"/>
        </w:rPr>
      </w:pPr>
      <w:r w:rsidRPr="008F0023">
        <w:rPr>
          <w:rFonts w:ascii="Arial" w:hAnsi="Arial" w:cs="Arial"/>
          <w:b/>
          <w:color w:val="000000" w:themeColor="text1"/>
          <w:sz w:val="24"/>
          <w:szCs w:val="24"/>
        </w:rPr>
        <w:t>o izvršenj</w:t>
      </w:r>
      <w:r>
        <w:rPr>
          <w:rFonts w:ascii="Arial" w:hAnsi="Arial" w:cs="Arial"/>
          <w:b/>
          <w:color w:val="000000" w:themeColor="text1"/>
          <w:sz w:val="24"/>
          <w:szCs w:val="24"/>
        </w:rPr>
        <w:t xml:space="preserve">u Proračuna Grada Labina za period </w:t>
      </w:r>
    </w:p>
    <w:p w:rsidR="00683922" w:rsidRPr="008F0023" w:rsidRDefault="00683922" w:rsidP="00683922">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siječanj – lipanj 2021</w:t>
      </w:r>
      <w:r w:rsidRPr="008F0023">
        <w:rPr>
          <w:rFonts w:ascii="Arial" w:hAnsi="Arial" w:cs="Arial"/>
          <w:b/>
          <w:color w:val="000000" w:themeColor="text1"/>
          <w:sz w:val="24"/>
          <w:szCs w:val="24"/>
        </w:rPr>
        <w:t xml:space="preserve">. </w:t>
      </w:r>
      <w:r>
        <w:rPr>
          <w:rFonts w:ascii="Arial" w:hAnsi="Arial" w:cs="Arial"/>
          <w:b/>
          <w:color w:val="000000" w:themeColor="text1"/>
          <w:sz w:val="24"/>
          <w:szCs w:val="24"/>
        </w:rPr>
        <w:t>g</w:t>
      </w:r>
      <w:r w:rsidRPr="008F0023">
        <w:rPr>
          <w:rFonts w:ascii="Arial" w:hAnsi="Arial" w:cs="Arial"/>
          <w:b/>
          <w:color w:val="000000" w:themeColor="text1"/>
          <w:sz w:val="24"/>
          <w:szCs w:val="24"/>
        </w:rPr>
        <w:t>odin</w:t>
      </w:r>
      <w:r>
        <w:rPr>
          <w:rFonts w:ascii="Arial" w:hAnsi="Arial" w:cs="Arial"/>
          <w:b/>
          <w:color w:val="000000" w:themeColor="text1"/>
          <w:sz w:val="24"/>
          <w:szCs w:val="24"/>
        </w:rPr>
        <w:t>e</w:t>
      </w:r>
    </w:p>
    <w:p w:rsidR="00683922" w:rsidRPr="004A5C9F" w:rsidRDefault="00683922" w:rsidP="00683922">
      <w:pPr>
        <w:spacing w:after="0" w:line="240" w:lineRule="auto"/>
        <w:jc w:val="center"/>
        <w:rPr>
          <w:rFonts w:ascii="Arial" w:hAnsi="Arial" w:cs="Arial"/>
          <w:b/>
          <w:color w:val="000000" w:themeColor="text1"/>
        </w:rPr>
      </w:pPr>
    </w:p>
    <w:p w:rsidR="00683922" w:rsidRPr="00B4264E" w:rsidRDefault="00683922" w:rsidP="00683922">
      <w:pPr>
        <w:spacing w:after="0" w:line="240" w:lineRule="auto"/>
        <w:jc w:val="both"/>
        <w:rPr>
          <w:rFonts w:ascii="Arial" w:hAnsi="Arial" w:cs="Arial"/>
        </w:rPr>
      </w:pPr>
      <w:r w:rsidRPr="00785315">
        <w:rPr>
          <w:rFonts w:ascii="Arial" w:hAnsi="Arial" w:cs="Arial"/>
          <w:color w:val="000000" w:themeColor="text1"/>
        </w:rPr>
        <w:t xml:space="preserve">           </w:t>
      </w:r>
      <w:r w:rsidRPr="00AE5248">
        <w:rPr>
          <w:rFonts w:ascii="Arial" w:hAnsi="Arial" w:cs="Arial"/>
        </w:rPr>
        <w:t>Zakonom o proračunu („Narodne novine“ broj 87/08., 136/12. i 15/15.), odredbom članka 110. i  Pravilnikom o polugodišnjem i godišnjem izvještaju o izvršenju proračuna</w:t>
      </w:r>
      <w:r>
        <w:rPr>
          <w:rFonts w:ascii="Arial" w:hAnsi="Arial" w:cs="Arial"/>
        </w:rPr>
        <w:t xml:space="preserve"> („Narodne novine“ broj 24/13.,</w:t>
      </w:r>
      <w:r w:rsidRPr="00AE5248">
        <w:rPr>
          <w:rFonts w:ascii="Arial" w:hAnsi="Arial" w:cs="Arial"/>
        </w:rPr>
        <w:t xml:space="preserve"> 102/17.</w:t>
      </w:r>
      <w:r>
        <w:rPr>
          <w:rFonts w:ascii="Arial" w:hAnsi="Arial" w:cs="Arial"/>
        </w:rPr>
        <w:t xml:space="preserve"> i 01/20.</w:t>
      </w:r>
      <w:r w:rsidRPr="00AE5248">
        <w:rPr>
          <w:rFonts w:ascii="Arial" w:hAnsi="Arial" w:cs="Arial"/>
        </w:rPr>
        <w:t>) utvrđena je obveza gradonačelnika jedinica lokalne i područne (regionalne) samouprave da pod</w:t>
      </w:r>
      <w:r>
        <w:rPr>
          <w:rFonts w:ascii="Arial" w:hAnsi="Arial" w:cs="Arial"/>
        </w:rPr>
        <w:t xml:space="preserve">nese predstavničkom  tijelu </w:t>
      </w:r>
      <w:r w:rsidRPr="00AE5248">
        <w:rPr>
          <w:rFonts w:ascii="Arial" w:hAnsi="Arial" w:cs="Arial"/>
        </w:rPr>
        <w:t>godišnji izvještaj o izvršenju proračuna za</w:t>
      </w:r>
      <w:r>
        <w:rPr>
          <w:rFonts w:ascii="Arial" w:hAnsi="Arial" w:cs="Arial"/>
        </w:rPr>
        <w:t xml:space="preserve"> razdoblje od </w:t>
      </w:r>
      <w:r w:rsidRPr="00B4264E">
        <w:rPr>
          <w:rFonts w:ascii="Arial" w:hAnsi="Arial" w:cs="Arial"/>
        </w:rPr>
        <w:t>01. sije</w:t>
      </w:r>
      <w:r>
        <w:rPr>
          <w:rFonts w:ascii="Arial" w:hAnsi="Arial" w:cs="Arial"/>
        </w:rPr>
        <w:t>čnja do 30</w:t>
      </w:r>
      <w:r w:rsidRPr="00B4264E">
        <w:rPr>
          <w:rFonts w:ascii="Arial" w:hAnsi="Arial" w:cs="Arial"/>
        </w:rPr>
        <w:t xml:space="preserve">. </w:t>
      </w:r>
      <w:r>
        <w:rPr>
          <w:rFonts w:ascii="Arial" w:hAnsi="Arial" w:cs="Arial"/>
        </w:rPr>
        <w:t>lipnja 2021. godine  najkasnije do 15</w:t>
      </w:r>
      <w:r w:rsidRPr="00B4264E">
        <w:rPr>
          <w:rFonts w:ascii="Arial" w:hAnsi="Arial" w:cs="Arial"/>
        </w:rPr>
        <w:t>.</w:t>
      </w:r>
      <w:r>
        <w:rPr>
          <w:rFonts w:ascii="Arial" w:hAnsi="Arial" w:cs="Arial"/>
        </w:rPr>
        <w:t xml:space="preserve"> rujna</w:t>
      </w:r>
      <w:r w:rsidRPr="00B4264E">
        <w:rPr>
          <w:rFonts w:ascii="Arial" w:hAnsi="Arial" w:cs="Arial"/>
        </w:rPr>
        <w:t xml:space="preserve">  tekuće godine.</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Na sadržaj polugodišnjeg i godišnjeg  izvještaja o izvršenju proračuna primjenjuju se odredbe članka 108. Zakona o proračunu. Navedenim člankom utvrđeno je da  polugodišnje i godišnje izvješća o izvršenju proračuna mora sadržavati:</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opći dio</w:t>
      </w:r>
      <w:r w:rsidRPr="00AE5248">
        <w:rPr>
          <w:rFonts w:ascii="Arial" w:hAnsi="Arial" w:cs="Arial"/>
        </w:rPr>
        <w:t xml:space="preserve"> proračuna (koji čine Račun prihoda i rashoda i Račun financiranja),</w:t>
      </w:r>
    </w:p>
    <w:p w:rsidR="00683922" w:rsidRPr="00AE5248" w:rsidRDefault="00683922" w:rsidP="00683922">
      <w:pPr>
        <w:spacing w:after="0" w:line="240" w:lineRule="auto"/>
        <w:jc w:val="both"/>
        <w:rPr>
          <w:rFonts w:ascii="Arial" w:hAnsi="Arial" w:cs="Arial"/>
        </w:rPr>
      </w:pPr>
      <w:r w:rsidRPr="00AE5248">
        <w:rPr>
          <w:rFonts w:ascii="Arial" w:hAnsi="Arial" w:cs="Arial"/>
        </w:rPr>
        <w:tab/>
        <w:t xml:space="preserve">■ </w:t>
      </w:r>
      <w:r w:rsidRPr="00AE5248">
        <w:rPr>
          <w:rFonts w:ascii="Arial" w:hAnsi="Arial" w:cs="Arial"/>
          <w:b/>
        </w:rPr>
        <w:t>posebni dio</w:t>
      </w:r>
      <w:r w:rsidRPr="00AE5248">
        <w:rPr>
          <w:rFonts w:ascii="Arial" w:hAnsi="Arial" w:cs="Arial"/>
        </w:rPr>
        <w:t xml:space="preserve"> proračuna po organizacijskoj i programskoj klasifikaciji te razini                 </w:t>
      </w:r>
    </w:p>
    <w:p w:rsidR="00683922" w:rsidRPr="00AE5248" w:rsidRDefault="00683922" w:rsidP="00683922">
      <w:pPr>
        <w:spacing w:after="0" w:line="240" w:lineRule="auto"/>
        <w:jc w:val="both"/>
        <w:rPr>
          <w:rFonts w:ascii="Arial" w:hAnsi="Arial" w:cs="Arial"/>
        </w:rPr>
      </w:pPr>
      <w:r w:rsidRPr="00AE5248">
        <w:rPr>
          <w:rFonts w:ascii="Arial" w:hAnsi="Arial" w:cs="Arial"/>
        </w:rPr>
        <w:t xml:space="preserve">               odjeljka ekonomske klasifikacije,  </w:t>
      </w:r>
    </w:p>
    <w:p w:rsidR="00683922" w:rsidRPr="00AE5248" w:rsidRDefault="00683922" w:rsidP="00683922">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zaduživanju</w:t>
      </w:r>
      <w:r w:rsidRPr="00AE5248">
        <w:rPr>
          <w:rFonts w:ascii="Arial" w:hAnsi="Arial" w:cs="Arial"/>
        </w:rPr>
        <w:t xml:space="preserve"> na domaćem i stranom tržištu novca i kapitala,</w:t>
      </w:r>
    </w:p>
    <w:p w:rsidR="00683922" w:rsidRPr="00AE5248" w:rsidRDefault="00683922" w:rsidP="00683922">
      <w:pPr>
        <w:spacing w:after="0" w:line="240" w:lineRule="auto"/>
        <w:jc w:val="both"/>
        <w:rPr>
          <w:rFonts w:ascii="Arial" w:hAnsi="Arial" w:cs="Arial"/>
        </w:rPr>
      </w:pPr>
      <w:r w:rsidRPr="00AE5248">
        <w:rPr>
          <w:rFonts w:ascii="Arial" w:hAnsi="Arial" w:cs="Arial"/>
        </w:rPr>
        <w:t xml:space="preserve">            ■ izvještaj o </w:t>
      </w:r>
      <w:r w:rsidRPr="00AE5248">
        <w:rPr>
          <w:rFonts w:ascii="Arial" w:hAnsi="Arial" w:cs="Arial"/>
          <w:b/>
        </w:rPr>
        <w:t>korištenju proračunske zalihe</w:t>
      </w:r>
      <w:r w:rsidRPr="00AE5248">
        <w:rPr>
          <w:rFonts w:ascii="Arial" w:hAnsi="Arial" w:cs="Arial"/>
        </w:rPr>
        <w:t xml:space="preserve">, </w:t>
      </w:r>
    </w:p>
    <w:p w:rsidR="00683922" w:rsidRPr="00AE5248" w:rsidRDefault="00683922" w:rsidP="00683922">
      <w:pPr>
        <w:spacing w:after="0" w:line="240" w:lineRule="auto"/>
        <w:jc w:val="both"/>
        <w:rPr>
          <w:rFonts w:ascii="Arial" w:hAnsi="Arial" w:cs="Arial"/>
        </w:rPr>
      </w:pPr>
      <w:r w:rsidRPr="00AE5248">
        <w:rPr>
          <w:rFonts w:ascii="Arial" w:hAnsi="Arial" w:cs="Arial"/>
        </w:rPr>
        <w:tab/>
        <w:t xml:space="preserve">■ izvještaj o </w:t>
      </w:r>
      <w:r w:rsidRPr="00AE5248">
        <w:rPr>
          <w:rFonts w:ascii="Arial" w:hAnsi="Arial" w:cs="Arial"/>
          <w:b/>
        </w:rPr>
        <w:t>danim jamstvima i izdacima</w:t>
      </w:r>
      <w:r w:rsidRPr="00AE5248">
        <w:rPr>
          <w:rFonts w:ascii="Arial" w:hAnsi="Arial" w:cs="Arial"/>
        </w:rPr>
        <w:t xml:space="preserve"> po jamstvima JLPS,</w:t>
      </w:r>
    </w:p>
    <w:p w:rsidR="00683922" w:rsidRPr="00AE5248" w:rsidRDefault="00683922" w:rsidP="00683922">
      <w:pPr>
        <w:spacing w:after="0" w:line="240" w:lineRule="auto"/>
        <w:jc w:val="both"/>
        <w:rPr>
          <w:rFonts w:ascii="Arial" w:hAnsi="Arial" w:cs="Arial"/>
        </w:rPr>
      </w:pPr>
      <w:r w:rsidRPr="00AE5248">
        <w:rPr>
          <w:rFonts w:ascii="Arial" w:hAnsi="Arial" w:cs="Arial"/>
        </w:rPr>
        <w:tab/>
        <w:t xml:space="preserve">■ obrazloženje </w:t>
      </w:r>
      <w:r w:rsidRPr="00AE5248">
        <w:rPr>
          <w:rFonts w:ascii="Arial" w:hAnsi="Arial" w:cs="Arial"/>
          <w:b/>
        </w:rPr>
        <w:t>ostvarenja prihoda i primitaka, rashoda i izdataka</w:t>
      </w:r>
    </w:p>
    <w:p w:rsidR="00683922" w:rsidRPr="00AE5248" w:rsidRDefault="00683922" w:rsidP="00683922">
      <w:pPr>
        <w:spacing w:after="0" w:line="240" w:lineRule="auto"/>
        <w:jc w:val="both"/>
        <w:rPr>
          <w:rFonts w:ascii="Arial" w:hAnsi="Arial" w:cs="Arial"/>
        </w:rPr>
      </w:pPr>
      <w:r w:rsidRPr="00AE5248">
        <w:rPr>
          <w:rFonts w:ascii="Arial" w:hAnsi="Arial" w:cs="Arial"/>
        </w:rPr>
        <w:t xml:space="preserve">            ■ izvještaj o provedbi </w:t>
      </w:r>
      <w:r w:rsidRPr="00AE5248">
        <w:rPr>
          <w:rFonts w:ascii="Arial" w:hAnsi="Arial" w:cs="Arial"/>
          <w:b/>
        </w:rPr>
        <w:t>plana razvojnih programa</w:t>
      </w:r>
      <w:r w:rsidRPr="00AE5248">
        <w:rPr>
          <w:rFonts w:ascii="Arial" w:hAnsi="Arial" w:cs="Arial"/>
        </w:rPr>
        <w:t>.</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U skladu s ovom zako</w:t>
      </w:r>
      <w:r>
        <w:rPr>
          <w:rFonts w:ascii="Arial" w:hAnsi="Arial" w:cs="Arial"/>
        </w:rPr>
        <w:t>nskom obvezom, sačinjen je Polugo</w:t>
      </w:r>
      <w:r w:rsidRPr="00AE5248">
        <w:rPr>
          <w:rFonts w:ascii="Arial" w:hAnsi="Arial" w:cs="Arial"/>
        </w:rPr>
        <w:t>dišnji izvještaj o izvršen</w:t>
      </w:r>
      <w:r>
        <w:rPr>
          <w:rFonts w:ascii="Arial" w:hAnsi="Arial" w:cs="Arial"/>
        </w:rPr>
        <w:t>ju Proračuna Grada Labina za 2021</w:t>
      </w:r>
      <w:r w:rsidRPr="00AE5248">
        <w:rPr>
          <w:rFonts w:ascii="Arial" w:hAnsi="Arial" w:cs="Arial"/>
        </w:rPr>
        <w:t>. godinu.</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Posebni dio proračuna prikazan je po organizacijskoj klasifikaciji i Izvještaj o izvršenju Posebnog dijela Proračuna po programskoj klasifikaciji na razini podskupine i odjeljka ekonomske klasifikacije. Obrazloženje korištenja sredstava u pogledu izvršenja programskih aktivnosti daju odjeli gradske uprave, a što se uz ovaj Izvještaj također prezentira predstavničkom tijelu Grada.</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p>
    <w:p w:rsidR="00683922" w:rsidRPr="00B4264E" w:rsidRDefault="00683922" w:rsidP="00683922">
      <w:pPr>
        <w:jc w:val="both"/>
        <w:rPr>
          <w:rFonts w:ascii="Arial" w:hAnsi="Arial" w:cs="Arial"/>
          <w:color w:val="FF0000"/>
        </w:rPr>
      </w:pPr>
      <w:r w:rsidRPr="00DF4EFB">
        <w:rPr>
          <w:rFonts w:ascii="Arial" w:hAnsi="Arial" w:cs="Arial"/>
          <w:color w:val="000000" w:themeColor="text1"/>
        </w:rPr>
        <w:t xml:space="preserve">             Radi pojašnjenja tabelarnog pregleda Izvještaja o izvršenju proračuna navodim da izvještaj sadrži slijedeće kolone:</w:t>
      </w:r>
    </w:p>
    <w:p w:rsidR="00683922" w:rsidRPr="00AE5248" w:rsidRDefault="00683922" w:rsidP="00683922">
      <w:pPr>
        <w:numPr>
          <w:ilvl w:val="0"/>
          <w:numId w:val="1"/>
        </w:numPr>
        <w:spacing w:after="0" w:line="240" w:lineRule="auto"/>
        <w:jc w:val="both"/>
        <w:rPr>
          <w:rFonts w:ascii="Arial" w:hAnsi="Arial" w:cs="Arial"/>
        </w:rPr>
      </w:pPr>
      <w:r>
        <w:rPr>
          <w:rFonts w:ascii="Arial" w:hAnsi="Arial" w:cs="Arial"/>
        </w:rPr>
        <w:t>polu</w:t>
      </w:r>
      <w:r w:rsidRPr="00AE5248">
        <w:rPr>
          <w:rFonts w:ascii="Arial" w:hAnsi="Arial" w:cs="Arial"/>
        </w:rPr>
        <w:t>godišnje izvršenje 20</w:t>
      </w:r>
      <w:r>
        <w:rPr>
          <w:rFonts w:ascii="Arial" w:hAnsi="Arial" w:cs="Arial"/>
        </w:rPr>
        <w:t>20</w:t>
      </w:r>
      <w:r w:rsidRPr="00AE5248">
        <w:rPr>
          <w:rFonts w:ascii="Arial" w:hAnsi="Arial" w:cs="Arial"/>
        </w:rPr>
        <w:t xml:space="preserve">. godine općeg dijela proračuna, </w:t>
      </w:r>
    </w:p>
    <w:p w:rsidR="00683922" w:rsidRPr="008A79B9" w:rsidRDefault="00683922" w:rsidP="00683922">
      <w:pPr>
        <w:numPr>
          <w:ilvl w:val="0"/>
          <w:numId w:val="1"/>
        </w:numPr>
        <w:spacing w:after="0" w:line="240" w:lineRule="auto"/>
        <w:jc w:val="both"/>
        <w:rPr>
          <w:rFonts w:ascii="Arial" w:hAnsi="Arial" w:cs="Arial"/>
        </w:rPr>
      </w:pPr>
      <w:r>
        <w:rPr>
          <w:rFonts w:ascii="Arial" w:hAnsi="Arial" w:cs="Arial"/>
        </w:rPr>
        <w:t xml:space="preserve">tekući plan Prvih  </w:t>
      </w:r>
      <w:r w:rsidRPr="00AE5248">
        <w:rPr>
          <w:rFonts w:ascii="Arial" w:hAnsi="Arial" w:cs="Arial"/>
        </w:rPr>
        <w:t>izmjena i dopuna pror</w:t>
      </w:r>
      <w:r>
        <w:rPr>
          <w:rFonts w:ascii="Arial" w:hAnsi="Arial" w:cs="Arial"/>
        </w:rPr>
        <w:t>ačuna Grada Labina za 2021. koji</w:t>
      </w:r>
      <w:r w:rsidRPr="00AE5248">
        <w:rPr>
          <w:rFonts w:ascii="Arial" w:hAnsi="Arial" w:cs="Arial"/>
        </w:rPr>
        <w:t xml:space="preserve"> je usvojen  na </w:t>
      </w:r>
      <w:r>
        <w:rPr>
          <w:rFonts w:ascii="Arial" w:hAnsi="Arial" w:cs="Arial"/>
        </w:rPr>
        <w:t>sjednici  Gradskog vijeća dana 29. lipnja 2021. godine, a  objavljen</w:t>
      </w:r>
      <w:r w:rsidRPr="00AE5248">
        <w:rPr>
          <w:rFonts w:ascii="Arial" w:hAnsi="Arial" w:cs="Arial"/>
        </w:rPr>
        <w:t xml:space="preserve"> u Službenim novinama Grada L</w:t>
      </w:r>
      <w:r>
        <w:rPr>
          <w:rFonts w:ascii="Arial" w:hAnsi="Arial" w:cs="Arial"/>
        </w:rPr>
        <w:t>abina broj 7.</w:t>
      </w:r>
      <w:r w:rsidRPr="00AE5248">
        <w:rPr>
          <w:rFonts w:ascii="Arial" w:hAnsi="Arial" w:cs="Arial"/>
        </w:rPr>
        <w:t xml:space="preserve"> od </w:t>
      </w:r>
      <w:r>
        <w:rPr>
          <w:rFonts w:ascii="Arial" w:hAnsi="Arial" w:cs="Arial"/>
        </w:rPr>
        <w:t>30. lipnja</w:t>
      </w:r>
      <w:r w:rsidRPr="00AE5248">
        <w:rPr>
          <w:rFonts w:ascii="Arial" w:hAnsi="Arial" w:cs="Arial"/>
        </w:rPr>
        <w:t xml:space="preserve"> 20</w:t>
      </w:r>
      <w:r>
        <w:rPr>
          <w:rFonts w:ascii="Arial" w:hAnsi="Arial" w:cs="Arial"/>
        </w:rPr>
        <w:t>21</w:t>
      </w:r>
      <w:r w:rsidRPr="00AE5248">
        <w:rPr>
          <w:rFonts w:ascii="Arial" w:hAnsi="Arial" w:cs="Arial"/>
        </w:rPr>
        <w:t>. godine</w:t>
      </w:r>
      <w:r w:rsidRPr="008A79B9">
        <w:rPr>
          <w:rFonts w:ascii="Arial" w:hAnsi="Arial" w:cs="Arial"/>
        </w:rPr>
        <w:t xml:space="preserve">. To je ujedno i izvorni plan, budući da </w:t>
      </w:r>
      <w:r>
        <w:rPr>
          <w:rFonts w:ascii="Arial" w:hAnsi="Arial" w:cs="Arial"/>
        </w:rPr>
        <w:t xml:space="preserve">je </w:t>
      </w:r>
      <w:r w:rsidRPr="008A79B9">
        <w:rPr>
          <w:rFonts w:ascii="Arial" w:hAnsi="Arial" w:cs="Arial"/>
        </w:rPr>
        <w:t>preraspodjel</w:t>
      </w:r>
      <w:r>
        <w:rPr>
          <w:rFonts w:ascii="Arial" w:hAnsi="Arial" w:cs="Arial"/>
        </w:rPr>
        <w:t>a bila prije usvajanja Prvih izmjena i dopuna proračuna Grada Labina za 2021. godinu sa projekcijom za 2022. i 2023. godinu,</w:t>
      </w:r>
    </w:p>
    <w:p w:rsidR="00683922" w:rsidRPr="00AE5248" w:rsidRDefault="00683922" w:rsidP="00683922">
      <w:pPr>
        <w:numPr>
          <w:ilvl w:val="0"/>
          <w:numId w:val="1"/>
        </w:numPr>
        <w:spacing w:after="0" w:line="240" w:lineRule="auto"/>
        <w:jc w:val="both"/>
        <w:rPr>
          <w:rFonts w:ascii="Arial" w:hAnsi="Arial" w:cs="Arial"/>
        </w:rPr>
      </w:pPr>
      <w:r w:rsidRPr="00AE5248">
        <w:rPr>
          <w:rFonts w:ascii="Arial" w:hAnsi="Arial" w:cs="Arial"/>
        </w:rPr>
        <w:lastRenderedPageBreak/>
        <w:t>izvršenje prorač</w:t>
      </w:r>
      <w:r>
        <w:rPr>
          <w:rFonts w:ascii="Arial" w:hAnsi="Arial" w:cs="Arial"/>
        </w:rPr>
        <w:t>una za razdoblje siječanj-lipanj</w:t>
      </w:r>
      <w:r w:rsidRPr="00AE5248">
        <w:rPr>
          <w:rFonts w:ascii="Arial" w:hAnsi="Arial" w:cs="Arial"/>
        </w:rPr>
        <w:t xml:space="preserve">  20</w:t>
      </w:r>
      <w:r>
        <w:rPr>
          <w:rFonts w:ascii="Arial" w:hAnsi="Arial" w:cs="Arial"/>
        </w:rPr>
        <w:t>21</w:t>
      </w:r>
      <w:r w:rsidRPr="00AE5248">
        <w:rPr>
          <w:rFonts w:ascii="Arial" w:hAnsi="Arial" w:cs="Arial"/>
        </w:rPr>
        <w:t>. godin</w:t>
      </w:r>
      <w:r>
        <w:rPr>
          <w:rFonts w:ascii="Arial" w:hAnsi="Arial" w:cs="Arial"/>
        </w:rPr>
        <w:t>e</w:t>
      </w:r>
      <w:r w:rsidRPr="00AE5248">
        <w:rPr>
          <w:rFonts w:ascii="Arial" w:hAnsi="Arial" w:cs="Arial"/>
        </w:rPr>
        <w:t xml:space="preserve">.    </w:t>
      </w:r>
    </w:p>
    <w:p w:rsidR="00683922" w:rsidRPr="00AE5248" w:rsidRDefault="00683922" w:rsidP="00683922">
      <w:pPr>
        <w:spacing w:after="0" w:line="240" w:lineRule="auto"/>
        <w:jc w:val="both"/>
        <w:rPr>
          <w:rFonts w:ascii="Arial" w:hAnsi="Arial" w:cs="Arial"/>
        </w:rPr>
      </w:pPr>
      <w:r w:rsidRPr="00AE5248">
        <w:rPr>
          <w:rFonts w:ascii="Arial" w:hAnsi="Arial" w:cs="Arial"/>
        </w:rPr>
        <w:tab/>
        <w:t>O</w:t>
      </w:r>
      <w:r>
        <w:rPr>
          <w:rFonts w:ascii="Arial" w:hAnsi="Arial" w:cs="Arial"/>
        </w:rPr>
        <w:t>djel gradske uprave za proračun i</w:t>
      </w:r>
      <w:r w:rsidRPr="00AE5248">
        <w:rPr>
          <w:rFonts w:ascii="Arial" w:hAnsi="Arial" w:cs="Arial"/>
        </w:rPr>
        <w:t xml:space="preserve"> financije izradio je tromjesečne planove Proračuna Grada Labina za 20</w:t>
      </w:r>
      <w:r>
        <w:rPr>
          <w:rFonts w:ascii="Arial" w:hAnsi="Arial" w:cs="Arial"/>
        </w:rPr>
        <w:t>21</w:t>
      </w:r>
      <w:r w:rsidRPr="00AE5248">
        <w:rPr>
          <w:rFonts w:ascii="Arial" w:hAnsi="Arial" w:cs="Arial"/>
        </w:rPr>
        <w:t>. godinu na osnovi tromjesečnih financijskih planova odjela gradske uprave temeljem kojih se, sukladno raspoloživim sredstvima izvršava proračun. Tromjesečnim planovima proračuna utvrđena je planirana dinamika priljeva i odljeva proračunskih sredstava tijekom godine.</w:t>
      </w:r>
    </w:p>
    <w:p w:rsidR="00683922" w:rsidRPr="00AE5248" w:rsidRDefault="00683922" w:rsidP="00683922">
      <w:pPr>
        <w:spacing w:after="0" w:line="240" w:lineRule="auto"/>
        <w:jc w:val="both"/>
        <w:rPr>
          <w:rFonts w:ascii="Arial" w:hAnsi="Arial" w:cs="Arial"/>
        </w:rPr>
      </w:pPr>
      <w:r>
        <w:rPr>
          <w:rFonts w:ascii="Arial" w:hAnsi="Arial" w:cs="Arial"/>
        </w:rPr>
        <w:tab/>
        <w:t>U izradi G</w:t>
      </w:r>
      <w:r w:rsidRPr="00AE5248">
        <w:rPr>
          <w:rFonts w:ascii="Arial" w:hAnsi="Arial" w:cs="Arial"/>
        </w:rPr>
        <w:t>odišnjeg izvještaja za 20</w:t>
      </w:r>
      <w:r>
        <w:rPr>
          <w:rFonts w:ascii="Arial" w:hAnsi="Arial" w:cs="Arial"/>
        </w:rPr>
        <w:t>21</w:t>
      </w:r>
      <w:r w:rsidRPr="00AE5248">
        <w:rPr>
          <w:rFonts w:ascii="Arial" w:hAnsi="Arial" w:cs="Arial"/>
        </w:rPr>
        <w:t>. godinu korišteni su podaci iz financijskih izvještaja Proračuna Grada Lab</w:t>
      </w:r>
      <w:r>
        <w:rPr>
          <w:rFonts w:ascii="Arial" w:hAnsi="Arial" w:cs="Arial"/>
        </w:rPr>
        <w:t>ina za razdoblje siječanj-lipanj</w:t>
      </w:r>
      <w:r w:rsidRPr="00AE5248">
        <w:rPr>
          <w:rFonts w:ascii="Arial" w:hAnsi="Arial" w:cs="Arial"/>
        </w:rPr>
        <w:t xml:space="preserve"> 20</w:t>
      </w:r>
      <w:r>
        <w:rPr>
          <w:rFonts w:ascii="Arial" w:hAnsi="Arial" w:cs="Arial"/>
        </w:rPr>
        <w:t>21</w:t>
      </w:r>
      <w:r w:rsidRPr="00AE5248">
        <w:rPr>
          <w:rFonts w:ascii="Arial" w:hAnsi="Arial" w:cs="Arial"/>
        </w:rPr>
        <w:t>. godine (Izvještaj o prihodima i rashodima, primicima i izdacima).</w:t>
      </w:r>
    </w:p>
    <w:p w:rsidR="00683922" w:rsidRPr="00AE5248" w:rsidRDefault="00683922" w:rsidP="00683922">
      <w:pPr>
        <w:spacing w:after="0" w:line="240" w:lineRule="auto"/>
        <w:jc w:val="both"/>
        <w:rPr>
          <w:rFonts w:ascii="Arial" w:hAnsi="Arial" w:cs="Arial"/>
        </w:rPr>
      </w:pPr>
      <w:r w:rsidRPr="00AE5248">
        <w:rPr>
          <w:rFonts w:ascii="Arial" w:hAnsi="Arial" w:cs="Arial"/>
        </w:rPr>
        <w:tab/>
        <w:t>Nastavno se daje obrazloženje ostvarenja prihoda i primitaka, izvršenja rashoda i izdataka, izvršenja programa odjela gradske upr</w:t>
      </w:r>
      <w:r>
        <w:rPr>
          <w:rFonts w:ascii="Arial" w:hAnsi="Arial" w:cs="Arial"/>
        </w:rPr>
        <w:t>ave za razdoblje siječanj-lipanj</w:t>
      </w:r>
      <w:r w:rsidRPr="00AE5248">
        <w:rPr>
          <w:rFonts w:ascii="Arial" w:hAnsi="Arial" w:cs="Arial"/>
        </w:rPr>
        <w:t xml:space="preserve"> 20</w:t>
      </w:r>
      <w:r>
        <w:rPr>
          <w:rFonts w:ascii="Arial" w:hAnsi="Arial" w:cs="Arial"/>
        </w:rPr>
        <w:t>21</w:t>
      </w:r>
      <w:r w:rsidRPr="00AE5248">
        <w:rPr>
          <w:rFonts w:ascii="Arial" w:hAnsi="Arial" w:cs="Arial"/>
        </w:rPr>
        <w:t>. godine u odnosu na planske veličine s obrazloženjem njihovog ostvarenja i pojašnjenjem većih o</w:t>
      </w:r>
      <w:r>
        <w:rPr>
          <w:rFonts w:ascii="Arial" w:hAnsi="Arial" w:cs="Arial"/>
        </w:rPr>
        <w:t>dstupanja u odnosu na plan.</w:t>
      </w: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683922" w:rsidRPr="000C4B68" w:rsidRDefault="00683922" w:rsidP="00683922">
      <w:pPr>
        <w:spacing w:after="0" w:line="240" w:lineRule="auto"/>
        <w:jc w:val="both"/>
        <w:rPr>
          <w:rFonts w:ascii="Arial" w:hAnsi="Arial" w:cs="Arial"/>
          <w:sz w:val="24"/>
          <w:szCs w:val="24"/>
        </w:rPr>
      </w:pPr>
    </w:p>
    <w:p w:rsidR="00683922" w:rsidRPr="000C4B68" w:rsidRDefault="00683922" w:rsidP="00683922">
      <w:pPr>
        <w:jc w:val="center"/>
        <w:rPr>
          <w:rFonts w:ascii="Arial" w:hAnsi="Arial" w:cs="Arial"/>
          <w:b/>
          <w:sz w:val="24"/>
          <w:szCs w:val="24"/>
        </w:rPr>
      </w:pPr>
      <w:r w:rsidRPr="000C4B68">
        <w:rPr>
          <w:rFonts w:ascii="Arial" w:hAnsi="Arial" w:cs="Arial"/>
          <w:b/>
          <w:sz w:val="24"/>
          <w:szCs w:val="24"/>
        </w:rPr>
        <w:t>6.1.  Izvršenje proračuna Grada Labina</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U tablici broj 1. daje se usporedni pregled ostvarenih prihoda/primitaka i rashoda/izdataka Proračuna Grada Lab</w:t>
      </w:r>
      <w:r>
        <w:rPr>
          <w:rFonts w:ascii="Arial" w:hAnsi="Arial" w:cs="Arial"/>
        </w:rPr>
        <w:t>ina za razdoblje siječanj-lipanj 2021</w:t>
      </w:r>
      <w:r w:rsidRPr="00AE5248">
        <w:rPr>
          <w:rFonts w:ascii="Arial" w:hAnsi="Arial" w:cs="Arial"/>
        </w:rPr>
        <w:t xml:space="preserve">. godine </w:t>
      </w:r>
      <w:r>
        <w:rPr>
          <w:rFonts w:ascii="Arial" w:hAnsi="Arial" w:cs="Arial"/>
        </w:rPr>
        <w:t>u odnosu na godišnji plan za 2021</w:t>
      </w:r>
      <w:r w:rsidRPr="00AE5248">
        <w:rPr>
          <w:rFonts w:ascii="Arial" w:hAnsi="Arial" w:cs="Arial"/>
        </w:rPr>
        <w:t>. godinu.</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b/>
        </w:rPr>
      </w:pPr>
      <w:r w:rsidRPr="00AE5248">
        <w:rPr>
          <w:rFonts w:ascii="Arial" w:hAnsi="Arial" w:cs="Arial"/>
        </w:rPr>
        <w:tab/>
      </w:r>
      <w:r w:rsidRPr="00AE5248">
        <w:rPr>
          <w:rFonts w:ascii="Arial" w:hAnsi="Arial" w:cs="Arial"/>
          <w:b/>
        </w:rPr>
        <w:t>Tablica 1. Ostvaren</w:t>
      </w:r>
      <w:r>
        <w:rPr>
          <w:rFonts w:ascii="Arial" w:hAnsi="Arial" w:cs="Arial"/>
          <w:b/>
        </w:rPr>
        <w:t>je Proračuna Grada Labina za 2021</w:t>
      </w:r>
      <w:r w:rsidRPr="00AE5248">
        <w:rPr>
          <w:rFonts w:ascii="Arial" w:hAnsi="Arial" w:cs="Arial"/>
          <w:b/>
        </w:rPr>
        <w:t>. godinu u odnosu na planske veličine</w:t>
      </w:r>
    </w:p>
    <w:p w:rsidR="00683922" w:rsidRPr="00AE5248" w:rsidRDefault="00683922" w:rsidP="00683922">
      <w:pPr>
        <w:spacing w:after="0" w:line="240" w:lineRule="auto"/>
        <w:jc w:val="both"/>
        <w:rPr>
          <w:rFonts w:ascii="Arial" w:hAnsi="Arial" w:cs="Arial"/>
          <w:b/>
        </w:rPr>
      </w:pPr>
    </w:p>
    <w:tbl>
      <w:tblPr>
        <w:tblStyle w:val="Reetkatablice"/>
        <w:tblW w:w="9465" w:type="dxa"/>
        <w:tblLook w:val="04A0" w:firstRow="1" w:lastRow="0" w:firstColumn="1" w:lastColumn="0" w:noHBand="0" w:noVBand="1"/>
      </w:tblPr>
      <w:tblGrid>
        <w:gridCol w:w="661"/>
        <w:gridCol w:w="3353"/>
        <w:gridCol w:w="2013"/>
        <w:gridCol w:w="2462"/>
        <w:gridCol w:w="976"/>
      </w:tblGrid>
      <w:tr w:rsidR="00683922" w:rsidRPr="004B7E30" w:rsidTr="00683922">
        <w:trPr>
          <w:trHeight w:val="745"/>
        </w:trPr>
        <w:tc>
          <w:tcPr>
            <w:tcW w:w="661" w:type="dxa"/>
            <w:noWrap/>
            <w:vAlign w:val="center"/>
            <w:hideMark/>
          </w:tcPr>
          <w:p w:rsidR="00683922" w:rsidRPr="00226BE7" w:rsidRDefault="00683922" w:rsidP="00683922">
            <w:pPr>
              <w:jc w:val="center"/>
              <w:rPr>
                <w:rFonts w:ascii="Arial" w:hAnsi="Arial" w:cs="Arial"/>
                <w:b/>
                <w:sz w:val="20"/>
                <w:szCs w:val="20"/>
              </w:rPr>
            </w:pPr>
            <w:r w:rsidRPr="00226BE7">
              <w:rPr>
                <w:rFonts w:ascii="Arial" w:hAnsi="Arial" w:cs="Arial"/>
                <w:b/>
                <w:sz w:val="20"/>
                <w:szCs w:val="20"/>
              </w:rPr>
              <w:t>Red.</w:t>
            </w:r>
          </w:p>
          <w:p w:rsidR="00683922" w:rsidRPr="00226BE7" w:rsidRDefault="00683922" w:rsidP="00683922">
            <w:pPr>
              <w:jc w:val="center"/>
              <w:rPr>
                <w:rFonts w:ascii="Arial" w:hAnsi="Arial" w:cs="Arial"/>
                <w:b/>
                <w:sz w:val="20"/>
                <w:szCs w:val="20"/>
              </w:rPr>
            </w:pPr>
            <w:r w:rsidRPr="00226BE7">
              <w:rPr>
                <w:rFonts w:ascii="Arial" w:hAnsi="Arial" w:cs="Arial"/>
                <w:b/>
                <w:sz w:val="20"/>
                <w:szCs w:val="20"/>
              </w:rPr>
              <w:t>br.</w:t>
            </w:r>
          </w:p>
        </w:tc>
        <w:tc>
          <w:tcPr>
            <w:tcW w:w="3353" w:type="dxa"/>
            <w:noWrap/>
            <w:vAlign w:val="center"/>
            <w:hideMark/>
          </w:tcPr>
          <w:p w:rsidR="00683922" w:rsidRPr="00226BE7" w:rsidRDefault="00683922" w:rsidP="00683922">
            <w:pPr>
              <w:jc w:val="center"/>
              <w:rPr>
                <w:rFonts w:ascii="Arial" w:hAnsi="Arial" w:cs="Arial"/>
                <w:b/>
                <w:sz w:val="20"/>
                <w:szCs w:val="20"/>
              </w:rPr>
            </w:pPr>
            <w:r w:rsidRPr="00226BE7">
              <w:rPr>
                <w:rFonts w:ascii="Arial" w:hAnsi="Arial" w:cs="Arial"/>
                <w:b/>
                <w:sz w:val="20"/>
                <w:szCs w:val="20"/>
              </w:rPr>
              <w:t>OPIS</w:t>
            </w:r>
          </w:p>
        </w:tc>
        <w:tc>
          <w:tcPr>
            <w:tcW w:w="2013" w:type="dxa"/>
            <w:noWrap/>
            <w:vAlign w:val="center"/>
            <w:hideMark/>
          </w:tcPr>
          <w:p w:rsidR="00683922" w:rsidRPr="00226BE7" w:rsidRDefault="00683922" w:rsidP="00683922">
            <w:pPr>
              <w:jc w:val="center"/>
              <w:rPr>
                <w:rFonts w:ascii="Arial" w:hAnsi="Arial" w:cs="Arial"/>
                <w:b/>
                <w:sz w:val="20"/>
                <w:szCs w:val="20"/>
              </w:rPr>
            </w:pPr>
            <w:r w:rsidRPr="00226BE7">
              <w:rPr>
                <w:rFonts w:ascii="Arial" w:hAnsi="Arial" w:cs="Arial"/>
                <w:b/>
                <w:sz w:val="20"/>
                <w:szCs w:val="20"/>
              </w:rPr>
              <w:t>PRORAČUN</w:t>
            </w:r>
          </w:p>
          <w:p w:rsidR="00683922" w:rsidRPr="00226BE7" w:rsidRDefault="00683922" w:rsidP="00683922">
            <w:pPr>
              <w:jc w:val="center"/>
              <w:rPr>
                <w:rFonts w:ascii="Arial" w:hAnsi="Arial" w:cs="Arial"/>
                <w:b/>
                <w:sz w:val="20"/>
                <w:szCs w:val="20"/>
              </w:rPr>
            </w:pPr>
            <w:r w:rsidRPr="00226BE7">
              <w:rPr>
                <w:rFonts w:ascii="Arial" w:hAnsi="Arial" w:cs="Arial"/>
                <w:b/>
                <w:sz w:val="20"/>
                <w:szCs w:val="20"/>
              </w:rPr>
              <w:t>202</w:t>
            </w:r>
            <w:r>
              <w:rPr>
                <w:rFonts w:ascii="Arial" w:hAnsi="Arial" w:cs="Arial"/>
                <w:b/>
                <w:sz w:val="20"/>
                <w:szCs w:val="20"/>
              </w:rPr>
              <w:t>1</w:t>
            </w:r>
            <w:r w:rsidRPr="00226BE7">
              <w:rPr>
                <w:rFonts w:ascii="Arial" w:hAnsi="Arial" w:cs="Arial"/>
                <w:b/>
                <w:sz w:val="20"/>
                <w:szCs w:val="20"/>
              </w:rPr>
              <w:t>.</w:t>
            </w:r>
          </w:p>
          <w:p w:rsidR="00683922" w:rsidRPr="00226BE7" w:rsidRDefault="00683922" w:rsidP="00683922">
            <w:pPr>
              <w:jc w:val="center"/>
              <w:rPr>
                <w:rFonts w:ascii="Arial" w:hAnsi="Arial" w:cs="Arial"/>
                <w:b/>
                <w:sz w:val="20"/>
                <w:szCs w:val="20"/>
              </w:rPr>
            </w:pPr>
            <w:r w:rsidRPr="00226BE7">
              <w:rPr>
                <w:rFonts w:ascii="Arial" w:hAnsi="Arial" w:cs="Arial"/>
                <w:b/>
                <w:sz w:val="20"/>
                <w:szCs w:val="20"/>
              </w:rPr>
              <w:t>( I rebalans)</w:t>
            </w:r>
          </w:p>
        </w:tc>
        <w:tc>
          <w:tcPr>
            <w:tcW w:w="2462" w:type="dxa"/>
            <w:noWrap/>
            <w:vAlign w:val="center"/>
            <w:hideMark/>
          </w:tcPr>
          <w:p w:rsidR="00683922" w:rsidRPr="00226BE7" w:rsidRDefault="00683922" w:rsidP="00683922">
            <w:pPr>
              <w:jc w:val="center"/>
              <w:rPr>
                <w:rFonts w:ascii="Arial" w:hAnsi="Arial" w:cs="Arial"/>
                <w:b/>
                <w:sz w:val="20"/>
                <w:szCs w:val="20"/>
              </w:rPr>
            </w:pPr>
            <w:r w:rsidRPr="00226BE7">
              <w:rPr>
                <w:rFonts w:ascii="Arial" w:hAnsi="Arial" w:cs="Arial"/>
                <w:b/>
                <w:sz w:val="20"/>
                <w:szCs w:val="20"/>
              </w:rPr>
              <w:t>IZVRŠENJE</w:t>
            </w:r>
          </w:p>
          <w:p w:rsidR="00683922" w:rsidRPr="00226BE7" w:rsidRDefault="00683922" w:rsidP="00683922">
            <w:pPr>
              <w:jc w:val="center"/>
              <w:rPr>
                <w:rFonts w:ascii="Arial" w:hAnsi="Arial" w:cs="Arial"/>
                <w:b/>
                <w:sz w:val="20"/>
                <w:szCs w:val="20"/>
              </w:rPr>
            </w:pPr>
            <w:r>
              <w:rPr>
                <w:rFonts w:ascii="Arial" w:hAnsi="Arial" w:cs="Arial"/>
                <w:b/>
                <w:sz w:val="20"/>
                <w:szCs w:val="20"/>
              </w:rPr>
              <w:t>01-06</w:t>
            </w:r>
            <w:r w:rsidRPr="00226BE7">
              <w:rPr>
                <w:rFonts w:ascii="Arial" w:hAnsi="Arial" w:cs="Arial"/>
                <w:b/>
                <w:sz w:val="20"/>
                <w:szCs w:val="20"/>
              </w:rPr>
              <w:t>/202</w:t>
            </w:r>
            <w:r>
              <w:rPr>
                <w:rFonts w:ascii="Arial" w:hAnsi="Arial" w:cs="Arial"/>
                <w:b/>
                <w:sz w:val="20"/>
                <w:szCs w:val="20"/>
              </w:rPr>
              <w:t>1</w:t>
            </w:r>
            <w:r w:rsidRPr="00226BE7">
              <w:rPr>
                <w:rFonts w:ascii="Arial" w:hAnsi="Arial" w:cs="Arial"/>
                <w:b/>
                <w:sz w:val="20"/>
                <w:szCs w:val="20"/>
              </w:rPr>
              <w:t>.</w:t>
            </w:r>
          </w:p>
        </w:tc>
        <w:tc>
          <w:tcPr>
            <w:tcW w:w="976" w:type="dxa"/>
            <w:noWrap/>
            <w:vAlign w:val="center"/>
            <w:hideMark/>
          </w:tcPr>
          <w:p w:rsidR="00683922" w:rsidRPr="00226BE7" w:rsidRDefault="00683922" w:rsidP="00683922">
            <w:pPr>
              <w:jc w:val="center"/>
              <w:rPr>
                <w:rFonts w:ascii="Arial" w:hAnsi="Arial" w:cs="Arial"/>
                <w:b/>
                <w:sz w:val="20"/>
                <w:szCs w:val="20"/>
              </w:rPr>
            </w:pPr>
            <w:r w:rsidRPr="00226BE7">
              <w:rPr>
                <w:rFonts w:ascii="Arial" w:hAnsi="Arial" w:cs="Arial"/>
                <w:b/>
                <w:sz w:val="20"/>
                <w:szCs w:val="20"/>
              </w:rPr>
              <w:t>Indeks</w:t>
            </w:r>
          </w:p>
          <w:p w:rsidR="00683922" w:rsidRPr="00226BE7" w:rsidRDefault="00683922" w:rsidP="00683922">
            <w:pPr>
              <w:jc w:val="center"/>
              <w:rPr>
                <w:rFonts w:ascii="Arial" w:hAnsi="Arial" w:cs="Arial"/>
                <w:b/>
                <w:sz w:val="20"/>
                <w:szCs w:val="20"/>
              </w:rPr>
            </w:pPr>
            <w:r w:rsidRPr="00226BE7">
              <w:rPr>
                <w:rFonts w:ascii="Arial" w:hAnsi="Arial" w:cs="Arial"/>
                <w:b/>
                <w:sz w:val="20"/>
                <w:szCs w:val="20"/>
              </w:rPr>
              <w:t>(4/3)</w:t>
            </w:r>
          </w:p>
        </w:tc>
      </w:tr>
      <w:tr w:rsidR="00683922" w:rsidRPr="004B7E30" w:rsidTr="00683922">
        <w:trPr>
          <w:trHeight w:val="21"/>
        </w:trPr>
        <w:tc>
          <w:tcPr>
            <w:tcW w:w="661" w:type="dxa"/>
            <w:noWrap/>
            <w:hideMark/>
          </w:tcPr>
          <w:p w:rsidR="00683922" w:rsidRPr="00226BE7" w:rsidRDefault="00683922" w:rsidP="00683922">
            <w:pPr>
              <w:jc w:val="center"/>
              <w:rPr>
                <w:rFonts w:ascii="Arial" w:hAnsi="Arial" w:cs="Arial"/>
                <w:sz w:val="20"/>
                <w:szCs w:val="20"/>
              </w:rPr>
            </w:pPr>
            <w:r w:rsidRPr="00226BE7">
              <w:rPr>
                <w:rFonts w:ascii="Arial" w:hAnsi="Arial" w:cs="Arial"/>
                <w:sz w:val="20"/>
                <w:szCs w:val="20"/>
              </w:rPr>
              <w:t>1</w:t>
            </w:r>
          </w:p>
        </w:tc>
        <w:tc>
          <w:tcPr>
            <w:tcW w:w="3353" w:type="dxa"/>
            <w:noWrap/>
            <w:hideMark/>
          </w:tcPr>
          <w:p w:rsidR="00683922" w:rsidRPr="00226BE7" w:rsidRDefault="00683922" w:rsidP="00683922">
            <w:pPr>
              <w:jc w:val="center"/>
              <w:rPr>
                <w:rFonts w:ascii="Arial" w:hAnsi="Arial" w:cs="Arial"/>
                <w:sz w:val="20"/>
                <w:szCs w:val="20"/>
              </w:rPr>
            </w:pPr>
            <w:r w:rsidRPr="00226BE7">
              <w:rPr>
                <w:rFonts w:ascii="Arial" w:hAnsi="Arial" w:cs="Arial"/>
                <w:sz w:val="20"/>
                <w:szCs w:val="20"/>
              </w:rPr>
              <w:t>2</w:t>
            </w:r>
          </w:p>
        </w:tc>
        <w:tc>
          <w:tcPr>
            <w:tcW w:w="2013" w:type="dxa"/>
            <w:noWrap/>
            <w:hideMark/>
          </w:tcPr>
          <w:p w:rsidR="00683922" w:rsidRPr="00226BE7" w:rsidRDefault="00683922" w:rsidP="00683922">
            <w:pPr>
              <w:jc w:val="center"/>
              <w:rPr>
                <w:rFonts w:ascii="Arial" w:hAnsi="Arial" w:cs="Arial"/>
                <w:sz w:val="20"/>
                <w:szCs w:val="20"/>
              </w:rPr>
            </w:pPr>
            <w:r w:rsidRPr="00226BE7">
              <w:rPr>
                <w:rFonts w:ascii="Arial" w:hAnsi="Arial" w:cs="Arial"/>
                <w:sz w:val="20"/>
                <w:szCs w:val="20"/>
              </w:rPr>
              <w:t>3</w:t>
            </w:r>
          </w:p>
        </w:tc>
        <w:tc>
          <w:tcPr>
            <w:tcW w:w="2462" w:type="dxa"/>
            <w:noWrap/>
            <w:hideMark/>
          </w:tcPr>
          <w:p w:rsidR="00683922" w:rsidRPr="00226BE7" w:rsidRDefault="00683922" w:rsidP="00683922">
            <w:pPr>
              <w:jc w:val="center"/>
              <w:rPr>
                <w:rFonts w:ascii="Arial" w:hAnsi="Arial" w:cs="Arial"/>
                <w:sz w:val="20"/>
                <w:szCs w:val="20"/>
              </w:rPr>
            </w:pPr>
            <w:r w:rsidRPr="00226BE7">
              <w:rPr>
                <w:rFonts w:ascii="Arial" w:hAnsi="Arial" w:cs="Arial"/>
                <w:sz w:val="20"/>
                <w:szCs w:val="20"/>
              </w:rPr>
              <w:t>4</w:t>
            </w:r>
          </w:p>
        </w:tc>
        <w:tc>
          <w:tcPr>
            <w:tcW w:w="976" w:type="dxa"/>
            <w:noWrap/>
            <w:hideMark/>
          </w:tcPr>
          <w:p w:rsidR="00683922" w:rsidRPr="00226BE7" w:rsidRDefault="00683922" w:rsidP="00683922">
            <w:pPr>
              <w:jc w:val="center"/>
              <w:rPr>
                <w:rFonts w:ascii="Arial" w:hAnsi="Arial" w:cs="Arial"/>
                <w:sz w:val="20"/>
                <w:szCs w:val="20"/>
              </w:rPr>
            </w:pPr>
            <w:r w:rsidRPr="00226BE7">
              <w:rPr>
                <w:rFonts w:ascii="Arial" w:hAnsi="Arial" w:cs="Arial"/>
                <w:sz w:val="20"/>
                <w:szCs w:val="20"/>
              </w:rPr>
              <w:t>5</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A.</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UKUPNI PRIHODI I PRIMICI I VIŠAK PRETHODNE GODINE</w:t>
            </w:r>
          </w:p>
        </w:tc>
        <w:tc>
          <w:tcPr>
            <w:tcW w:w="2013"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131.275.142</w:t>
            </w:r>
            <w:r w:rsidRPr="00226BE7">
              <w:rPr>
                <w:rFonts w:ascii="Arial" w:hAnsi="Arial" w:cs="Arial"/>
                <w:b/>
                <w:bCs/>
                <w:sz w:val="20"/>
                <w:szCs w:val="20"/>
              </w:rPr>
              <w:t>,00</w:t>
            </w:r>
          </w:p>
        </w:tc>
        <w:tc>
          <w:tcPr>
            <w:tcW w:w="2462"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49.324.329,11</w:t>
            </w:r>
          </w:p>
        </w:tc>
        <w:tc>
          <w:tcPr>
            <w:tcW w:w="976"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37,57</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1.</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UKUPNI PRIHODI</w:t>
            </w:r>
          </w:p>
        </w:tc>
        <w:tc>
          <w:tcPr>
            <w:tcW w:w="2013"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107.206.251,00</w:t>
            </w:r>
          </w:p>
        </w:tc>
        <w:tc>
          <w:tcPr>
            <w:tcW w:w="2462"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44.831.273,72</w:t>
            </w:r>
          </w:p>
        </w:tc>
        <w:tc>
          <w:tcPr>
            <w:tcW w:w="976"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41,82</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p>
        </w:tc>
        <w:tc>
          <w:tcPr>
            <w:tcW w:w="3353" w:type="dxa"/>
            <w:noWrap/>
            <w:hideMark/>
          </w:tcPr>
          <w:p w:rsidR="00683922" w:rsidRPr="00226BE7" w:rsidRDefault="00683922" w:rsidP="00683922">
            <w:pPr>
              <w:jc w:val="both"/>
              <w:rPr>
                <w:rFonts w:ascii="Arial" w:hAnsi="Arial" w:cs="Arial"/>
                <w:sz w:val="20"/>
                <w:szCs w:val="20"/>
              </w:rPr>
            </w:pPr>
            <w:r w:rsidRPr="00226BE7">
              <w:rPr>
                <w:rFonts w:ascii="Arial" w:hAnsi="Arial" w:cs="Arial"/>
                <w:sz w:val="20"/>
                <w:szCs w:val="20"/>
              </w:rPr>
              <w:t>Prihodi poslovanja</w:t>
            </w:r>
          </w:p>
        </w:tc>
        <w:tc>
          <w:tcPr>
            <w:tcW w:w="2013"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101.963.926,00</w:t>
            </w:r>
          </w:p>
        </w:tc>
        <w:tc>
          <w:tcPr>
            <w:tcW w:w="2462"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41.746.237,35</w:t>
            </w:r>
          </w:p>
        </w:tc>
        <w:tc>
          <w:tcPr>
            <w:tcW w:w="976"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40,94</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sz w:val="20"/>
                <w:szCs w:val="20"/>
              </w:rPr>
            </w:pPr>
          </w:p>
        </w:tc>
        <w:tc>
          <w:tcPr>
            <w:tcW w:w="3353" w:type="dxa"/>
            <w:noWrap/>
            <w:hideMark/>
          </w:tcPr>
          <w:p w:rsidR="00683922" w:rsidRPr="00226BE7" w:rsidRDefault="00683922" w:rsidP="00683922">
            <w:pPr>
              <w:jc w:val="both"/>
              <w:rPr>
                <w:rFonts w:ascii="Arial" w:hAnsi="Arial" w:cs="Arial"/>
                <w:sz w:val="20"/>
                <w:szCs w:val="20"/>
              </w:rPr>
            </w:pPr>
            <w:r w:rsidRPr="00226BE7">
              <w:rPr>
                <w:rFonts w:ascii="Arial" w:hAnsi="Arial" w:cs="Arial"/>
                <w:sz w:val="20"/>
                <w:szCs w:val="20"/>
              </w:rPr>
              <w:t>Prihodi od prodaje nefinancijske imovine</w:t>
            </w:r>
          </w:p>
        </w:tc>
        <w:tc>
          <w:tcPr>
            <w:tcW w:w="2013"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5.242.325,00</w:t>
            </w:r>
          </w:p>
        </w:tc>
        <w:tc>
          <w:tcPr>
            <w:tcW w:w="2462"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3.085.036,37</w:t>
            </w:r>
          </w:p>
        </w:tc>
        <w:tc>
          <w:tcPr>
            <w:tcW w:w="976"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58,85</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2.</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PRIMICI OD FINANCIJSKE IMOVINE I ZADUŽIVANJA</w:t>
            </w:r>
          </w:p>
        </w:tc>
        <w:tc>
          <w:tcPr>
            <w:tcW w:w="2013"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20.000</w:t>
            </w:r>
            <w:r w:rsidRPr="00226BE7">
              <w:rPr>
                <w:rFonts w:ascii="Arial" w:hAnsi="Arial" w:cs="Arial"/>
                <w:b/>
                <w:bCs/>
                <w:sz w:val="20"/>
                <w:szCs w:val="20"/>
              </w:rPr>
              <w:t>.000,00</w:t>
            </w:r>
          </w:p>
        </w:tc>
        <w:tc>
          <w:tcPr>
            <w:tcW w:w="2462"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424.163,60</w:t>
            </w:r>
          </w:p>
        </w:tc>
        <w:tc>
          <w:tcPr>
            <w:tcW w:w="976"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2,12</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3.</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VIŠAK/MANJAK PRIHODA IZ PRETHODNE GODINE</w:t>
            </w:r>
          </w:p>
        </w:tc>
        <w:tc>
          <w:tcPr>
            <w:tcW w:w="2013"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4</w:t>
            </w:r>
            <w:r w:rsidRPr="00226BE7">
              <w:rPr>
                <w:rFonts w:ascii="Arial" w:hAnsi="Arial" w:cs="Arial"/>
                <w:b/>
                <w:bCs/>
                <w:sz w:val="20"/>
                <w:szCs w:val="20"/>
              </w:rPr>
              <w:t>.</w:t>
            </w:r>
            <w:r>
              <w:rPr>
                <w:rFonts w:ascii="Arial" w:hAnsi="Arial" w:cs="Arial"/>
                <w:b/>
                <w:bCs/>
                <w:sz w:val="20"/>
                <w:szCs w:val="20"/>
              </w:rPr>
              <w:t>068</w:t>
            </w:r>
            <w:r w:rsidRPr="00226BE7">
              <w:rPr>
                <w:rFonts w:ascii="Arial" w:hAnsi="Arial" w:cs="Arial"/>
                <w:b/>
                <w:bCs/>
                <w:sz w:val="20"/>
                <w:szCs w:val="20"/>
              </w:rPr>
              <w:t>.</w:t>
            </w:r>
            <w:r>
              <w:rPr>
                <w:rFonts w:ascii="Arial" w:hAnsi="Arial" w:cs="Arial"/>
                <w:b/>
                <w:bCs/>
                <w:sz w:val="20"/>
                <w:szCs w:val="20"/>
              </w:rPr>
              <w:t>891</w:t>
            </w:r>
            <w:r w:rsidRPr="00226BE7">
              <w:rPr>
                <w:rFonts w:ascii="Arial" w:hAnsi="Arial" w:cs="Arial"/>
                <w:b/>
                <w:bCs/>
                <w:sz w:val="20"/>
                <w:szCs w:val="20"/>
              </w:rPr>
              <w:t>,00</w:t>
            </w:r>
          </w:p>
        </w:tc>
        <w:tc>
          <w:tcPr>
            <w:tcW w:w="2462" w:type="dxa"/>
            <w:noWrap/>
            <w:vAlign w:val="center"/>
            <w:hideMark/>
          </w:tcPr>
          <w:p w:rsidR="00683922" w:rsidRPr="00226BE7" w:rsidRDefault="00683922" w:rsidP="00683922">
            <w:pPr>
              <w:jc w:val="right"/>
              <w:rPr>
                <w:rFonts w:ascii="Arial" w:hAnsi="Arial" w:cs="Arial"/>
                <w:b/>
                <w:bCs/>
                <w:sz w:val="20"/>
                <w:szCs w:val="20"/>
              </w:rPr>
            </w:pPr>
            <w:r>
              <w:rPr>
                <w:rFonts w:ascii="Arial" w:hAnsi="Arial" w:cs="Arial"/>
                <w:b/>
                <w:bCs/>
                <w:sz w:val="20"/>
                <w:szCs w:val="20"/>
              </w:rPr>
              <w:t>4</w:t>
            </w:r>
            <w:r w:rsidRPr="00226BE7">
              <w:rPr>
                <w:rFonts w:ascii="Arial" w:hAnsi="Arial" w:cs="Arial"/>
                <w:b/>
                <w:bCs/>
                <w:sz w:val="20"/>
                <w:szCs w:val="20"/>
              </w:rPr>
              <w:t>.</w:t>
            </w:r>
            <w:r>
              <w:rPr>
                <w:rFonts w:ascii="Arial" w:hAnsi="Arial" w:cs="Arial"/>
                <w:b/>
                <w:bCs/>
                <w:sz w:val="20"/>
                <w:szCs w:val="20"/>
              </w:rPr>
              <w:t>068</w:t>
            </w:r>
            <w:r w:rsidRPr="00226BE7">
              <w:rPr>
                <w:rFonts w:ascii="Arial" w:hAnsi="Arial" w:cs="Arial"/>
                <w:b/>
                <w:bCs/>
                <w:sz w:val="20"/>
                <w:szCs w:val="20"/>
              </w:rPr>
              <w:t>.</w:t>
            </w:r>
            <w:r>
              <w:rPr>
                <w:rFonts w:ascii="Arial" w:hAnsi="Arial" w:cs="Arial"/>
                <w:b/>
                <w:bCs/>
                <w:sz w:val="20"/>
                <w:szCs w:val="20"/>
              </w:rPr>
              <w:t>891</w:t>
            </w:r>
            <w:r w:rsidRPr="00226BE7">
              <w:rPr>
                <w:rFonts w:ascii="Arial" w:hAnsi="Arial" w:cs="Arial"/>
                <w:b/>
                <w:bCs/>
                <w:sz w:val="20"/>
                <w:szCs w:val="20"/>
              </w:rPr>
              <w:t>,</w:t>
            </w:r>
            <w:r>
              <w:rPr>
                <w:rFonts w:ascii="Arial" w:hAnsi="Arial" w:cs="Arial"/>
                <w:b/>
                <w:bCs/>
                <w:sz w:val="20"/>
                <w:szCs w:val="20"/>
              </w:rPr>
              <w:t>79</w:t>
            </w:r>
          </w:p>
        </w:tc>
        <w:tc>
          <w:tcPr>
            <w:tcW w:w="976" w:type="dxa"/>
            <w:noWrap/>
            <w:vAlign w:val="center"/>
            <w:hideMark/>
          </w:tcPr>
          <w:p w:rsidR="00683922" w:rsidRPr="00226BE7" w:rsidRDefault="00683922" w:rsidP="00683922">
            <w:pPr>
              <w:jc w:val="right"/>
              <w:rPr>
                <w:rFonts w:ascii="Arial" w:hAnsi="Arial" w:cs="Arial"/>
                <w:b/>
                <w:bCs/>
                <w:sz w:val="20"/>
                <w:szCs w:val="20"/>
              </w:rPr>
            </w:pPr>
            <w:r w:rsidRPr="00226BE7">
              <w:rPr>
                <w:rFonts w:ascii="Arial" w:hAnsi="Arial" w:cs="Arial"/>
                <w:b/>
                <w:bCs/>
                <w:sz w:val="20"/>
                <w:szCs w:val="20"/>
              </w:rPr>
              <w:t>100,00</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sz w:val="20"/>
                <w:szCs w:val="20"/>
              </w:rPr>
            </w:pPr>
            <w:r w:rsidRPr="00226BE7">
              <w:rPr>
                <w:rFonts w:ascii="Arial" w:hAnsi="Arial" w:cs="Arial"/>
                <w:b/>
                <w:sz w:val="20"/>
                <w:szCs w:val="20"/>
              </w:rPr>
              <w:t>B.</w:t>
            </w:r>
          </w:p>
        </w:tc>
        <w:tc>
          <w:tcPr>
            <w:tcW w:w="3353" w:type="dxa"/>
            <w:noWrap/>
            <w:hideMark/>
          </w:tcPr>
          <w:p w:rsidR="00683922" w:rsidRPr="00226BE7" w:rsidRDefault="00683922" w:rsidP="00683922">
            <w:pPr>
              <w:jc w:val="both"/>
              <w:rPr>
                <w:rFonts w:ascii="Arial" w:hAnsi="Arial" w:cs="Arial"/>
                <w:b/>
                <w:sz w:val="20"/>
                <w:szCs w:val="20"/>
              </w:rPr>
            </w:pPr>
            <w:r w:rsidRPr="00226BE7">
              <w:rPr>
                <w:rFonts w:ascii="Arial" w:hAnsi="Arial" w:cs="Arial"/>
                <w:b/>
                <w:sz w:val="20"/>
                <w:szCs w:val="20"/>
              </w:rPr>
              <w:t>UKUPNI  RASHODI I IZDACI</w:t>
            </w:r>
          </w:p>
        </w:tc>
        <w:tc>
          <w:tcPr>
            <w:tcW w:w="2013" w:type="dxa"/>
            <w:noWrap/>
            <w:vAlign w:val="center"/>
            <w:hideMark/>
          </w:tcPr>
          <w:p w:rsidR="00683922" w:rsidRPr="00226BE7" w:rsidRDefault="00683922" w:rsidP="00683922">
            <w:pPr>
              <w:jc w:val="right"/>
              <w:rPr>
                <w:rFonts w:ascii="Arial" w:hAnsi="Arial" w:cs="Arial"/>
                <w:b/>
                <w:sz w:val="20"/>
                <w:szCs w:val="20"/>
              </w:rPr>
            </w:pPr>
            <w:r>
              <w:rPr>
                <w:rFonts w:ascii="Arial" w:hAnsi="Arial" w:cs="Arial"/>
                <w:b/>
                <w:sz w:val="20"/>
                <w:szCs w:val="20"/>
              </w:rPr>
              <w:t>131.275.142</w:t>
            </w:r>
            <w:r w:rsidRPr="00226BE7">
              <w:rPr>
                <w:rFonts w:ascii="Arial" w:hAnsi="Arial" w:cs="Arial"/>
                <w:b/>
                <w:sz w:val="20"/>
                <w:szCs w:val="20"/>
              </w:rPr>
              <w:t>,00</w:t>
            </w:r>
          </w:p>
        </w:tc>
        <w:tc>
          <w:tcPr>
            <w:tcW w:w="2462" w:type="dxa"/>
            <w:noWrap/>
            <w:vAlign w:val="center"/>
            <w:hideMark/>
          </w:tcPr>
          <w:p w:rsidR="00683922" w:rsidRPr="00226BE7" w:rsidRDefault="00683922" w:rsidP="00683922">
            <w:pPr>
              <w:jc w:val="right"/>
              <w:rPr>
                <w:rFonts w:ascii="Arial" w:hAnsi="Arial" w:cs="Arial"/>
                <w:b/>
                <w:sz w:val="20"/>
                <w:szCs w:val="20"/>
              </w:rPr>
            </w:pPr>
            <w:r>
              <w:rPr>
                <w:rFonts w:ascii="Arial" w:hAnsi="Arial" w:cs="Arial"/>
                <w:b/>
                <w:sz w:val="20"/>
                <w:szCs w:val="20"/>
              </w:rPr>
              <w:t>50.570.087,16</w:t>
            </w:r>
          </w:p>
        </w:tc>
        <w:tc>
          <w:tcPr>
            <w:tcW w:w="976" w:type="dxa"/>
            <w:noWrap/>
            <w:vAlign w:val="center"/>
            <w:hideMark/>
          </w:tcPr>
          <w:p w:rsidR="00683922" w:rsidRPr="00226BE7" w:rsidRDefault="00683922" w:rsidP="00683922">
            <w:pPr>
              <w:jc w:val="right"/>
              <w:rPr>
                <w:rFonts w:ascii="Arial" w:hAnsi="Arial" w:cs="Arial"/>
                <w:b/>
                <w:sz w:val="20"/>
                <w:szCs w:val="20"/>
              </w:rPr>
            </w:pPr>
            <w:r>
              <w:rPr>
                <w:rFonts w:ascii="Arial" w:hAnsi="Arial" w:cs="Arial"/>
                <w:b/>
                <w:sz w:val="20"/>
                <w:szCs w:val="20"/>
              </w:rPr>
              <w:t>38,52</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1.</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UKUPNI RASHODI</w:t>
            </w:r>
          </w:p>
        </w:tc>
        <w:tc>
          <w:tcPr>
            <w:tcW w:w="2013"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127.604.804,00</w:t>
            </w:r>
          </w:p>
        </w:tc>
        <w:tc>
          <w:tcPr>
            <w:tcW w:w="2462"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48.882.366,68</w:t>
            </w:r>
          </w:p>
        </w:tc>
        <w:tc>
          <w:tcPr>
            <w:tcW w:w="976"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38,31</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p>
        </w:tc>
        <w:tc>
          <w:tcPr>
            <w:tcW w:w="3353" w:type="dxa"/>
            <w:noWrap/>
            <w:hideMark/>
          </w:tcPr>
          <w:p w:rsidR="00683922" w:rsidRPr="00226BE7" w:rsidRDefault="00683922" w:rsidP="00683922">
            <w:pPr>
              <w:jc w:val="both"/>
              <w:rPr>
                <w:rFonts w:ascii="Arial" w:hAnsi="Arial" w:cs="Arial"/>
                <w:sz w:val="20"/>
                <w:szCs w:val="20"/>
              </w:rPr>
            </w:pPr>
            <w:r w:rsidRPr="00226BE7">
              <w:rPr>
                <w:rFonts w:ascii="Arial" w:hAnsi="Arial" w:cs="Arial"/>
                <w:sz w:val="20"/>
                <w:szCs w:val="20"/>
              </w:rPr>
              <w:t xml:space="preserve">Rashodi poslovanja </w:t>
            </w:r>
          </w:p>
        </w:tc>
        <w:tc>
          <w:tcPr>
            <w:tcW w:w="2013"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91.670.233,00</w:t>
            </w:r>
          </w:p>
        </w:tc>
        <w:tc>
          <w:tcPr>
            <w:tcW w:w="2462"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43.551.322,48</w:t>
            </w:r>
          </w:p>
        </w:tc>
        <w:tc>
          <w:tcPr>
            <w:tcW w:w="976"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47,51</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sz w:val="20"/>
                <w:szCs w:val="20"/>
              </w:rPr>
            </w:pPr>
          </w:p>
        </w:tc>
        <w:tc>
          <w:tcPr>
            <w:tcW w:w="3353" w:type="dxa"/>
            <w:noWrap/>
            <w:hideMark/>
          </w:tcPr>
          <w:p w:rsidR="00683922" w:rsidRPr="00226BE7" w:rsidRDefault="00683922" w:rsidP="00683922">
            <w:pPr>
              <w:jc w:val="both"/>
              <w:rPr>
                <w:rFonts w:ascii="Arial" w:hAnsi="Arial" w:cs="Arial"/>
                <w:sz w:val="20"/>
                <w:szCs w:val="20"/>
              </w:rPr>
            </w:pPr>
            <w:r w:rsidRPr="00226BE7">
              <w:rPr>
                <w:rFonts w:ascii="Arial" w:hAnsi="Arial" w:cs="Arial"/>
                <w:sz w:val="20"/>
                <w:szCs w:val="20"/>
              </w:rPr>
              <w:t>Rashodi za nabavu nefinancijske imovine</w:t>
            </w:r>
          </w:p>
        </w:tc>
        <w:tc>
          <w:tcPr>
            <w:tcW w:w="2013"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35.934.571,00</w:t>
            </w:r>
          </w:p>
        </w:tc>
        <w:tc>
          <w:tcPr>
            <w:tcW w:w="2462"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5.331.044,20</w:t>
            </w:r>
          </w:p>
        </w:tc>
        <w:tc>
          <w:tcPr>
            <w:tcW w:w="976" w:type="dxa"/>
            <w:noWrap/>
            <w:vAlign w:val="center"/>
          </w:tcPr>
          <w:p w:rsidR="00683922" w:rsidRPr="00226BE7" w:rsidRDefault="00683922" w:rsidP="00683922">
            <w:pPr>
              <w:jc w:val="right"/>
              <w:rPr>
                <w:rFonts w:ascii="Arial" w:hAnsi="Arial" w:cs="Arial"/>
                <w:sz w:val="20"/>
                <w:szCs w:val="20"/>
              </w:rPr>
            </w:pPr>
            <w:r>
              <w:rPr>
                <w:rFonts w:ascii="Arial" w:hAnsi="Arial" w:cs="Arial"/>
                <w:sz w:val="20"/>
                <w:szCs w:val="20"/>
              </w:rPr>
              <w:t>14,84</w:t>
            </w:r>
          </w:p>
        </w:tc>
      </w:tr>
      <w:tr w:rsidR="00683922" w:rsidRPr="004B7E30" w:rsidTr="00683922">
        <w:trPr>
          <w:trHeight w:val="21"/>
        </w:trPr>
        <w:tc>
          <w:tcPr>
            <w:tcW w:w="661"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2.</w:t>
            </w:r>
          </w:p>
        </w:tc>
        <w:tc>
          <w:tcPr>
            <w:tcW w:w="3353" w:type="dxa"/>
            <w:noWrap/>
            <w:hideMark/>
          </w:tcPr>
          <w:p w:rsidR="00683922" w:rsidRPr="00226BE7" w:rsidRDefault="00683922" w:rsidP="00683922">
            <w:pPr>
              <w:jc w:val="both"/>
              <w:rPr>
                <w:rFonts w:ascii="Arial" w:hAnsi="Arial" w:cs="Arial"/>
                <w:b/>
                <w:bCs/>
                <w:sz w:val="20"/>
                <w:szCs w:val="20"/>
              </w:rPr>
            </w:pPr>
            <w:r w:rsidRPr="00226BE7">
              <w:rPr>
                <w:rFonts w:ascii="Arial" w:hAnsi="Arial" w:cs="Arial"/>
                <w:b/>
                <w:bCs/>
                <w:sz w:val="20"/>
                <w:szCs w:val="20"/>
              </w:rPr>
              <w:t>IZDACI ZA FINANCIJSKU IMOVINU I OTPLATE ZAJMOVA</w:t>
            </w:r>
          </w:p>
        </w:tc>
        <w:tc>
          <w:tcPr>
            <w:tcW w:w="2013"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3</w:t>
            </w:r>
            <w:r w:rsidRPr="00226BE7">
              <w:rPr>
                <w:rFonts w:ascii="Arial" w:hAnsi="Arial" w:cs="Arial"/>
                <w:b/>
                <w:bCs/>
                <w:sz w:val="20"/>
                <w:szCs w:val="20"/>
              </w:rPr>
              <w:t>.</w:t>
            </w:r>
            <w:r>
              <w:rPr>
                <w:rFonts w:ascii="Arial" w:hAnsi="Arial" w:cs="Arial"/>
                <w:b/>
                <w:bCs/>
                <w:sz w:val="20"/>
                <w:szCs w:val="20"/>
              </w:rPr>
              <w:t>670</w:t>
            </w:r>
            <w:r w:rsidRPr="00226BE7">
              <w:rPr>
                <w:rFonts w:ascii="Arial" w:hAnsi="Arial" w:cs="Arial"/>
                <w:b/>
                <w:bCs/>
                <w:sz w:val="20"/>
                <w:szCs w:val="20"/>
              </w:rPr>
              <w:t>.</w:t>
            </w:r>
            <w:r>
              <w:rPr>
                <w:rFonts w:ascii="Arial" w:hAnsi="Arial" w:cs="Arial"/>
                <w:b/>
                <w:bCs/>
                <w:sz w:val="20"/>
                <w:szCs w:val="20"/>
              </w:rPr>
              <w:t>338</w:t>
            </w:r>
            <w:r w:rsidRPr="00226BE7">
              <w:rPr>
                <w:rFonts w:ascii="Arial" w:hAnsi="Arial" w:cs="Arial"/>
                <w:b/>
                <w:bCs/>
                <w:sz w:val="20"/>
                <w:szCs w:val="20"/>
              </w:rPr>
              <w:t>,00</w:t>
            </w:r>
          </w:p>
        </w:tc>
        <w:tc>
          <w:tcPr>
            <w:tcW w:w="2462"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1.687.720,48</w:t>
            </w:r>
          </w:p>
        </w:tc>
        <w:tc>
          <w:tcPr>
            <w:tcW w:w="976" w:type="dxa"/>
            <w:noWrap/>
            <w:vAlign w:val="center"/>
          </w:tcPr>
          <w:p w:rsidR="00683922" w:rsidRPr="00226BE7" w:rsidRDefault="00683922" w:rsidP="00683922">
            <w:pPr>
              <w:jc w:val="right"/>
              <w:rPr>
                <w:rFonts w:ascii="Arial" w:hAnsi="Arial" w:cs="Arial"/>
                <w:b/>
                <w:bCs/>
                <w:sz w:val="20"/>
                <w:szCs w:val="20"/>
              </w:rPr>
            </w:pPr>
            <w:r>
              <w:rPr>
                <w:rFonts w:ascii="Arial" w:hAnsi="Arial" w:cs="Arial"/>
                <w:b/>
                <w:bCs/>
                <w:sz w:val="20"/>
                <w:szCs w:val="20"/>
              </w:rPr>
              <w:t>45,98</w:t>
            </w:r>
          </w:p>
        </w:tc>
      </w:tr>
      <w:tr w:rsidR="00683922" w:rsidRPr="004B7E30" w:rsidTr="00683922">
        <w:trPr>
          <w:trHeight w:val="959"/>
        </w:trPr>
        <w:tc>
          <w:tcPr>
            <w:tcW w:w="661" w:type="dxa"/>
            <w:noWrap/>
            <w:hideMark/>
          </w:tcPr>
          <w:p w:rsidR="00683922" w:rsidRPr="00226BE7" w:rsidRDefault="00683922" w:rsidP="00683922">
            <w:pPr>
              <w:jc w:val="both"/>
              <w:rPr>
                <w:rFonts w:ascii="Arial" w:hAnsi="Arial" w:cs="Arial"/>
                <w:b/>
                <w:sz w:val="20"/>
                <w:szCs w:val="20"/>
              </w:rPr>
            </w:pPr>
            <w:r w:rsidRPr="00226BE7">
              <w:rPr>
                <w:rFonts w:ascii="Arial" w:hAnsi="Arial" w:cs="Arial"/>
                <w:b/>
                <w:sz w:val="20"/>
                <w:szCs w:val="20"/>
              </w:rPr>
              <w:t>C.</w:t>
            </w:r>
          </w:p>
        </w:tc>
        <w:tc>
          <w:tcPr>
            <w:tcW w:w="3353" w:type="dxa"/>
            <w:noWrap/>
            <w:hideMark/>
          </w:tcPr>
          <w:p w:rsidR="00683922" w:rsidRPr="00226BE7" w:rsidRDefault="00683922" w:rsidP="00683922">
            <w:pPr>
              <w:jc w:val="both"/>
              <w:rPr>
                <w:rFonts w:ascii="Arial" w:hAnsi="Arial" w:cs="Arial"/>
                <w:b/>
                <w:sz w:val="20"/>
                <w:szCs w:val="20"/>
              </w:rPr>
            </w:pPr>
            <w:r w:rsidRPr="00226BE7">
              <w:rPr>
                <w:rFonts w:ascii="Arial" w:hAnsi="Arial" w:cs="Arial"/>
                <w:b/>
                <w:sz w:val="20"/>
                <w:szCs w:val="20"/>
              </w:rPr>
              <w:t xml:space="preserve">VIŠAK/MANJAK PRIHODA </w:t>
            </w:r>
          </w:p>
          <w:p w:rsidR="00683922" w:rsidRPr="00226BE7" w:rsidRDefault="00683922" w:rsidP="00683922">
            <w:pPr>
              <w:jc w:val="both"/>
              <w:rPr>
                <w:rFonts w:ascii="Arial" w:hAnsi="Arial" w:cs="Arial"/>
                <w:b/>
                <w:sz w:val="20"/>
                <w:szCs w:val="20"/>
              </w:rPr>
            </w:pPr>
            <w:r w:rsidRPr="00226BE7">
              <w:rPr>
                <w:rFonts w:ascii="Arial" w:hAnsi="Arial" w:cs="Arial"/>
                <w:b/>
                <w:sz w:val="20"/>
                <w:szCs w:val="20"/>
              </w:rPr>
              <w:t>(A-B)</w:t>
            </w:r>
          </w:p>
        </w:tc>
        <w:tc>
          <w:tcPr>
            <w:tcW w:w="2013" w:type="dxa"/>
            <w:noWrap/>
            <w:vAlign w:val="bottom"/>
          </w:tcPr>
          <w:p w:rsidR="00683922" w:rsidRPr="00226BE7" w:rsidRDefault="00683922" w:rsidP="00683922">
            <w:pPr>
              <w:jc w:val="right"/>
              <w:rPr>
                <w:rFonts w:ascii="Arial" w:hAnsi="Arial" w:cs="Arial"/>
                <w:b/>
                <w:sz w:val="20"/>
                <w:szCs w:val="20"/>
              </w:rPr>
            </w:pPr>
            <w:r w:rsidRPr="00226BE7">
              <w:rPr>
                <w:rFonts w:ascii="Arial" w:hAnsi="Arial" w:cs="Arial"/>
                <w:b/>
                <w:sz w:val="20"/>
                <w:szCs w:val="20"/>
              </w:rPr>
              <w:t>0,00</w:t>
            </w:r>
          </w:p>
        </w:tc>
        <w:tc>
          <w:tcPr>
            <w:tcW w:w="2462" w:type="dxa"/>
            <w:noWrap/>
            <w:vAlign w:val="center"/>
          </w:tcPr>
          <w:p w:rsidR="00683922" w:rsidRPr="00226BE7" w:rsidRDefault="00683922" w:rsidP="00683922">
            <w:pPr>
              <w:jc w:val="right"/>
              <w:rPr>
                <w:rFonts w:ascii="Arial" w:hAnsi="Arial" w:cs="Arial"/>
                <w:b/>
                <w:sz w:val="20"/>
                <w:szCs w:val="20"/>
              </w:rPr>
            </w:pPr>
          </w:p>
          <w:p w:rsidR="00683922" w:rsidRPr="00226BE7" w:rsidRDefault="00683922" w:rsidP="00683922">
            <w:pPr>
              <w:jc w:val="right"/>
              <w:rPr>
                <w:rFonts w:ascii="Arial" w:hAnsi="Arial" w:cs="Arial"/>
                <w:b/>
                <w:sz w:val="20"/>
                <w:szCs w:val="20"/>
              </w:rPr>
            </w:pPr>
            <w:r>
              <w:rPr>
                <w:rFonts w:ascii="Arial" w:hAnsi="Arial" w:cs="Arial"/>
                <w:b/>
                <w:sz w:val="20"/>
                <w:szCs w:val="20"/>
              </w:rPr>
              <w:t>-1.245.758,05</w:t>
            </w:r>
          </w:p>
        </w:tc>
        <w:tc>
          <w:tcPr>
            <w:tcW w:w="976" w:type="dxa"/>
            <w:noWrap/>
            <w:vAlign w:val="center"/>
          </w:tcPr>
          <w:p w:rsidR="00683922" w:rsidRDefault="00683922" w:rsidP="00683922">
            <w:pPr>
              <w:jc w:val="right"/>
              <w:rPr>
                <w:rFonts w:ascii="Arial" w:hAnsi="Arial" w:cs="Arial"/>
                <w:b/>
                <w:sz w:val="20"/>
                <w:szCs w:val="20"/>
              </w:rPr>
            </w:pPr>
          </w:p>
          <w:p w:rsidR="00683922" w:rsidRPr="00226BE7" w:rsidRDefault="00683922" w:rsidP="00683922">
            <w:pPr>
              <w:jc w:val="right"/>
              <w:rPr>
                <w:rFonts w:ascii="Arial" w:hAnsi="Arial" w:cs="Arial"/>
                <w:b/>
                <w:sz w:val="20"/>
                <w:szCs w:val="20"/>
              </w:rPr>
            </w:pPr>
            <w:r>
              <w:rPr>
                <w:rFonts w:ascii="Arial" w:hAnsi="Arial" w:cs="Arial"/>
                <w:b/>
                <w:sz w:val="20"/>
                <w:szCs w:val="20"/>
              </w:rPr>
              <w:t>0,00</w:t>
            </w:r>
          </w:p>
        </w:tc>
      </w:tr>
    </w:tbl>
    <w:p w:rsidR="00683922" w:rsidRPr="00AE5248" w:rsidRDefault="00683922" w:rsidP="00683922">
      <w:pPr>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Ukupni prihodi i primici</w:t>
      </w:r>
      <w:r>
        <w:rPr>
          <w:rFonts w:ascii="Arial" w:hAnsi="Arial" w:cs="Arial"/>
        </w:rPr>
        <w:t>, uključujući i višak prihoda iz prethodne godine u iznosu od 4.068.891,79 kn</w:t>
      </w:r>
      <w:r w:rsidRPr="00AE5248">
        <w:rPr>
          <w:rFonts w:ascii="Arial" w:hAnsi="Arial" w:cs="Arial"/>
        </w:rPr>
        <w:t xml:space="preserve"> u ovom izvještajnom razdoblju ostvar</w:t>
      </w:r>
      <w:r>
        <w:rPr>
          <w:rFonts w:ascii="Arial" w:hAnsi="Arial" w:cs="Arial"/>
        </w:rPr>
        <w:t>eni su u iznosu od 49.324.329,11 kn ili 37,57</w:t>
      </w:r>
      <w:r w:rsidRPr="00AE5248">
        <w:rPr>
          <w:rFonts w:ascii="Arial" w:hAnsi="Arial" w:cs="Arial"/>
        </w:rPr>
        <w:t>%</w:t>
      </w:r>
      <w:r>
        <w:rPr>
          <w:rFonts w:ascii="Arial" w:hAnsi="Arial" w:cs="Arial"/>
        </w:rPr>
        <w:t xml:space="preserve"> godišnjeg plana. </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U istom razdoblju</w:t>
      </w:r>
      <w:r>
        <w:rPr>
          <w:rFonts w:ascii="Arial" w:hAnsi="Arial" w:cs="Arial"/>
        </w:rPr>
        <w:t xml:space="preserve"> </w:t>
      </w:r>
      <w:r w:rsidRPr="00AE5248">
        <w:rPr>
          <w:rFonts w:ascii="Arial" w:hAnsi="Arial" w:cs="Arial"/>
        </w:rPr>
        <w:t>ukupni rashodi i izdaci proračuna izvrš</w:t>
      </w:r>
      <w:r>
        <w:rPr>
          <w:rFonts w:ascii="Arial" w:hAnsi="Arial" w:cs="Arial"/>
        </w:rPr>
        <w:t>eni su u iznosu od 50.570.087,16 kuna ili 38,52</w:t>
      </w:r>
      <w:r w:rsidRPr="00AE5248">
        <w:rPr>
          <w:rFonts w:ascii="Arial" w:hAnsi="Arial" w:cs="Arial"/>
        </w:rPr>
        <w:t>% godišnjeg plana.</w:t>
      </w:r>
    </w:p>
    <w:p w:rsidR="00683922" w:rsidRPr="00AE5248"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sidRPr="00AE5248">
        <w:rPr>
          <w:rFonts w:ascii="Arial" w:hAnsi="Arial" w:cs="Arial"/>
        </w:rPr>
        <w:tab/>
        <w:t xml:space="preserve">Iz navedenog proizlazi razlika između ostvarenih prihoda/primitaka te rashoda/izdataka, odnosno </w:t>
      </w:r>
      <w:r>
        <w:rPr>
          <w:rFonts w:ascii="Arial" w:hAnsi="Arial" w:cs="Arial"/>
        </w:rPr>
        <w:t>manjak</w:t>
      </w:r>
      <w:r w:rsidRPr="00AE5248">
        <w:rPr>
          <w:rFonts w:ascii="Arial" w:hAnsi="Arial" w:cs="Arial"/>
        </w:rPr>
        <w:t xml:space="preserve">  prihoda/primitaka u iznosu od  </w:t>
      </w:r>
      <w:r>
        <w:rPr>
          <w:rFonts w:ascii="Arial" w:hAnsi="Arial" w:cs="Arial"/>
        </w:rPr>
        <w:t>1.245</w:t>
      </w:r>
      <w:r w:rsidRPr="00507F49">
        <w:rPr>
          <w:rFonts w:ascii="Arial" w:hAnsi="Arial" w:cs="Arial"/>
        </w:rPr>
        <w:t>.</w:t>
      </w:r>
      <w:r>
        <w:rPr>
          <w:rFonts w:ascii="Arial" w:hAnsi="Arial" w:cs="Arial"/>
        </w:rPr>
        <w:t>758</w:t>
      </w:r>
      <w:r w:rsidRPr="00507F49">
        <w:rPr>
          <w:rFonts w:ascii="Arial" w:hAnsi="Arial" w:cs="Arial"/>
        </w:rPr>
        <w:t>,</w:t>
      </w:r>
      <w:r>
        <w:rPr>
          <w:rFonts w:ascii="Arial" w:hAnsi="Arial" w:cs="Arial"/>
        </w:rPr>
        <w:t>05</w:t>
      </w:r>
      <w:r>
        <w:rPr>
          <w:rFonts w:ascii="Arial" w:hAnsi="Arial" w:cs="Arial"/>
          <w:sz w:val="20"/>
          <w:szCs w:val="20"/>
        </w:rPr>
        <w:t xml:space="preserve"> </w:t>
      </w:r>
      <w:r w:rsidRPr="00507F49">
        <w:rPr>
          <w:rFonts w:ascii="Arial" w:hAnsi="Arial" w:cs="Arial"/>
        </w:rPr>
        <w:t>kuna</w:t>
      </w:r>
      <w:r w:rsidRPr="00AE5248">
        <w:rPr>
          <w:rFonts w:ascii="Arial" w:hAnsi="Arial" w:cs="Arial"/>
        </w:rPr>
        <w:t>.</w:t>
      </w:r>
    </w:p>
    <w:p w:rsidR="00683922" w:rsidRPr="00AE5248" w:rsidRDefault="00683922" w:rsidP="00683922">
      <w:pPr>
        <w:spacing w:after="0" w:line="240" w:lineRule="auto"/>
        <w:jc w:val="both"/>
        <w:rPr>
          <w:rFonts w:ascii="Arial" w:hAnsi="Arial" w:cs="Arial"/>
        </w:rPr>
      </w:pPr>
    </w:p>
    <w:p w:rsidR="00683922" w:rsidRPr="00AE5248" w:rsidRDefault="00683922" w:rsidP="00683922">
      <w:pPr>
        <w:jc w:val="both"/>
        <w:rPr>
          <w:rFonts w:ascii="Arial" w:hAnsi="Arial" w:cs="Arial"/>
        </w:rPr>
      </w:pPr>
      <w:r w:rsidRPr="00AE5248">
        <w:rPr>
          <w:rFonts w:ascii="Arial" w:hAnsi="Arial" w:cs="Arial"/>
        </w:rPr>
        <w:t xml:space="preserve">           Ostvareni </w:t>
      </w:r>
      <w:r>
        <w:rPr>
          <w:rFonts w:ascii="Arial" w:hAnsi="Arial" w:cs="Arial"/>
        </w:rPr>
        <w:t>manjak</w:t>
      </w:r>
      <w:r w:rsidRPr="00AE5248">
        <w:rPr>
          <w:rFonts w:ascii="Arial" w:hAnsi="Arial" w:cs="Arial"/>
        </w:rPr>
        <w:t xml:space="preserve"> prihoda i pri</w:t>
      </w:r>
      <w:r>
        <w:rPr>
          <w:rFonts w:ascii="Arial" w:hAnsi="Arial" w:cs="Arial"/>
        </w:rPr>
        <w:t>mitaka u iznosu od  1.245</w:t>
      </w:r>
      <w:r w:rsidRPr="00507F49">
        <w:rPr>
          <w:rFonts w:ascii="Arial" w:hAnsi="Arial" w:cs="Arial"/>
        </w:rPr>
        <w:t>.</w:t>
      </w:r>
      <w:r>
        <w:rPr>
          <w:rFonts w:ascii="Arial" w:hAnsi="Arial" w:cs="Arial"/>
        </w:rPr>
        <w:t>758</w:t>
      </w:r>
      <w:r w:rsidRPr="00507F49">
        <w:rPr>
          <w:rFonts w:ascii="Arial" w:hAnsi="Arial" w:cs="Arial"/>
        </w:rPr>
        <w:t>,</w:t>
      </w:r>
      <w:r>
        <w:rPr>
          <w:rFonts w:ascii="Arial" w:hAnsi="Arial" w:cs="Arial"/>
        </w:rPr>
        <w:t>05</w:t>
      </w:r>
      <w:r w:rsidRPr="00AE5248">
        <w:rPr>
          <w:rFonts w:ascii="Arial" w:hAnsi="Arial" w:cs="Arial"/>
        </w:rPr>
        <w:t xml:space="preserve"> kn sastoji se od:</w:t>
      </w:r>
    </w:p>
    <w:p w:rsidR="00683922" w:rsidRPr="00AE5248" w:rsidRDefault="00683922" w:rsidP="00683922">
      <w:pPr>
        <w:numPr>
          <w:ilvl w:val="0"/>
          <w:numId w:val="1"/>
        </w:numPr>
        <w:spacing w:after="0" w:line="240" w:lineRule="auto"/>
        <w:jc w:val="both"/>
        <w:rPr>
          <w:rFonts w:ascii="Arial" w:hAnsi="Arial" w:cs="Arial"/>
        </w:rPr>
      </w:pPr>
      <w:r>
        <w:rPr>
          <w:rFonts w:ascii="Arial" w:hAnsi="Arial" w:cs="Arial"/>
        </w:rPr>
        <w:t>manjak</w:t>
      </w:r>
      <w:r w:rsidRPr="00AE5248">
        <w:rPr>
          <w:rFonts w:ascii="Arial" w:hAnsi="Arial" w:cs="Arial"/>
        </w:rPr>
        <w:t xml:space="preserve"> prihoda pos</w:t>
      </w:r>
      <w:r>
        <w:rPr>
          <w:rFonts w:ascii="Arial" w:hAnsi="Arial" w:cs="Arial"/>
        </w:rPr>
        <w:t>lovanja u iznosu od  -1.805.085,13</w:t>
      </w:r>
      <w:r w:rsidRPr="00AE5248">
        <w:rPr>
          <w:rFonts w:ascii="Arial" w:hAnsi="Arial" w:cs="Arial"/>
        </w:rPr>
        <w:t xml:space="preserve"> kn, </w:t>
      </w:r>
    </w:p>
    <w:p w:rsidR="00683922" w:rsidRPr="00AE5248" w:rsidRDefault="00683922" w:rsidP="00683922">
      <w:pPr>
        <w:numPr>
          <w:ilvl w:val="0"/>
          <w:numId w:val="1"/>
        </w:numPr>
        <w:spacing w:after="0" w:line="240" w:lineRule="auto"/>
        <w:jc w:val="both"/>
        <w:rPr>
          <w:rFonts w:ascii="Arial" w:hAnsi="Arial" w:cs="Arial"/>
        </w:rPr>
      </w:pPr>
      <w:r w:rsidRPr="00AE5248">
        <w:rPr>
          <w:rFonts w:ascii="Arial" w:hAnsi="Arial" w:cs="Arial"/>
        </w:rPr>
        <w:t>manjka prihoda od prodaje ne</w:t>
      </w:r>
      <w:r>
        <w:rPr>
          <w:rFonts w:ascii="Arial" w:hAnsi="Arial" w:cs="Arial"/>
        </w:rPr>
        <w:t>financijske imovine -2.246.007,83</w:t>
      </w:r>
      <w:r w:rsidRPr="00AE5248">
        <w:rPr>
          <w:rFonts w:ascii="Arial" w:hAnsi="Arial" w:cs="Arial"/>
        </w:rPr>
        <w:t xml:space="preserve"> kn,</w:t>
      </w:r>
    </w:p>
    <w:p w:rsidR="00683922" w:rsidRPr="00AE5248" w:rsidRDefault="00683922" w:rsidP="00683922">
      <w:pPr>
        <w:numPr>
          <w:ilvl w:val="0"/>
          <w:numId w:val="1"/>
        </w:numPr>
        <w:spacing w:after="0" w:line="240" w:lineRule="auto"/>
        <w:jc w:val="both"/>
        <w:rPr>
          <w:rFonts w:ascii="Arial" w:hAnsi="Arial" w:cs="Arial"/>
        </w:rPr>
      </w:pPr>
      <w:r>
        <w:rPr>
          <w:rFonts w:ascii="Arial" w:hAnsi="Arial" w:cs="Arial"/>
        </w:rPr>
        <w:t>manjak</w:t>
      </w:r>
      <w:r w:rsidRPr="00AE5248">
        <w:rPr>
          <w:rFonts w:ascii="Arial" w:hAnsi="Arial" w:cs="Arial"/>
        </w:rPr>
        <w:t xml:space="preserve"> primitaka od f</w:t>
      </w:r>
      <w:r>
        <w:rPr>
          <w:rFonts w:ascii="Arial" w:hAnsi="Arial" w:cs="Arial"/>
        </w:rPr>
        <w:t>inancijske imovine -1.263.556,88</w:t>
      </w:r>
      <w:r w:rsidRPr="00AE5248">
        <w:rPr>
          <w:rFonts w:ascii="Arial" w:hAnsi="Arial" w:cs="Arial"/>
        </w:rPr>
        <w:t xml:space="preserve">  kn i</w:t>
      </w:r>
    </w:p>
    <w:p w:rsidR="00683922" w:rsidRPr="00890E5F" w:rsidRDefault="00683922" w:rsidP="00683922">
      <w:pPr>
        <w:numPr>
          <w:ilvl w:val="0"/>
          <w:numId w:val="1"/>
        </w:numPr>
        <w:spacing w:after="0" w:line="240" w:lineRule="auto"/>
        <w:jc w:val="both"/>
        <w:rPr>
          <w:rFonts w:ascii="Arial" w:hAnsi="Arial" w:cs="Arial"/>
        </w:rPr>
      </w:pPr>
      <w:r w:rsidRPr="00AE5248">
        <w:rPr>
          <w:rFonts w:ascii="Arial" w:hAnsi="Arial" w:cs="Arial"/>
        </w:rPr>
        <w:t xml:space="preserve">preneseni višak prihoda iz protekle godine </w:t>
      </w:r>
      <w:r>
        <w:rPr>
          <w:rFonts w:ascii="Arial" w:hAnsi="Arial" w:cs="Arial"/>
        </w:rPr>
        <w:t>4.068</w:t>
      </w:r>
      <w:r w:rsidRPr="00507F49">
        <w:rPr>
          <w:rFonts w:ascii="Arial" w:hAnsi="Arial" w:cs="Arial"/>
        </w:rPr>
        <w:t>.</w:t>
      </w:r>
      <w:r>
        <w:rPr>
          <w:rFonts w:ascii="Arial" w:hAnsi="Arial" w:cs="Arial"/>
        </w:rPr>
        <w:t>891</w:t>
      </w:r>
      <w:r w:rsidRPr="00507F49">
        <w:rPr>
          <w:rFonts w:ascii="Arial" w:hAnsi="Arial" w:cs="Arial"/>
        </w:rPr>
        <w:t>,</w:t>
      </w:r>
      <w:r>
        <w:rPr>
          <w:rFonts w:ascii="Arial" w:hAnsi="Arial" w:cs="Arial"/>
        </w:rPr>
        <w:t>79</w:t>
      </w:r>
      <w:r w:rsidRPr="00507F49">
        <w:rPr>
          <w:rFonts w:ascii="Arial" w:hAnsi="Arial" w:cs="Arial"/>
        </w:rPr>
        <w:t xml:space="preserve">  kn</w:t>
      </w:r>
      <w:r w:rsidRPr="00AE5248">
        <w:rPr>
          <w:rFonts w:ascii="Arial" w:hAnsi="Arial" w:cs="Arial"/>
          <w:b/>
          <w:sz w:val="20"/>
          <w:szCs w:val="20"/>
        </w:rPr>
        <w:t>.</w:t>
      </w:r>
    </w:p>
    <w:p w:rsidR="00683922" w:rsidRPr="00AE5248" w:rsidRDefault="00683922" w:rsidP="00683922">
      <w:pPr>
        <w:spacing w:after="0" w:line="240" w:lineRule="auto"/>
        <w:ind w:left="720"/>
        <w:jc w:val="both"/>
        <w:rPr>
          <w:rFonts w:ascii="Arial" w:hAnsi="Arial" w:cs="Arial"/>
        </w:rPr>
      </w:pPr>
    </w:p>
    <w:p w:rsidR="00683922" w:rsidRDefault="00683922" w:rsidP="00683922">
      <w:pPr>
        <w:spacing w:after="0" w:line="240" w:lineRule="auto"/>
        <w:ind w:left="360"/>
        <w:jc w:val="both"/>
        <w:rPr>
          <w:rFonts w:ascii="Arial" w:hAnsi="Arial" w:cs="Arial"/>
        </w:rPr>
      </w:pPr>
    </w:p>
    <w:p w:rsidR="00396E9B" w:rsidRDefault="00396E9B" w:rsidP="00683922">
      <w:pPr>
        <w:spacing w:after="0" w:line="240" w:lineRule="auto"/>
        <w:ind w:left="360"/>
        <w:jc w:val="both"/>
        <w:rPr>
          <w:rFonts w:ascii="Arial" w:hAnsi="Arial" w:cs="Arial"/>
        </w:rPr>
      </w:pPr>
    </w:p>
    <w:p w:rsidR="00396E9B" w:rsidRDefault="00396E9B" w:rsidP="00683922">
      <w:pPr>
        <w:spacing w:after="0" w:line="240" w:lineRule="auto"/>
        <w:ind w:left="360"/>
        <w:jc w:val="both"/>
        <w:rPr>
          <w:rFonts w:ascii="Arial" w:hAnsi="Arial" w:cs="Arial"/>
        </w:rPr>
      </w:pPr>
    </w:p>
    <w:p w:rsidR="00683922" w:rsidRDefault="00683922" w:rsidP="00683922">
      <w:pPr>
        <w:spacing w:after="0" w:line="240" w:lineRule="auto"/>
        <w:ind w:left="360"/>
        <w:jc w:val="both"/>
        <w:rPr>
          <w:rFonts w:ascii="Arial" w:hAnsi="Arial" w:cs="Arial"/>
        </w:rPr>
      </w:pPr>
    </w:p>
    <w:tbl>
      <w:tblPr>
        <w:tblW w:w="9195" w:type="dxa"/>
        <w:tblInd w:w="93" w:type="dxa"/>
        <w:tblLook w:val="04A0" w:firstRow="1" w:lastRow="0" w:firstColumn="1" w:lastColumn="0" w:noHBand="0" w:noVBand="1"/>
      </w:tblPr>
      <w:tblGrid>
        <w:gridCol w:w="724"/>
        <w:gridCol w:w="2977"/>
        <w:gridCol w:w="2093"/>
        <w:gridCol w:w="1584"/>
        <w:gridCol w:w="1817"/>
      </w:tblGrid>
      <w:tr w:rsidR="00683922" w:rsidRPr="0085730E" w:rsidTr="00683922">
        <w:trPr>
          <w:trHeight w:val="780"/>
        </w:trPr>
        <w:tc>
          <w:tcPr>
            <w:tcW w:w="9195" w:type="dxa"/>
            <w:gridSpan w:val="5"/>
            <w:tcBorders>
              <w:top w:val="nil"/>
              <w:left w:val="nil"/>
              <w:bottom w:val="nil"/>
              <w:right w:val="nil"/>
            </w:tcBorders>
            <w:shd w:val="clear" w:color="auto" w:fill="auto"/>
            <w:noWrap/>
            <w:vAlign w:val="center"/>
            <w:hideMark/>
          </w:tcPr>
          <w:p w:rsidR="00683922" w:rsidRPr="00E04E5E" w:rsidRDefault="00683922" w:rsidP="00683922">
            <w:pPr>
              <w:spacing w:after="0" w:line="240" w:lineRule="auto"/>
              <w:rPr>
                <w:rFonts w:ascii="Arial" w:eastAsia="Times New Roman" w:hAnsi="Arial" w:cs="Arial"/>
                <w:sz w:val="20"/>
                <w:szCs w:val="20"/>
                <w:lang w:eastAsia="hr-HR"/>
              </w:rPr>
            </w:pPr>
            <w:r w:rsidRPr="00E04E5E">
              <w:rPr>
                <w:rFonts w:ascii="Arial" w:eastAsia="Times New Roman" w:hAnsi="Arial" w:cs="Arial"/>
                <w:b/>
                <w:bCs/>
                <w:sz w:val="20"/>
                <w:szCs w:val="20"/>
                <w:lang w:eastAsia="hr-HR"/>
              </w:rPr>
              <w:t>Tablica 2. Ostvareni višak/manjak proračuna i proračunskih korisnika Grada Labina  za 202</w:t>
            </w:r>
            <w:r>
              <w:rPr>
                <w:rFonts w:ascii="Arial" w:eastAsia="Times New Roman" w:hAnsi="Arial" w:cs="Arial"/>
                <w:b/>
                <w:bCs/>
                <w:sz w:val="20"/>
                <w:szCs w:val="20"/>
                <w:lang w:eastAsia="hr-HR"/>
              </w:rPr>
              <w:t>1</w:t>
            </w:r>
            <w:r w:rsidRPr="00E04E5E">
              <w:rPr>
                <w:rFonts w:ascii="Arial" w:eastAsia="Times New Roman" w:hAnsi="Arial" w:cs="Arial"/>
                <w:b/>
                <w:bCs/>
                <w:sz w:val="20"/>
                <w:szCs w:val="20"/>
                <w:lang w:eastAsia="hr-HR"/>
              </w:rPr>
              <w:t xml:space="preserve">. godinu </w:t>
            </w:r>
          </w:p>
        </w:tc>
      </w:tr>
      <w:tr w:rsidR="00683922" w:rsidRPr="0085730E" w:rsidTr="00683922">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PRORAČUN/PRORAČUNSKI KORISNICI</w:t>
            </w:r>
          </w:p>
        </w:tc>
        <w:tc>
          <w:tcPr>
            <w:tcW w:w="2093" w:type="dxa"/>
            <w:tcBorders>
              <w:top w:val="single" w:sz="8" w:space="0" w:color="auto"/>
              <w:left w:val="nil"/>
              <w:bottom w:val="nil"/>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prihodi 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w:t>
            </w:r>
          </w:p>
        </w:tc>
        <w:tc>
          <w:tcPr>
            <w:tcW w:w="1584" w:type="dxa"/>
            <w:vMerge w:val="restart"/>
            <w:tcBorders>
              <w:top w:val="single" w:sz="8" w:space="0" w:color="auto"/>
              <w:left w:val="single" w:sz="8" w:space="0" w:color="auto"/>
              <w:bottom w:val="nil"/>
              <w:right w:val="single" w:sz="8" w:space="0" w:color="auto"/>
            </w:tcBorders>
            <w:shd w:val="clear" w:color="auto" w:fill="auto"/>
            <w:noWrap/>
            <w:hideMark/>
          </w:tcPr>
          <w:p w:rsidR="00683922"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Izvršeni rashodi</w:t>
            </w:r>
          </w:p>
          <w:p w:rsidR="00683922" w:rsidRPr="00E04E5E" w:rsidRDefault="00683922" w:rsidP="0068392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2021.</w:t>
            </w:r>
          </w:p>
        </w:tc>
        <w:tc>
          <w:tcPr>
            <w:tcW w:w="18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83922"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Višak/manjak </w:t>
            </w:r>
          </w:p>
          <w:p w:rsidR="00683922" w:rsidRPr="00E04E5E" w:rsidRDefault="00683922" w:rsidP="00683922">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01-06/</w:t>
            </w:r>
            <w:r w:rsidRPr="00E04E5E">
              <w:rPr>
                <w:rFonts w:ascii="Arial" w:eastAsia="Times New Roman" w:hAnsi="Arial" w:cs="Arial"/>
                <w:b/>
                <w:bCs/>
                <w:sz w:val="18"/>
                <w:szCs w:val="18"/>
                <w:lang w:eastAsia="hr-HR"/>
              </w:rPr>
              <w:t>202</w:t>
            </w:r>
            <w:r>
              <w:rPr>
                <w:rFonts w:ascii="Arial" w:eastAsia="Times New Roman" w:hAnsi="Arial" w:cs="Arial"/>
                <w:b/>
                <w:bCs/>
                <w:sz w:val="18"/>
                <w:szCs w:val="18"/>
                <w:lang w:eastAsia="hr-HR"/>
              </w:rPr>
              <w:t>1</w:t>
            </w:r>
            <w:r w:rsidRPr="00E04E5E">
              <w:rPr>
                <w:rFonts w:ascii="Arial" w:eastAsia="Times New Roman" w:hAnsi="Arial" w:cs="Arial"/>
                <w:b/>
                <w:bCs/>
                <w:sz w:val="18"/>
                <w:szCs w:val="18"/>
                <w:lang w:eastAsia="hr-HR"/>
              </w:rPr>
              <w:t>.god.</w:t>
            </w:r>
          </w:p>
        </w:tc>
      </w:tr>
      <w:tr w:rsidR="00683922" w:rsidRPr="0085730E" w:rsidTr="00683922">
        <w:trPr>
          <w:trHeight w:val="300"/>
        </w:trPr>
        <w:tc>
          <w:tcPr>
            <w:tcW w:w="724" w:type="dxa"/>
            <w:vMerge/>
            <w:tcBorders>
              <w:top w:val="single" w:sz="8" w:space="0" w:color="auto"/>
              <w:left w:val="single" w:sz="8" w:space="0" w:color="auto"/>
              <w:bottom w:val="nil"/>
              <w:right w:val="single" w:sz="8" w:space="0" w:color="auto"/>
            </w:tcBorders>
            <w:vAlign w:val="center"/>
            <w:hideMark/>
          </w:tcPr>
          <w:p w:rsidR="00683922" w:rsidRPr="00E04E5E" w:rsidRDefault="00683922" w:rsidP="00683922">
            <w:pPr>
              <w:spacing w:after="0" w:line="240" w:lineRule="auto"/>
              <w:rPr>
                <w:rFonts w:ascii="Arial" w:eastAsia="Times New Roman" w:hAnsi="Arial" w:cs="Arial"/>
                <w:b/>
                <w:bCs/>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683922" w:rsidRPr="00E04E5E" w:rsidRDefault="00683922" w:rsidP="00683922">
            <w:pPr>
              <w:spacing w:after="0" w:line="240" w:lineRule="auto"/>
              <w:rPr>
                <w:rFonts w:ascii="Arial" w:eastAsia="Times New Roman" w:hAnsi="Arial" w:cs="Arial"/>
                <w:b/>
                <w:bCs/>
                <w:sz w:val="18"/>
                <w:szCs w:val="18"/>
                <w:lang w:eastAsia="hr-HR"/>
              </w:rPr>
            </w:pPr>
          </w:p>
        </w:tc>
        <w:tc>
          <w:tcPr>
            <w:tcW w:w="2093" w:type="dxa"/>
            <w:tcBorders>
              <w:top w:val="nil"/>
              <w:left w:val="nil"/>
              <w:bottom w:val="nil"/>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xml:space="preserve"> (+-višak/manjak 20</w:t>
            </w:r>
            <w:r>
              <w:rPr>
                <w:rFonts w:ascii="Arial" w:eastAsia="Times New Roman" w:hAnsi="Arial" w:cs="Arial"/>
                <w:b/>
                <w:bCs/>
                <w:sz w:val="18"/>
                <w:szCs w:val="18"/>
                <w:lang w:eastAsia="hr-HR"/>
              </w:rPr>
              <w:t>20</w:t>
            </w:r>
            <w:r w:rsidRPr="00E04E5E">
              <w:rPr>
                <w:rFonts w:ascii="Arial" w:eastAsia="Times New Roman" w:hAnsi="Arial" w:cs="Arial"/>
                <w:b/>
                <w:bCs/>
                <w:sz w:val="18"/>
                <w:szCs w:val="18"/>
                <w:lang w:eastAsia="hr-HR"/>
              </w:rPr>
              <w:t xml:space="preserve">.) </w:t>
            </w:r>
          </w:p>
        </w:tc>
        <w:tc>
          <w:tcPr>
            <w:tcW w:w="1584" w:type="dxa"/>
            <w:vMerge/>
            <w:tcBorders>
              <w:top w:val="single" w:sz="8" w:space="0" w:color="auto"/>
              <w:left w:val="single" w:sz="8" w:space="0" w:color="auto"/>
              <w:bottom w:val="nil"/>
              <w:right w:val="single" w:sz="8" w:space="0" w:color="auto"/>
            </w:tcBorders>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p>
        </w:tc>
        <w:tc>
          <w:tcPr>
            <w:tcW w:w="1817" w:type="dxa"/>
            <w:vMerge/>
            <w:tcBorders>
              <w:top w:val="single" w:sz="8" w:space="0" w:color="auto"/>
              <w:left w:val="single" w:sz="8" w:space="0" w:color="auto"/>
              <w:bottom w:val="nil"/>
              <w:right w:val="single" w:sz="8" w:space="0" w:color="auto"/>
            </w:tcBorders>
            <w:vAlign w:val="center"/>
            <w:hideMark/>
          </w:tcPr>
          <w:p w:rsidR="00683922" w:rsidRPr="00E04E5E" w:rsidRDefault="00683922" w:rsidP="00683922">
            <w:pPr>
              <w:spacing w:after="0" w:line="240" w:lineRule="auto"/>
              <w:rPr>
                <w:rFonts w:ascii="Arial" w:eastAsia="Times New Roman" w:hAnsi="Arial" w:cs="Arial"/>
                <w:b/>
                <w:bCs/>
                <w:sz w:val="18"/>
                <w:szCs w:val="18"/>
                <w:lang w:eastAsia="hr-HR"/>
              </w:rPr>
            </w:pPr>
          </w:p>
        </w:tc>
      </w:tr>
      <w:tr w:rsidR="00683922" w:rsidRPr="0085730E" w:rsidTr="00683922">
        <w:trPr>
          <w:trHeight w:val="8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2093" w:type="dxa"/>
            <w:tcBorders>
              <w:top w:val="nil"/>
              <w:left w:val="nil"/>
              <w:bottom w:val="single" w:sz="8" w:space="0" w:color="auto"/>
              <w:right w:val="single" w:sz="8" w:space="0" w:color="auto"/>
            </w:tcBorders>
            <w:shd w:val="clear" w:color="auto" w:fill="auto"/>
            <w:noWrap/>
            <w:vAlign w:val="center"/>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r w:rsidRPr="00E04E5E">
              <w:rPr>
                <w:rFonts w:ascii="Arial" w:eastAsia="Times New Roman" w:hAnsi="Arial" w:cs="Arial"/>
                <w:b/>
                <w:bCs/>
                <w:sz w:val="18"/>
                <w:szCs w:val="18"/>
                <w:lang w:eastAsia="hr-HR"/>
              </w:rPr>
              <w:t> </w:t>
            </w:r>
          </w:p>
        </w:tc>
        <w:tc>
          <w:tcPr>
            <w:tcW w:w="1584" w:type="dxa"/>
            <w:tcBorders>
              <w:top w:val="nil"/>
              <w:left w:val="nil"/>
              <w:bottom w:val="single" w:sz="8" w:space="0" w:color="auto"/>
              <w:right w:val="single" w:sz="8" w:space="0" w:color="auto"/>
            </w:tcBorders>
            <w:shd w:val="clear" w:color="auto" w:fill="auto"/>
            <w:noWrap/>
            <w:hideMark/>
          </w:tcPr>
          <w:p w:rsidR="00683922" w:rsidRPr="00E04E5E" w:rsidRDefault="00683922" w:rsidP="00683922">
            <w:pPr>
              <w:spacing w:after="0" w:line="240" w:lineRule="auto"/>
              <w:jc w:val="center"/>
              <w:rPr>
                <w:rFonts w:ascii="Arial" w:eastAsia="Times New Roman" w:hAnsi="Arial" w:cs="Arial"/>
                <w:b/>
                <w:bCs/>
                <w:sz w:val="18"/>
                <w:szCs w:val="18"/>
                <w:lang w:eastAsia="hr-HR"/>
              </w:rPr>
            </w:pPr>
          </w:p>
        </w:tc>
        <w:tc>
          <w:tcPr>
            <w:tcW w:w="1817" w:type="dxa"/>
            <w:tcBorders>
              <w:top w:val="nil"/>
              <w:left w:val="nil"/>
              <w:bottom w:val="single" w:sz="8" w:space="0" w:color="auto"/>
              <w:right w:val="single" w:sz="8" w:space="0" w:color="auto"/>
            </w:tcBorders>
            <w:shd w:val="clear" w:color="auto" w:fill="auto"/>
            <w:noWrap/>
            <w:vAlign w:val="center"/>
            <w:hideMark/>
          </w:tcPr>
          <w:p w:rsidR="00683922" w:rsidRPr="00E04E5E" w:rsidRDefault="00683922" w:rsidP="00683922">
            <w:pPr>
              <w:spacing w:after="0" w:line="240" w:lineRule="auto"/>
              <w:rPr>
                <w:rFonts w:ascii="Arial" w:eastAsia="Times New Roman" w:hAnsi="Arial" w:cs="Arial"/>
                <w:sz w:val="18"/>
                <w:szCs w:val="18"/>
                <w:lang w:eastAsia="hr-HR"/>
              </w:rPr>
            </w:pPr>
            <w:r w:rsidRPr="00E04E5E">
              <w:rPr>
                <w:rFonts w:ascii="Arial" w:eastAsia="Times New Roman" w:hAnsi="Arial" w:cs="Arial"/>
                <w:sz w:val="18"/>
                <w:szCs w:val="18"/>
                <w:lang w:eastAsia="hr-HR"/>
              </w:rPr>
              <w:t> </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 Labin</w:t>
            </w:r>
          </w:p>
        </w:tc>
        <w:tc>
          <w:tcPr>
            <w:tcW w:w="2093"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eastAsia="Times New Roman" w:hAnsi="Arial" w:cs="Arial"/>
                <w:sz w:val="20"/>
                <w:szCs w:val="20"/>
              </w:rPr>
            </w:pPr>
            <w:r w:rsidRPr="006A44C1">
              <w:rPr>
                <w:rFonts w:ascii="Arial" w:hAnsi="Arial" w:cs="Arial"/>
                <w:sz w:val="20"/>
                <w:szCs w:val="20"/>
              </w:rPr>
              <w:t>26.490.523,36</w:t>
            </w:r>
          </w:p>
        </w:tc>
        <w:tc>
          <w:tcPr>
            <w:tcW w:w="1584"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hAnsi="Arial" w:cs="Arial"/>
                <w:sz w:val="20"/>
                <w:szCs w:val="20"/>
              </w:rPr>
            </w:pPr>
            <w:r w:rsidRPr="006A44C1">
              <w:rPr>
                <w:rFonts w:ascii="Arial" w:hAnsi="Arial" w:cs="Arial"/>
                <w:sz w:val="20"/>
                <w:szCs w:val="20"/>
              </w:rPr>
              <w:t>27.839.575,08</w:t>
            </w:r>
          </w:p>
        </w:tc>
        <w:tc>
          <w:tcPr>
            <w:tcW w:w="1817"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hAnsi="Arial" w:cs="Arial"/>
                <w:sz w:val="20"/>
                <w:szCs w:val="20"/>
              </w:rPr>
            </w:pPr>
            <w:r w:rsidRPr="006A44C1">
              <w:rPr>
                <w:rFonts w:ascii="Arial" w:hAnsi="Arial" w:cs="Arial"/>
                <w:sz w:val="20"/>
                <w:szCs w:val="20"/>
              </w:rPr>
              <w:t>-1.349.051,72</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Matija Vlačić</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3</w:t>
            </w:r>
            <w:r w:rsidRPr="00BA4ED8">
              <w:rPr>
                <w:rFonts w:ascii="Arial" w:hAnsi="Arial" w:cs="Arial"/>
                <w:sz w:val="20"/>
                <w:szCs w:val="20"/>
              </w:rPr>
              <w:t>.</w:t>
            </w:r>
            <w:r>
              <w:rPr>
                <w:rFonts w:ascii="Arial" w:hAnsi="Arial" w:cs="Arial"/>
                <w:sz w:val="20"/>
                <w:szCs w:val="20"/>
              </w:rPr>
              <w:t>905</w:t>
            </w:r>
            <w:r w:rsidRPr="00BA4ED8">
              <w:rPr>
                <w:rFonts w:ascii="Arial" w:hAnsi="Arial" w:cs="Arial"/>
                <w:sz w:val="20"/>
                <w:szCs w:val="20"/>
              </w:rPr>
              <w:t>.</w:t>
            </w:r>
            <w:r>
              <w:rPr>
                <w:rFonts w:ascii="Arial" w:hAnsi="Arial" w:cs="Arial"/>
                <w:sz w:val="20"/>
                <w:szCs w:val="20"/>
              </w:rPr>
              <w:t>201</w:t>
            </w:r>
            <w:r w:rsidRPr="00BA4ED8">
              <w:rPr>
                <w:rFonts w:ascii="Arial" w:hAnsi="Arial" w:cs="Arial"/>
                <w:sz w:val="20"/>
                <w:szCs w:val="20"/>
              </w:rPr>
              <w:t>,</w:t>
            </w:r>
            <w:r>
              <w:rPr>
                <w:rFonts w:ascii="Arial" w:hAnsi="Arial" w:cs="Arial"/>
                <w:sz w:val="20"/>
                <w:szCs w:val="20"/>
              </w:rPr>
              <w:t>95</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3</w:t>
            </w:r>
            <w:r w:rsidRPr="00BA4ED8">
              <w:rPr>
                <w:rFonts w:ascii="Arial" w:hAnsi="Arial" w:cs="Arial"/>
                <w:sz w:val="20"/>
                <w:szCs w:val="20"/>
              </w:rPr>
              <w:t>.</w:t>
            </w:r>
            <w:r>
              <w:rPr>
                <w:rFonts w:ascii="Arial" w:hAnsi="Arial" w:cs="Arial"/>
                <w:sz w:val="20"/>
                <w:szCs w:val="20"/>
              </w:rPr>
              <w:t>855</w:t>
            </w:r>
            <w:r w:rsidRPr="00BA4ED8">
              <w:rPr>
                <w:rFonts w:ascii="Arial" w:hAnsi="Arial" w:cs="Arial"/>
                <w:sz w:val="20"/>
                <w:szCs w:val="20"/>
              </w:rPr>
              <w:t>.</w:t>
            </w:r>
            <w:r>
              <w:rPr>
                <w:rFonts w:ascii="Arial" w:hAnsi="Arial" w:cs="Arial"/>
                <w:sz w:val="20"/>
                <w:szCs w:val="20"/>
              </w:rPr>
              <w:t>220</w:t>
            </w:r>
            <w:r w:rsidRPr="00BA4ED8">
              <w:rPr>
                <w:rFonts w:ascii="Arial" w:hAnsi="Arial" w:cs="Arial"/>
                <w:sz w:val="20"/>
                <w:szCs w:val="20"/>
              </w:rPr>
              <w:t>,</w:t>
            </w:r>
            <w:r>
              <w:rPr>
                <w:rFonts w:ascii="Arial" w:hAnsi="Arial" w:cs="Arial"/>
                <w:sz w:val="20"/>
                <w:szCs w:val="20"/>
              </w:rPr>
              <w:t>82</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49</w:t>
            </w:r>
            <w:r w:rsidRPr="00BA4ED8">
              <w:rPr>
                <w:rFonts w:ascii="Arial" w:hAnsi="Arial" w:cs="Arial"/>
                <w:sz w:val="20"/>
                <w:szCs w:val="20"/>
              </w:rPr>
              <w:t>.</w:t>
            </w:r>
            <w:r>
              <w:rPr>
                <w:rFonts w:ascii="Arial" w:hAnsi="Arial" w:cs="Arial"/>
                <w:sz w:val="20"/>
                <w:szCs w:val="20"/>
              </w:rPr>
              <w:t>981</w:t>
            </w:r>
            <w:r w:rsidRPr="00BA4ED8">
              <w:rPr>
                <w:rFonts w:ascii="Arial" w:hAnsi="Arial" w:cs="Arial"/>
                <w:sz w:val="20"/>
                <w:szCs w:val="20"/>
              </w:rPr>
              <w:t>,</w:t>
            </w:r>
            <w:r>
              <w:rPr>
                <w:rFonts w:ascii="Arial" w:hAnsi="Arial" w:cs="Arial"/>
                <w:sz w:val="20"/>
                <w:szCs w:val="20"/>
              </w:rPr>
              <w:t>13</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O.Š. Ivo Lola Ribar</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5</w:t>
            </w:r>
            <w:r w:rsidRPr="00BA4ED8">
              <w:rPr>
                <w:rFonts w:ascii="Arial" w:hAnsi="Arial" w:cs="Arial"/>
                <w:sz w:val="20"/>
                <w:szCs w:val="20"/>
              </w:rPr>
              <w:t>.</w:t>
            </w:r>
            <w:r>
              <w:rPr>
                <w:rFonts w:ascii="Arial" w:hAnsi="Arial" w:cs="Arial"/>
                <w:sz w:val="20"/>
                <w:szCs w:val="20"/>
              </w:rPr>
              <w:t>199</w:t>
            </w:r>
            <w:r w:rsidRPr="00BA4ED8">
              <w:rPr>
                <w:rFonts w:ascii="Arial" w:hAnsi="Arial" w:cs="Arial"/>
                <w:sz w:val="20"/>
                <w:szCs w:val="20"/>
              </w:rPr>
              <w:t>.</w:t>
            </w:r>
            <w:r>
              <w:rPr>
                <w:rFonts w:ascii="Arial" w:hAnsi="Arial" w:cs="Arial"/>
                <w:sz w:val="20"/>
                <w:szCs w:val="20"/>
              </w:rPr>
              <w:t>958</w:t>
            </w:r>
            <w:r w:rsidRPr="00BA4ED8">
              <w:rPr>
                <w:rFonts w:ascii="Arial" w:hAnsi="Arial" w:cs="Arial"/>
                <w:sz w:val="20"/>
                <w:szCs w:val="20"/>
              </w:rPr>
              <w:t>,</w:t>
            </w:r>
            <w:r>
              <w:rPr>
                <w:rFonts w:ascii="Arial" w:hAnsi="Arial" w:cs="Arial"/>
                <w:sz w:val="20"/>
                <w:szCs w:val="20"/>
              </w:rPr>
              <w:t>45</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5</w:t>
            </w:r>
            <w:r w:rsidRPr="00BA4ED8">
              <w:rPr>
                <w:rFonts w:ascii="Arial" w:hAnsi="Arial" w:cs="Arial"/>
                <w:sz w:val="20"/>
                <w:szCs w:val="20"/>
              </w:rPr>
              <w:t>.</w:t>
            </w:r>
            <w:r>
              <w:rPr>
                <w:rFonts w:ascii="Arial" w:hAnsi="Arial" w:cs="Arial"/>
                <w:sz w:val="20"/>
                <w:szCs w:val="20"/>
              </w:rPr>
              <w:t>385</w:t>
            </w:r>
            <w:r w:rsidRPr="00BA4ED8">
              <w:rPr>
                <w:rFonts w:ascii="Arial" w:hAnsi="Arial" w:cs="Arial"/>
                <w:sz w:val="20"/>
                <w:szCs w:val="20"/>
              </w:rPr>
              <w:t>.</w:t>
            </w:r>
            <w:r>
              <w:rPr>
                <w:rFonts w:ascii="Arial" w:hAnsi="Arial" w:cs="Arial"/>
                <w:sz w:val="20"/>
                <w:szCs w:val="20"/>
              </w:rPr>
              <w:t>726</w:t>
            </w:r>
            <w:r w:rsidRPr="00BA4ED8">
              <w:rPr>
                <w:rFonts w:ascii="Arial" w:hAnsi="Arial" w:cs="Arial"/>
                <w:sz w:val="20"/>
                <w:szCs w:val="20"/>
              </w:rPr>
              <w:t>,</w:t>
            </w:r>
            <w:r>
              <w:rPr>
                <w:rFonts w:ascii="Arial" w:hAnsi="Arial" w:cs="Arial"/>
                <w:sz w:val="20"/>
                <w:szCs w:val="20"/>
              </w:rPr>
              <w:t>61</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sidRPr="00BA4ED8">
              <w:rPr>
                <w:rFonts w:ascii="Arial" w:hAnsi="Arial" w:cs="Arial"/>
                <w:sz w:val="20"/>
                <w:szCs w:val="20"/>
              </w:rPr>
              <w:t>-1</w:t>
            </w:r>
            <w:r>
              <w:rPr>
                <w:rFonts w:ascii="Arial" w:hAnsi="Arial" w:cs="Arial"/>
                <w:sz w:val="20"/>
                <w:szCs w:val="20"/>
              </w:rPr>
              <w:t>85</w:t>
            </w:r>
            <w:r w:rsidRPr="00BA4ED8">
              <w:rPr>
                <w:rFonts w:ascii="Arial" w:hAnsi="Arial" w:cs="Arial"/>
                <w:sz w:val="20"/>
                <w:szCs w:val="20"/>
              </w:rPr>
              <w:t>.</w:t>
            </w:r>
            <w:r>
              <w:rPr>
                <w:rFonts w:ascii="Arial" w:hAnsi="Arial" w:cs="Arial"/>
                <w:sz w:val="20"/>
                <w:szCs w:val="20"/>
              </w:rPr>
              <w:t>768</w:t>
            </w:r>
            <w:r w:rsidRPr="00BA4ED8">
              <w:rPr>
                <w:rFonts w:ascii="Arial" w:hAnsi="Arial" w:cs="Arial"/>
                <w:sz w:val="20"/>
                <w:szCs w:val="20"/>
              </w:rPr>
              <w:t>,</w:t>
            </w:r>
            <w:r>
              <w:rPr>
                <w:rFonts w:ascii="Arial" w:hAnsi="Arial" w:cs="Arial"/>
                <w:sz w:val="20"/>
                <w:szCs w:val="20"/>
              </w:rPr>
              <w:t>16</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4.</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Centar Liče Faraguna</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1</w:t>
            </w:r>
            <w:r w:rsidRPr="00BA4ED8">
              <w:rPr>
                <w:rFonts w:ascii="Arial" w:hAnsi="Arial" w:cs="Arial"/>
                <w:sz w:val="20"/>
                <w:szCs w:val="20"/>
              </w:rPr>
              <w:t>.</w:t>
            </w:r>
            <w:r>
              <w:rPr>
                <w:rFonts w:ascii="Arial" w:hAnsi="Arial" w:cs="Arial"/>
                <w:sz w:val="20"/>
                <w:szCs w:val="20"/>
              </w:rPr>
              <w:t>379</w:t>
            </w:r>
            <w:r w:rsidRPr="00BA4ED8">
              <w:rPr>
                <w:rFonts w:ascii="Arial" w:hAnsi="Arial" w:cs="Arial"/>
                <w:sz w:val="20"/>
                <w:szCs w:val="20"/>
              </w:rPr>
              <w:t>.</w:t>
            </w:r>
            <w:r>
              <w:rPr>
                <w:rFonts w:ascii="Arial" w:hAnsi="Arial" w:cs="Arial"/>
                <w:sz w:val="20"/>
                <w:szCs w:val="20"/>
              </w:rPr>
              <w:t>543</w:t>
            </w:r>
            <w:r w:rsidRPr="00BA4ED8">
              <w:rPr>
                <w:rFonts w:ascii="Arial" w:hAnsi="Arial" w:cs="Arial"/>
                <w:sz w:val="20"/>
                <w:szCs w:val="20"/>
              </w:rPr>
              <w:t>,</w:t>
            </w:r>
            <w:r>
              <w:rPr>
                <w:rFonts w:ascii="Arial" w:hAnsi="Arial" w:cs="Arial"/>
                <w:sz w:val="20"/>
                <w:szCs w:val="20"/>
              </w:rPr>
              <w:t>69</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1</w:t>
            </w:r>
            <w:r w:rsidRPr="00BA4ED8">
              <w:rPr>
                <w:rFonts w:ascii="Arial" w:hAnsi="Arial" w:cs="Arial"/>
                <w:sz w:val="20"/>
                <w:szCs w:val="20"/>
              </w:rPr>
              <w:t>.</w:t>
            </w:r>
            <w:r>
              <w:rPr>
                <w:rFonts w:ascii="Arial" w:hAnsi="Arial" w:cs="Arial"/>
                <w:sz w:val="20"/>
                <w:szCs w:val="20"/>
              </w:rPr>
              <w:t>315</w:t>
            </w:r>
            <w:r w:rsidRPr="00BA4ED8">
              <w:rPr>
                <w:rFonts w:ascii="Arial" w:hAnsi="Arial" w:cs="Arial"/>
                <w:sz w:val="20"/>
                <w:szCs w:val="20"/>
              </w:rPr>
              <w:t>.</w:t>
            </w:r>
            <w:r>
              <w:rPr>
                <w:rFonts w:ascii="Arial" w:hAnsi="Arial" w:cs="Arial"/>
                <w:sz w:val="20"/>
                <w:szCs w:val="20"/>
              </w:rPr>
              <w:t>521</w:t>
            </w:r>
            <w:r w:rsidRPr="00BA4ED8">
              <w:rPr>
                <w:rFonts w:ascii="Arial" w:hAnsi="Arial" w:cs="Arial"/>
                <w:sz w:val="20"/>
                <w:szCs w:val="20"/>
              </w:rPr>
              <w:t>,</w:t>
            </w:r>
            <w:r>
              <w:rPr>
                <w:rFonts w:ascii="Arial" w:hAnsi="Arial" w:cs="Arial"/>
                <w:sz w:val="20"/>
                <w:szCs w:val="20"/>
              </w:rPr>
              <w:t>62</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sidRPr="00BA4ED8">
              <w:rPr>
                <w:rFonts w:ascii="Arial" w:hAnsi="Arial" w:cs="Arial"/>
                <w:sz w:val="20"/>
                <w:szCs w:val="20"/>
              </w:rPr>
              <w:t>6</w:t>
            </w:r>
            <w:r>
              <w:rPr>
                <w:rFonts w:ascii="Arial" w:hAnsi="Arial" w:cs="Arial"/>
                <w:sz w:val="20"/>
                <w:szCs w:val="20"/>
              </w:rPr>
              <w:t>4</w:t>
            </w:r>
            <w:r w:rsidRPr="00BA4ED8">
              <w:rPr>
                <w:rFonts w:ascii="Arial" w:hAnsi="Arial" w:cs="Arial"/>
                <w:sz w:val="20"/>
                <w:szCs w:val="20"/>
              </w:rPr>
              <w:t>.</w:t>
            </w:r>
            <w:r>
              <w:rPr>
                <w:rFonts w:ascii="Arial" w:hAnsi="Arial" w:cs="Arial"/>
                <w:sz w:val="20"/>
                <w:szCs w:val="20"/>
              </w:rPr>
              <w:t>02</w:t>
            </w:r>
            <w:r w:rsidRPr="00BA4ED8">
              <w:rPr>
                <w:rFonts w:ascii="Arial" w:hAnsi="Arial" w:cs="Arial"/>
                <w:sz w:val="20"/>
                <w:szCs w:val="20"/>
              </w:rPr>
              <w:t>2,</w:t>
            </w:r>
            <w:r>
              <w:rPr>
                <w:rFonts w:ascii="Arial" w:hAnsi="Arial" w:cs="Arial"/>
                <w:sz w:val="20"/>
                <w:szCs w:val="20"/>
              </w:rPr>
              <w:t>07</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Pučko otvoreno učilište</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909</w:t>
            </w:r>
            <w:r w:rsidRPr="00BA4ED8">
              <w:rPr>
                <w:rFonts w:ascii="Arial" w:hAnsi="Arial" w:cs="Arial"/>
                <w:sz w:val="20"/>
                <w:szCs w:val="20"/>
              </w:rPr>
              <w:t>.</w:t>
            </w:r>
            <w:r>
              <w:rPr>
                <w:rFonts w:ascii="Arial" w:hAnsi="Arial" w:cs="Arial"/>
                <w:sz w:val="20"/>
                <w:szCs w:val="20"/>
              </w:rPr>
              <w:t>770</w:t>
            </w:r>
            <w:r w:rsidRPr="00BA4ED8">
              <w:rPr>
                <w:rFonts w:ascii="Arial" w:hAnsi="Arial" w:cs="Arial"/>
                <w:sz w:val="20"/>
                <w:szCs w:val="20"/>
              </w:rPr>
              <w:t>,</w:t>
            </w:r>
            <w:r>
              <w:rPr>
                <w:rFonts w:ascii="Arial" w:hAnsi="Arial" w:cs="Arial"/>
                <w:sz w:val="20"/>
                <w:szCs w:val="20"/>
              </w:rPr>
              <w:t>07</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1</w:t>
            </w:r>
            <w:r w:rsidRPr="00BA4ED8">
              <w:rPr>
                <w:rFonts w:ascii="Arial" w:hAnsi="Arial" w:cs="Arial"/>
                <w:sz w:val="20"/>
                <w:szCs w:val="20"/>
              </w:rPr>
              <w:t>.</w:t>
            </w:r>
            <w:r>
              <w:rPr>
                <w:rFonts w:ascii="Arial" w:hAnsi="Arial" w:cs="Arial"/>
                <w:sz w:val="20"/>
                <w:szCs w:val="20"/>
              </w:rPr>
              <w:t>223</w:t>
            </w:r>
            <w:r w:rsidRPr="00BA4ED8">
              <w:rPr>
                <w:rFonts w:ascii="Arial" w:hAnsi="Arial" w:cs="Arial"/>
                <w:sz w:val="20"/>
                <w:szCs w:val="20"/>
              </w:rPr>
              <w:t>.</w:t>
            </w:r>
            <w:r>
              <w:rPr>
                <w:rFonts w:ascii="Arial" w:hAnsi="Arial" w:cs="Arial"/>
                <w:sz w:val="20"/>
                <w:szCs w:val="20"/>
              </w:rPr>
              <w:t>766</w:t>
            </w:r>
            <w:r w:rsidRPr="00BA4ED8">
              <w:rPr>
                <w:rFonts w:ascii="Arial" w:hAnsi="Arial" w:cs="Arial"/>
                <w:sz w:val="20"/>
                <w:szCs w:val="20"/>
              </w:rPr>
              <w:t>,</w:t>
            </w:r>
            <w:r>
              <w:rPr>
                <w:rFonts w:ascii="Arial" w:hAnsi="Arial" w:cs="Arial"/>
                <w:sz w:val="20"/>
                <w:szCs w:val="20"/>
              </w:rPr>
              <w:t>33</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-313</w:t>
            </w:r>
            <w:r w:rsidRPr="00BA4ED8">
              <w:rPr>
                <w:rFonts w:ascii="Arial" w:hAnsi="Arial" w:cs="Arial"/>
                <w:sz w:val="20"/>
                <w:szCs w:val="20"/>
              </w:rPr>
              <w:t>.</w:t>
            </w:r>
            <w:r>
              <w:rPr>
                <w:rFonts w:ascii="Arial" w:hAnsi="Arial" w:cs="Arial"/>
                <w:sz w:val="20"/>
                <w:szCs w:val="20"/>
              </w:rPr>
              <w:t>996</w:t>
            </w:r>
            <w:r w:rsidRPr="00BA4ED8">
              <w:rPr>
                <w:rFonts w:ascii="Arial" w:hAnsi="Arial" w:cs="Arial"/>
                <w:sz w:val="20"/>
                <w:szCs w:val="20"/>
              </w:rPr>
              <w:t>,</w:t>
            </w:r>
            <w:r>
              <w:rPr>
                <w:rFonts w:ascii="Arial" w:hAnsi="Arial" w:cs="Arial"/>
                <w:sz w:val="20"/>
                <w:szCs w:val="20"/>
              </w:rPr>
              <w:t>26</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Gradska knjižnica Labin</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591</w:t>
            </w:r>
            <w:r w:rsidRPr="00BA4ED8">
              <w:rPr>
                <w:rFonts w:ascii="Arial" w:hAnsi="Arial" w:cs="Arial"/>
                <w:sz w:val="20"/>
                <w:szCs w:val="20"/>
              </w:rPr>
              <w:t>.</w:t>
            </w:r>
            <w:r>
              <w:rPr>
                <w:rFonts w:ascii="Arial" w:hAnsi="Arial" w:cs="Arial"/>
                <w:sz w:val="20"/>
                <w:szCs w:val="20"/>
              </w:rPr>
              <w:t>316</w:t>
            </w:r>
            <w:r w:rsidRPr="00BA4ED8">
              <w:rPr>
                <w:rFonts w:ascii="Arial" w:hAnsi="Arial" w:cs="Arial"/>
                <w:sz w:val="20"/>
                <w:szCs w:val="20"/>
              </w:rPr>
              <w:t>,</w:t>
            </w:r>
            <w:r>
              <w:rPr>
                <w:rFonts w:ascii="Arial" w:hAnsi="Arial" w:cs="Arial"/>
                <w:sz w:val="20"/>
                <w:szCs w:val="20"/>
              </w:rPr>
              <w:t>17</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464</w:t>
            </w:r>
            <w:r w:rsidRPr="00BA4ED8">
              <w:rPr>
                <w:rFonts w:ascii="Arial" w:hAnsi="Arial" w:cs="Arial"/>
                <w:sz w:val="20"/>
                <w:szCs w:val="20"/>
              </w:rPr>
              <w:t>.</w:t>
            </w:r>
            <w:r>
              <w:rPr>
                <w:rFonts w:ascii="Arial" w:hAnsi="Arial" w:cs="Arial"/>
                <w:sz w:val="20"/>
                <w:szCs w:val="20"/>
              </w:rPr>
              <w:t>005</w:t>
            </w:r>
            <w:r w:rsidRPr="00BA4ED8">
              <w:rPr>
                <w:rFonts w:ascii="Arial" w:hAnsi="Arial" w:cs="Arial"/>
                <w:sz w:val="20"/>
                <w:szCs w:val="20"/>
              </w:rPr>
              <w:t>,</w:t>
            </w:r>
            <w:r>
              <w:rPr>
                <w:rFonts w:ascii="Arial" w:hAnsi="Arial" w:cs="Arial"/>
                <w:sz w:val="20"/>
                <w:szCs w:val="20"/>
              </w:rPr>
              <w:t>63</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127</w:t>
            </w:r>
            <w:r w:rsidRPr="00BA4ED8">
              <w:rPr>
                <w:rFonts w:ascii="Arial" w:hAnsi="Arial" w:cs="Arial"/>
                <w:sz w:val="20"/>
                <w:szCs w:val="20"/>
              </w:rPr>
              <w:t>.</w:t>
            </w:r>
            <w:r>
              <w:rPr>
                <w:rFonts w:ascii="Arial" w:hAnsi="Arial" w:cs="Arial"/>
                <w:sz w:val="20"/>
                <w:szCs w:val="20"/>
              </w:rPr>
              <w:t>310</w:t>
            </w:r>
            <w:r w:rsidRPr="00BA4ED8">
              <w:rPr>
                <w:rFonts w:ascii="Arial" w:hAnsi="Arial" w:cs="Arial"/>
                <w:sz w:val="20"/>
                <w:szCs w:val="20"/>
              </w:rPr>
              <w:t>,</w:t>
            </w:r>
            <w:r>
              <w:rPr>
                <w:rFonts w:ascii="Arial" w:hAnsi="Arial" w:cs="Arial"/>
                <w:sz w:val="20"/>
                <w:szCs w:val="20"/>
              </w:rPr>
              <w:t>5</w:t>
            </w:r>
            <w:r w:rsidRPr="00BA4ED8">
              <w:rPr>
                <w:rFonts w:ascii="Arial" w:hAnsi="Arial" w:cs="Arial"/>
                <w:sz w:val="20"/>
                <w:szCs w:val="20"/>
              </w:rPr>
              <w:t>4</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Javna vatrogasna postrojba Labin</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2</w:t>
            </w:r>
            <w:r w:rsidRPr="00BA4ED8">
              <w:rPr>
                <w:rFonts w:ascii="Arial" w:hAnsi="Arial" w:cs="Arial"/>
                <w:sz w:val="20"/>
                <w:szCs w:val="20"/>
              </w:rPr>
              <w:t>.</w:t>
            </w:r>
            <w:r>
              <w:rPr>
                <w:rFonts w:ascii="Arial" w:hAnsi="Arial" w:cs="Arial"/>
                <w:sz w:val="20"/>
                <w:szCs w:val="20"/>
              </w:rPr>
              <w:t>660</w:t>
            </w:r>
            <w:r w:rsidRPr="00BA4ED8">
              <w:rPr>
                <w:rFonts w:ascii="Arial" w:hAnsi="Arial" w:cs="Arial"/>
                <w:sz w:val="20"/>
                <w:szCs w:val="20"/>
              </w:rPr>
              <w:t>.</w:t>
            </w:r>
            <w:r>
              <w:rPr>
                <w:rFonts w:ascii="Arial" w:hAnsi="Arial" w:cs="Arial"/>
                <w:sz w:val="20"/>
                <w:szCs w:val="20"/>
              </w:rPr>
              <w:t>498</w:t>
            </w:r>
            <w:r w:rsidRPr="00BA4ED8">
              <w:rPr>
                <w:rFonts w:ascii="Arial" w:hAnsi="Arial" w:cs="Arial"/>
                <w:sz w:val="20"/>
                <w:szCs w:val="20"/>
              </w:rPr>
              <w:t>,</w:t>
            </w:r>
            <w:r>
              <w:rPr>
                <w:rFonts w:ascii="Arial" w:hAnsi="Arial" w:cs="Arial"/>
                <w:sz w:val="20"/>
                <w:szCs w:val="20"/>
              </w:rPr>
              <w:t>08</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2</w:t>
            </w:r>
            <w:r w:rsidRPr="00BA4ED8">
              <w:rPr>
                <w:rFonts w:ascii="Arial" w:hAnsi="Arial" w:cs="Arial"/>
                <w:sz w:val="20"/>
                <w:szCs w:val="20"/>
              </w:rPr>
              <w:t>.</w:t>
            </w:r>
            <w:r>
              <w:rPr>
                <w:rFonts w:ascii="Arial" w:hAnsi="Arial" w:cs="Arial"/>
                <w:sz w:val="20"/>
                <w:szCs w:val="20"/>
              </w:rPr>
              <w:t>385</w:t>
            </w:r>
            <w:r w:rsidRPr="00BA4ED8">
              <w:rPr>
                <w:rFonts w:ascii="Arial" w:hAnsi="Arial" w:cs="Arial"/>
                <w:sz w:val="20"/>
                <w:szCs w:val="20"/>
              </w:rPr>
              <w:t>.</w:t>
            </w:r>
            <w:r>
              <w:rPr>
                <w:rFonts w:ascii="Arial" w:hAnsi="Arial" w:cs="Arial"/>
                <w:sz w:val="20"/>
                <w:szCs w:val="20"/>
              </w:rPr>
              <w:t>833</w:t>
            </w:r>
            <w:r w:rsidRPr="00BA4ED8">
              <w:rPr>
                <w:rFonts w:ascii="Arial" w:hAnsi="Arial" w:cs="Arial"/>
                <w:sz w:val="20"/>
                <w:szCs w:val="20"/>
              </w:rPr>
              <w:t>,</w:t>
            </w:r>
            <w:r>
              <w:rPr>
                <w:rFonts w:ascii="Arial" w:hAnsi="Arial" w:cs="Arial"/>
                <w:sz w:val="20"/>
                <w:szCs w:val="20"/>
              </w:rPr>
              <w:t>74</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274</w:t>
            </w:r>
            <w:r w:rsidRPr="00BA4ED8">
              <w:rPr>
                <w:rFonts w:ascii="Arial" w:hAnsi="Arial" w:cs="Arial"/>
                <w:sz w:val="20"/>
                <w:szCs w:val="20"/>
              </w:rPr>
              <w:t>.</w:t>
            </w:r>
            <w:r>
              <w:rPr>
                <w:rFonts w:ascii="Arial" w:hAnsi="Arial" w:cs="Arial"/>
                <w:sz w:val="20"/>
                <w:szCs w:val="20"/>
              </w:rPr>
              <w:t>664</w:t>
            </w:r>
            <w:r w:rsidRPr="00BA4ED8">
              <w:rPr>
                <w:rFonts w:ascii="Arial" w:hAnsi="Arial" w:cs="Arial"/>
                <w:sz w:val="20"/>
                <w:szCs w:val="20"/>
              </w:rPr>
              <w:t>,</w:t>
            </w:r>
            <w:r>
              <w:rPr>
                <w:rFonts w:ascii="Arial" w:hAnsi="Arial" w:cs="Arial"/>
                <w:sz w:val="20"/>
                <w:szCs w:val="20"/>
              </w:rPr>
              <w:t>34</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Dječji vrtić Pjerina Verbanac</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5</w:t>
            </w:r>
            <w:r w:rsidRPr="00BA4ED8">
              <w:rPr>
                <w:rFonts w:ascii="Arial" w:hAnsi="Arial" w:cs="Arial"/>
                <w:sz w:val="20"/>
                <w:szCs w:val="20"/>
              </w:rPr>
              <w:t>.</w:t>
            </w:r>
            <w:r>
              <w:rPr>
                <w:rFonts w:ascii="Arial" w:hAnsi="Arial" w:cs="Arial"/>
                <w:sz w:val="20"/>
                <w:szCs w:val="20"/>
              </w:rPr>
              <w:t>580</w:t>
            </w:r>
            <w:r w:rsidRPr="00BA4ED8">
              <w:rPr>
                <w:rFonts w:ascii="Arial" w:hAnsi="Arial" w:cs="Arial"/>
                <w:sz w:val="20"/>
                <w:szCs w:val="20"/>
              </w:rPr>
              <w:t>.</w:t>
            </w:r>
            <w:r>
              <w:rPr>
                <w:rFonts w:ascii="Arial" w:hAnsi="Arial" w:cs="Arial"/>
                <w:sz w:val="20"/>
                <w:szCs w:val="20"/>
              </w:rPr>
              <w:t>973</w:t>
            </w:r>
            <w:r w:rsidRPr="00BA4ED8">
              <w:rPr>
                <w:rFonts w:ascii="Arial" w:hAnsi="Arial" w:cs="Arial"/>
                <w:sz w:val="20"/>
                <w:szCs w:val="20"/>
              </w:rPr>
              <w:t>,</w:t>
            </w:r>
            <w:r>
              <w:rPr>
                <w:rFonts w:ascii="Arial" w:hAnsi="Arial" w:cs="Arial"/>
                <w:sz w:val="20"/>
                <w:szCs w:val="20"/>
              </w:rPr>
              <w:t>03</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5.577</w:t>
            </w:r>
            <w:r w:rsidRPr="00BA4ED8">
              <w:rPr>
                <w:rFonts w:ascii="Arial" w:hAnsi="Arial" w:cs="Arial"/>
                <w:sz w:val="20"/>
                <w:szCs w:val="20"/>
              </w:rPr>
              <w:t>.</w:t>
            </w:r>
            <w:r>
              <w:rPr>
                <w:rFonts w:ascii="Arial" w:hAnsi="Arial" w:cs="Arial"/>
                <w:sz w:val="20"/>
                <w:szCs w:val="20"/>
              </w:rPr>
              <w:t>835</w:t>
            </w:r>
            <w:r w:rsidRPr="00BA4ED8">
              <w:rPr>
                <w:rFonts w:ascii="Arial" w:hAnsi="Arial" w:cs="Arial"/>
                <w:sz w:val="20"/>
                <w:szCs w:val="20"/>
              </w:rPr>
              <w:t>,</w:t>
            </w:r>
            <w:r>
              <w:rPr>
                <w:rFonts w:ascii="Arial" w:hAnsi="Arial" w:cs="Arial"/>
                <w:sz w:val="20"/>
                <w:szCs w:val="20"/>
              </w:rPr>
              <w:t>06</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3.137</w:t>
            </w:r>
            <w:r w:rsidRPr="00BA4ED8">
              <w:rPr>
                <w:rFonts w:ascii="Arial" w:hAnsi="Arial" w:cs="Arial"/>
                <w:sz w:val="20"/>
                <w:szCs w:val="20"/>
              </w:rPr>
              <w:t>,</w:t>
            </w:r>
            <w:r>
              <w:rPr>
                <w:rFonts w:ascii="Arial" w:hAnsi="Arial" w:cs="Arial"/>
                <w:sz w:val="20"/>
                <w:szCs w:val="20"/>
              </w:rPr>
              <w:t>97</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lastRenderedPageBreak/>
              <w:t>9.</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Osnovna glazbena škola Labin</w:t>
            </w:r>
          </w:p>
        </w:tc>
        <w:tc>
          <w:tcPr>
            <w:tcW w:w="2093"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2</w:t>
            </w:r>
            <w:r w:rsidRPr="00BA4ED8">
              <w:rPr>
                <w:rFonts w:ascii="Arial" w:hAnsi="Arial" w:cs="Arial"/>
                <w:sz w:val="20"/>
                <w:szCs w:val="20"/>
              </w:rPr>
              <w:t>.</w:t>
            </w:r>
            <w:r>
              <w:rPr>
                <w:rFonts w:ascii="Arial" w:hAnsi="Arial" w:cs="Arial"/>
                <w:sz w:val="20"/>
                <w:szCs w:val="20"/>
              </w:rPr>
              <w:t>606</w:t>
            </w:r>
            <w:r w:rsidRPr="00BA4ED8">
              <w:rPr>
                <w:rFonts w:ascii="Arial" w:hAnsi="Arial" w:cs="Arial"/>
                <w:sz w:val="20"/>
                <w:szCs w:val="20"/>
              </w:rPr>
              <w:t>.</w:t>
            </w:r>
            <w:r>
              <w:rPr>
                <w:rFonts w:ascii="Arial" w:hAnsi="Arial" w:cs="Arial"/>
                <w:sz w:val="20"/>
                <w:szCs w:val="20"/>
              </w:rPr>
              <w:t>544</w:t>
            </w:r>
            <w:r w:rsidRPr="00BA4ED8">
              <w:rPr>
                <w:rFonts w:ascii="Arial" w:hAnsi="Arial" w:cs="Arial"/>
                <w:sz w:val="20"/>
                <w:szCs w:val="20"/>
              </w:rPr>
              <w:t>,</w:t>
            </w:r>
            <w:r>
              <w:rPr>
                <w:rFonts w:ascii="Arial" w:hAnsi="Arial" w:cs="Arial"/>
                <w:sz w:val="20"/>
                <w:szCs w:val="20"/>
              </w:rPr>
              <w:t>31</w:t>
            </w:r>
          </w:p>
        </w:tc>
        <w:tc>
          <w:tcPr>
            <w:tcW w:w="1584"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Pr>
                <w:rFonts w:ascii="Arial" w:hAnsi="Arial" w:cs="Arial"/>
                <w:sz w:val="20"/>
                <w:szCs w:val="20"/>
              </w:rPr>
              <w:t>2</w:t>
            </w:r>
            <w:r w:rsidRPr="00BA4ED8">
              <w:rPr>
                <w:rFonts w:ascii="Arial" w:hAnsi="Arial" w:cs="Arial"/>
                <w:sz w:val="20"/>
                <w:szCs w:val="20"/>
              </w:rPr>
              <w:t>.</w:t>
            </w:r>
            <w:r>
              <w:rPr>
                <w:rFonts w:ascii="Arial" w:hAnsi="Arial" w:cs="Arial"/>
                <w:sz w:val="20"/>
                <w:szCs w:val="20"/>
              </w:rPr>
              <w:t>522</w:t>
            </w:r>
            <w:r w:rsidRPr="00BA4ED8">
              <w:rPr>
                <w:rFonts w:ascii="Arial" w:hAnsi="Arial" w:cs="Arial"/>
                <w:sz w:val="20"/>
                <w:szCs w:val="20"/>
              </w:rPr>
              <w:t>.</w:t>
            </w:r>
            <w:r>
              <w:rPr>
                <w:rFonts w:ascii="Arial" w:hAnsi="Arial" w:cs="Arial"/>
                <w:sz w:val="20"/>
                <w:szCs w:val="20"/>
              </w:rPr>
              <w:t>602</w:t>
            </w:r>
            <w:r w:rsidRPr="00BA4ED8">
              <w:rPr>
                <w:rFonts w:ascii="Arial" w:hAnsi="Arial" w:cs="Arial"/>
                <w:sz w:val="20"/>
                <w:szCs w:val="20"/>
              </w:rPr>
              <w:t>,</w:t>
            </w:r>
            <w:r>
              <w:rPr>
                <w:rFonts w:ascii="Arial" w:hAnsi="Arial" w:cs="Arial"/>
                <w:sz w:val="20"/>
                <w:szCs w:val="20"/>
              </w:rPr>
              <w:t>27</w:t>
            </w:r>
          </w:p>
        </w:tc>
        <w:tc>
          <w:tcPr>
            <w:tcW w:w="1817" w:type="dxa"/>
            <w:tcBorders>
              <w:top w:val="nil"/>
              <w:left w:val="nil"/>
              <w:bottom w:val="single" w:sz="8" w:space="0" w:color="auto"/>
              <w:right w:val="single" w:sz="8" w:space="0" w:color="auto"/>
            </w:tcBorders>
            <w:shd w:val="clear" w:color="auto" w:fill="auto"/>
            <w:noWrap/>
            <w:vAlign w:val="center"/>
          </w:tcPr>
          <w:p w:rsidR="00683922" w:rsidRPr="00BA4ED8" w:rsidRDefault="00683922" w:rsidP="00683922">
            <w:pPr>
              <w:jc w:val="right"/>
              <w:rPr>
                <w:rFonts w:ascii="Arial" w:hAnsi="Arial" w:cs="Arial"/>
                <w:sz w:val="20"/>
                <w:szCs w:val="20"/>
              </w:rPr>
            </w:pPr>
            <w:r w:rsidRPr="00BA4ED8">
              <w:rPr>
                <w:rFonts w:ascii="Arial" w:hAnsi="Arial" w:cs="Arial"/>
                <w:sz w:val="20"/>
                <w:szCs w:val="20"/>
              </w:rPr>
              <w:t>8</w:t>
            </w:r>
            <w:r>
              <w:rPr>
                <w:rFonts w:ascii="Arial" w:hAnsi="Arial" w:cs="Arial"/>
                <w:sz w:val="20"/>
                <w:szCs w:val="20"/>
              </w:rPr>
              <w:t>3</w:t>
            </w:r>
            <w:r w:rsidRPr="00BA4ED8">
              <w:rPr>
                <w:rFonts w:ascii="Arial" w:hAnsi="Arial" w:cs="Arial"/>
                <w:sz w:val="20"/>
                <w:szCs w:val="20"/>
              </w:rPr>
              <w:t>.</w:t>
            </w:r>
            <w:r>
              <w:rPr>
                <w:rFonts w:ascii="Arial" w:hAnsi="Arial" w:cs="Arial"/>
                <w:sz w:val="20"/>
                <w:szCs w:val="20"/>
              </w:rPr>
              <w:t>942</w:t>
            </w:r>
            <w:r w:rsidRPr="00BA4ED8">
              <w:rPr>
                <w:rFonts w:ascii="Arial" w:hAnsi="Arial" w:cs="Arial"/>
                <w:sz w:val="20"/>
                <w:szCs w:val="20"/>
              </w:rPr>
              <w:t>,</w:t>
            </w:r>
            <w:r>
              <w:rPr>
                <w:rFonts w:ascii="Arial" w:hAnsi="Arial" w:cs="Arial"/>
                <w:sz w:val="20"/>
                <w:szCs w:val="20"/>
              </w:rPr>
              <w:t>04</w:t>
            </w:r>
          </w:p>
        </w:tc>
      </w:tr>
      <w:tr w:rsidR="00683922" w:rsidRPr="0085730E" w:rsidTr="00683922">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sz w:val="20"/>
                <w:szCs w:val="20"/>
                <w:lang w:eastAsia="hr-HR"/>
              </w:rPr>
            </w:pPr>
            <w:r w:rsidRPr="00BA4ED8">
              <w:rPr>
                <w:rFonts w:ascii="Arial" w:eastAsia="Times New Roman" w:hAnsi="Arial" w:cs="Arial"/>
                <w:sz w:val="20"/>
                <w:szCs w:val="20"/>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683922" w:rsidRPr="00BA4ED8" w:rsidRDefault="00683922" w:rsidP="00683922">
            <w:pPr>
              <w:spacing w:after="0" w:line="240" w:lineRule="auto"/>
              <w:rPr>
                <w:rFonts w:ascii="Arial" w:eastAsia="Times New Roman" w:hAnsi="Arial" w:cs="Arial"/>
                <w:b/>
                <w:bCs/>
                <w:sz w:val="20"/>
                <w:szCs w:val="20"/>
                <w:lang w:eastAsia="hr-HR"/>
              </w:rPr>
            </w:pPr>
            <w:r w:rsidRPr="00BA4ED8">
              <w:rPr>
                <w:rFonts w:ascii="Arial" w:eastAsia="Times New Roman" w:hAnsi="Arial" w:cs="Arial"/>
                <w:b/>
                <w:bCs/>
                <w:sz w:val="20"/>
                <w:szCs w:val="20"/>
                <w:lang w:eastAsia="hr-HR"/>
              </w:rPr>
              <w:t>UKUPNO</w:t>
            </w:r>
          </w:p>
        </w:tc>
        <w:tc>
          <w:tcPr>
            <w:tcW w:w="2093"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hAnsi="Arial" w:cs="Arial"/>
                <w:b/>
                <w:bCs/>
                <w:sz w:val="20"/>
                <w:szCs w:val="20"/>
              </w:rPr>
            </w:pPr>
            <w:r w:rsidRPr="006A44C1">
              <w:rPr>
                <w:rFonts w:ascii="Arial" w:hAnsi="Arial" w:cs="Arial"/>
                <w:b/>
                <w:bCs/>
                <w:sz w:val="20"/>
                <w:szCs w:val="20"/>
              </w:rPr>
              <w:t>49.324.329,11</w:t>
            </w:r>
          </w:p>
        </w:tc>
        <w:tc>
          <w:tcPr>
            <w:tcW w:w="1584"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hAnsi="Arial" w:cs="Arial"/>
                <w:b/>
                <w:bCs/>
                <w:sz w:val="20"/>
                <w:szCs w:val="20"/>
              </w:rPr>
            </w:pPr>
            <w:r w:rsidRPr="006A44C1">
              <w:rPr>
                <w:rFonts w:ascii="Arial" w:hAnsi="Arial" w:cs="Arial"/>
                <w:b/>
                <w:bCs/>
                <w:sz w:val="20"/>
                <w:szCs w:val="20"/>
              </w:rPr>
              <w:t>50.570.087,16</w:t>
            </w:r>
          </w:p>
        </w:tc>
        <w:tc>
          <w:tcPr>
            <w:tcW w:w="1817" w:type="dxa"/>
            <w:tcBorders>
              <w:top w:val="nil"/>
              <w:left w:val="nil"/>
              <w:bottom w:val="single" w:sz="8" w:space="0" w:color="auto"/>
              <w:right w:val="single" w:sz="8" w:space="0" w:color="auto"/>
            </w:tcBorders>
            <w:shd w:val="clear" w:color="auto" w:fill="auto"/>
            <w:noWrap/>
            <w:vAlign w:val="center"/>
          </w:tcPr>
          <w:p w:rsidR="00683922" w:rsidRPr="006A44C1" w:rsidRDefault="00683922" w:rsidP="00683922">
            <w:pPr>
              <w:jc w:val="right"/>
              <w:rPr>
                <w:rFonts w:ascii="Arial" w:hAnsi="Arial" w:cs="Arial"/>
                <w:b/>
                <w:bCs/>
                <w:sz w:val="20"/>
                <w:szCs w:val="20"/>
              </w:rPr>
            </w:pPr>
            <w:r w:rsidRPr="006A44C1">
              <w:rPr>
                <w:rFonts w:ascii="Arial" w:hAnsi="Arial" w:cs="Arial"/>
                <w:b/>
                <w:bCs/>
                <w:sz w:val="20"/>
                <w:szCs w:val="20"/>
              </w:rPr>
              <w:t>-1.245.758,05</w:t>
            </w:r>
          </w:p>
        </w:tc>
      </w:tr>
    </w:tbl>
    <w:p w:rsidR="00683922" w:rsidRPr="0085730E" w:rsidRDefault="00683922" w:rsidP="00683922">
      <w:pPr>
        <w:spacing w:after="0" w:line="240" w:lineRule="auto"/>
        <w:ind w:left="7080"/>
        <w:jc w:val="both"/>
        <w:rPr>
          <w:rFonts w:ascii="Arial" w:hAnsi="Arial" w:cs="Arial"/>
          <w:color w:val="FF0000"/>
        </w:rPr>
      </w:pPr>
      <w:r w:rsidRPr="0085730E">
        <w:rPr>
          <w:rFonts w:ascii="Arial" w:hAnsi="Arial" w:cs="Arial"/>
          <w:color w:val="FF0000"/>
        </w:rPr>
        <w:t xml:space="preserve">                                                                                                                                                                                                               </w:t>
      </w:r>
    </w:p>
    <w:p w:rsidR="00683922" w:rsidRPr="0085730E" w:rsidRDefault="00683922" w:rsidP="00683922">
      <w:pPr>
        <w:spacing w:after="0" w:line="240" w:lineRule="auto"/>
        <w:jc w:val="both"/>
        <w:rPr>
          <w:rFonts w:ascii="Arial" w:hAnsi="Arial" w:cs="Arial"/>
          <w:color w:val="FF0000"/>
        </w:rPr>
      </w:pPr>
    </w:p>
    <w:p w:rsidR="00683922" w:rsidRPr="0085730E" w:rsidRDefault="00683922" w:rsidP="00683922">
      <w:pPr>
        <w:spacing w:after="0" w:line="240" w:lineRule="auto"/>
        <w:jc w:val="both"/>
        <w:rPr>
          <w:rFonts w:ascii="Arial" w:hAnsi="Arial" w:cs="Arial"/>
          <w:color w:val="FF0000"/>
        </w:rPr>
      </w:pPr>
    </w:p>
    <w:p w:rsidR="00683922" w:rsidRPr="0085730E" w:rsidRDefault="00683922" w:rsidP="00683922">
      <w:pPr>
        <w:spacing w:after="0" w:line="240" w:lineRule="auto"/>
        <w:jc w:val="both"/>
        <w:rPr>
          <w:rFonts w:ascii="Arial" w:hAnsi="Arial" w:cs="Arial"/>
          <w:color w:val="FF0000"/>
        </w:rPr>
      </w:pPr>
    </w:p>
    <w:p w:rsidR="00683922" w:rsidRPr="00C96573" w:rsidRDefault="00683922" w:rsidP="00683922">
      <w:pPr>
        <w:spacing w:after="0" w:line="240" w:lineRule="auto"/>
        <w:jc w:val="both"/>
        <w:rPr>
          <w:rFonts w:ascii="Arial" w:eastAsia="Times New Roman" w:hAnsi="Arial" w:cs="Arial"/>
          <w:b/>
          <w:bCs/>
          <w:sz w:val="20"/>
          <w:szCs w:val="20"/>
          <w:lang w:eastAsia="hr-HR"/>
        </w:rPr>
      </w:pPr>
      <w:r w:rsidRPr="00C96573">
        <w:rPr>
          <w:rFonts w:ascii="Arial" w:eastAsia="Times New Roman" w:hAnsi="Arial" w:cs="Arial"/>
          <w:b/>
          <w:bCs/>
          <w:sz w:val="20"/>
          <w:szCs w:val="20"/>
          <w:lang w:eastAsia="hr-HR"/>
        </w:rPr>
        <w:t>Tablica 3. Ostvareni rezultat poslovanja Grada Labina i proračunskih korisnika po izvorima financiranja za 2020. godinu</w:t>
      </w:r>
    </w:p>
    <w:p w:rsidR="00683922" w:rsidRDefault="00683922" w:rsidP="00683922">
      <w:pPr>
        <w:spacing w:after="0" w:line="240" w:lineRule="auto"/>
        <w:jc w:val="both"/>
        <w:rPr>
          <w:rFonts w:ascii="Arial" w:eastAsia="Times New Roman" w:hAnsi="Arial" w:cs="Arial"/>
          <w:b/>
          <w:bCs/>
          <w:color w:val="FF0000"/>
          <w:sz w:val="20"/>
          <w:szCs w:val="20"/>
          <w:lang w:eastAsia="hr-HR"/>
        </w:rPr>
      </w:pPr>
    </w:p>
    <w:tbl>
      <w:tblPr>
        <w:tblW w:w="9779" w:type="dxa"/>
        <w:tblCellMar>
          <w:left w:w="10" w:type="dxa"/>
          <w:right w:w="10" w:type="dxa"/>
        </w:tblCellMar>
        <w:tblLook w:val="0000" w:firstRow="0" w:lastRow="0" w:firstColumn="0" w:lastColumn="0" w:noHBand="0" w:noVBand="0"/>
      </w:tblPr>
      <w:tblGrid>
        <w:gridCol w:w="1243"/>
        <w:gridCol w:w="2353"/>
        <w:gridCol w:w="1607"/>
        <w:gridCol w:w="1607"/>
        <w:gridCol w:w="1496"/>
        <w:gridCol w:w="1473"/>
      </w:tblGrid>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
                <w:bCs/>
                <w:sz w:val="18"/>
                <w:szCs w:val="18"/>
              </w:rPr>
            </w:pPr>
            <w:r w:rsidRPr="006A67AE">
              <w:rPr>
                <w:rFonts w:ascii="Arial" w:hAnsi="Arial" w:cs="Arial"/>
                <w:b/>
                <w:bCs/>
                <w:sz w:val="18"/>
                <w:szCs w:val="18"/>
              </w:rPr>
              <w:t>PRIHODI</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rPr>
            </w:pPr>
            <w:r w:rsidRPr="006A67AE">
              <w:rPr>
                <w:rFonts w:ascii="Arial" w:hAnsi="Arial" w:cs="Arial"/>
                <w:b/>
                <w:bCs/>
                <w:sz w:val="18"/>
                <w:szCs w:val="18"/>
              </w:rPr>
              <w:t>RASHODI</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rPr>
            </w:pP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IZVOR</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NAZIV</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PLANIRANO</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REALIZIRANO</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REALIZIRANO</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center"/>
              <w:rPr>
                <w:rFonts w:ascii="Arial" w:hAnsi="Arial" w:cs="Arial"/>
                <w:b/>
                <w:bCs/>
                <w:sz w:val="18"/>
                <w:szCs w:val="18"/>
              </w:rPr>
            </w:pPr>
            <w:r w:rsidRPr="006A67AE">
              <w:rPr>
                <w:rFonts w:ascii="Arial" w:hAnsi="Arial" w:cs="Arial"/>
                <w:b/>
                <w:bCs/>
                <w:sz w:val="18"/>
                <w:szCs w:val="18"/>
              </w:rPr>
              <w:t>RAZLIKA</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 </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
                <w:bCs/>
                <w:sz w:val="20"/>
                <w:szCs w:val="20"/>
              </w:rPr>
            </w:pPr>
            <w:r w:rsidRPr="006A67AE">
              <w:rPr>
                <w:rFonts w:ascii="Arial" w:hAnsi="Arial" w:cs="Arial"/>
                <w:b/>
                <w:bCs/>
                <w:sz w:val="20"/>
                <w:szCs w:val="20"/>
              </w:rPr>
              <w:t>UKUPNO</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
                <w:bCs/>
                <w:sz w:val="20"/>
                <w:szCs w:val="20"/>
              </w:rPr>
            </w:pPr>
            <w:r w:rsidRPr="006A67AE">
              <w:rPr>
                <w:rFonts w:ascii="Arial" w:hAnsi="Arial" w:cs="Arial"/>
                <w:b/>
                <w:bCs/>
                <w:sz w:val="20"/>
                <w:szCs w:val="20"/>
              </w:rPr>
              <w:t>131.275.142,00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
                <w:bCs/>
                <w:sz w:val="20"/>
                <w:szCs w:val="20"/>
              </w:rPr>
            </w:pPr>
            <w:r w:rsidRPr="006A67AE">
              <w:rPr>
                <w:rFonts w:ascii="Arial" w:hAnsi="Arial" w:cs="Arial"/>
                <w:b/>
                <w:bCs/>
                <w:sz w:val="20"/>
                <w:szCs w:val="20"/>
              </w:rPr>
              <w:t>49.324.329,11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
                <w:bCs/>
                <w:sz w:val="20"/>
                <w:szCs w:val="20"/>
              </w:rPr>
            </w:pPr>
            <w:r w:rsidRPr="006A67AE">
              <w:rPr>
                <w:rFonts w:ascii="Arial" w:hAnsi="Arial" w:cs="Arial"/>
                <w:b/>
                <w:bCs/>
                <w:sz w:val="20"/>
                <w:szCs w:val="20"/>
              </w:rPr>
              <w:t>50.570.087,16</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
                <w:bCs/>
                <w:sz w:val="20"/>
                <w:szCs w:val="20"/>
              </w:rPr>
            </w:pPr>
            <w:r w:rsidRPr="006A67AE">
              <w:rPr>
                <w:rFonts w:ascii="Arial" w:hAnsi="Arial" w:cs="Arial"/>
                <w:b/>
                <w:bCs/>
                <w:sz w:val="20"/>
                <w:szCs w:val="20"/>
              </w:rPr>
              <w:t>-1.245.758,05</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1.1.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Opći prihodi i primici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37.972.825,00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16.298.304,28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17.710.020,67</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-1.411.716,39</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3.1.001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Vlastiti prihodi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56.000,00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12.780,00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12.780,00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3.9.000001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Vlastiti prihodi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1.095.688,00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311.253,41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color w:val="FF0000"/>
                <w:sz w:val="20"/>
                <w:szCs w:val="20"/>
              </w:rPr>
            </w:pPr>
            <w:r w:rsidRPr="006A67AE">
              <w:rPr>
                <w:rFonts w:ascii="Arial" w:eastAsia="Times New Roman" w:hAnsi="Arial" w:cs="Arial"/>
                <w:bCs/>
                <w:color w:val="000000"/>
                <w:sz w:val="20"/>
                <w:szCs w:val="20"/>
                <w:lang w:eastAsia="hr-HR"/>
              </w:rPr>
              <w:t>247.428,24</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63.825,17</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 xml:space="preserve"> 4.1.001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Naknada za koncesije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148.139,00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26.868,08</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37.375,28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-10.507,20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4.3.001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Ostali prihodi od nefinancijske imovine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6.758,00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2.490,10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2.490,10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4.4.001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Boravišne pristojbe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1.200.000,00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84.243,24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600.873,28</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-516.630,04</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4.5.001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Komunalni doprinos i druge naknade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5.679.000,00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934.135,20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1.452.571,81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-518.436,61</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4.5.002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Naknada za sanaciju deponija cere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800.000,00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397.532,47</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397.532,47</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4.6.001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Komunalna naknada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8.164.805,00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4.121.203,92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5.182.838,05</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-1.061.634,13</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4.9.000001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Prihodi za posebne namjene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5.204.569,00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2.529.414,71</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2.582.598,07</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-53.183,36</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Tekuće pomoći iz fondova EU</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2.509.306,00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599.416,27</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986.845,12</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-387.428,85</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Potpore za decentralizirane funkcije osnovnog obrazovanja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2.888.216,00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1.444.971,13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971.775,74</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473.195,39</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5.1.002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Potpore za decentralizirane funkcije vatrogastva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3.267.548,00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1.630.423,10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1.645.330,16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-14.907,06</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5.2.001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Kapitalne pomoći iz fonda za zaštitu okoliša i energ. Uči</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514.600,00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514.515,62</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514.515,62</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5.4.001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Tekuće pomoći iz državnog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568.952,00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24.000,00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1.200,00.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22.800,00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5.4.002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Kapitalne pomoći iz državnog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5.5.001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Tekuće pomoći iz županijskog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326.500,00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158.080,00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235.134,00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-77.054,00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5.5.002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Kapitalne pomoći iz župan.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60.000,00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p>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5.6.006</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Kapitalne pomoći iz općinskih proračuna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75.620,00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75.620,00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75.620,00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p>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Pomoći - prihodi korisnika gl 02</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2.529.922,00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806.839,53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1.031.538,40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p>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-224.698,87</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5.9.000002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Pomoći - općine - prihodi korisnika gl 02</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3.936.266,00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1.965.973,87</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1.773.192,87</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192.781,00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5.9.000003</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Pomoći  - državna riznica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20.056.800,00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10.032.492,03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10.035.539,78</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-3.047,75</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lastRenderedPageBreak/>
              <w:t>6.1.001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Tekuće donacije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200.000,00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100.000,00</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100.000,00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0,00</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6.2.001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Kapitalne donacije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5.730.000,00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1.772.382,75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1.516.517,81</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255.864,94</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6.9.000001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Donacije - prihodi korisnika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1.342.710,00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404.009,59</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136.178,77</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267.830,82</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7.1.001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Prihodi od nefinancijske imovine</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5.242.325,00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3.084.842,66</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1.990.777,61</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1.094.065,05</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7.3.001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Prihodi od naknada šteta s osn. osiguranja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207.100,00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207.095,44</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200.000,00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7.095,44</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7.9.000001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Prihodi od naknada šteta s osn. osigur.- prih. kor.</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66.727,00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36.319,05</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28.305,83</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8.013,22</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7.9.000002</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Prihodi od nefinancijske imovine - prih. Kor.</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8.210,00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8.403,53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eastAsia="Times New Roman" w:hAnsi="Arial" w:cs="Arial"/>
                <w:bCs/>
                <w:sz w:val="20"/>
                <w:szCs w:val="20"/>
                <w:lang w:eastAsia="hr-HR"/>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8.403,53</w:t>
            </w:r>
          </w:p>
        </w:tc>
      </w:tr>
      <w:tr w:rsidR="00683922" w:rsidRPr="006A67AE" w:rsidTr="00683922">
        <w:trPr>
          <w:trHeight w:val="255"/>
        </w:trPr>
        <w:tc>
          <w:tcPr>
            <w:tcW w:w="12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8.1.001</w:t>
            </w:r>
          </w:p>
        </w:tc>
        <w:tc>
          <w:tcPr>
            <w:tcW w:w="23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rPr>
                <w:rFonts w:ascii="Arial" w:hAnsi="Arial" w:cs="Arial"/>
                <w:bCs/>
                <w:sz w:val="20"/>
                <w:szCs w:val="20"/>
              </w:rPr>
            </w:pPr>
            <w:r w:rsidRPr="006A67AE">
              <w:rPr>
                <w:rFonts w:ascii="Arial" w:hAnsi="Arial" w:cs="Arial"/>
                <w:bCs/>
                <w:sz w:val="20"/>
                <w:szCs w:val="20"/>
              </w:rPr>
              <w:t>Namjenski primici od zaduživanja</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21.316.556,00</w:t>
            </w:r>
          </w:p>
        </w:tc>
        <w:tc>
          <w:tcPr>
            <w:tcW w:w="16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eastAsia="Times New Roman" w:hAnsi="Arial" w:cs="Arial"/>
                <w:bCs/>
                <w:sz w:val="20"/>
                <w:szCs w:val="20"/>
                <w:lang w:eastAsia="hr-HR"/>
              </w:rPr>
            </w:pPr>
            <w:r w:rsidRPr="006A67AE">
              <w:rPr>
                <w:rFonts w:ascii="Arial" w:eastAsia="Times New Roman" w:hAnsi="Arial" w:cs="Arial"/>
                <w:bCs/>
                <w:sz w:val="20"/>
                <w:szCs w:val="20"/>
                <w:lang w:eastAsia="hr-HR"/>
              </w:rPr>
              <w:t>1.740.719,13</w:t>
            </w:r>
          </w:p>
        </w:tc>
        <w:tc>
          <w:tcPr>
            <w:tcW w:w="14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683922" w:rsidRPr="006A67AE" w:rsidRDefault="00683922" w:rsidP="00683922">
            <w:pPr>
              <w:spacing w:after="0" w:line="240" w:lineRule="auto"/>
              <w:jc w:val="right"/>
              <w:rPr>
                <w:rFonts w:ascii="Arial" w:hAnsi="Arial" w:cs="Arial"/>
                <w:bCs/>
                <w:sz w:val="20"/>
                <w:szCs w:val="20"/>
              </w:rPr>
            </w:pPr>
          </w:p>
          <w:p w:rsidR="00683922" w:rsidRPr="006A67AE" w:rsidRDefault="00683922" w:rsidP="00683922">
            <w:pPr>
              <w:spacing w:after="0" w:line="240" w:lineRule="auto"/>
              <w:jc w:val="right"/>
              <w:rPr>
                <w:rFonts w:ascii="Arial" w:hAnsi="Arial" w:cs="Arial"/>
                <w:bCs/>
                <w:sz w:val="20"/>
                <w:szCs w:val="20"/>
              </w:rPr>
            </w:pPr>
            <w:r w:rsidRPr="006A67AE">
              <w:rPr>
                <w:rFonts w:ascii="Arial" w:eastAsia="Times New Roman" w:hAnsi="Arial" w:cs="Arial"/>
                <w:bCs/>
                <w:sz w:val="20"/>
                <w:szCs w:val="20"/>
                <w:lang w:eastAsia="hr-HR"/>
              </w:rPr>
              <w:t>1.116.377,58</w:t>
            </w:r>
          </w:p>
        </w:tc>
        <w:tc>
          <w:tcPr>
            <w:tcW w:w="14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683922" w:rsidRPr="006A67AE" w:rsidRDefault="00683922" w:rsidP="00683922">
            <w:pPr>
              <w:spacing w:after="0" w:line="240" w:lineRule="auto"/>
              <w:jc w:val="right"/>
              <w:rPr>
                <w:rFonts w:ascii="Arial" w:hAnsi="Arial" w:cs="Arial"/>
                <w:bCs/>
                <w:sz w:val="20"/>
                <w:szCs w:val="20"/>
              </w:rPr>
            </w:pPr>
            <w:r w:rsidRPr="006A67AE">
              <w:rPr>
                <w:rFonts w:ascii="Arial" w:hAnsi="Arial" w:cs="Arial"/>
                <w:bCs/>
                <w:sz w:val="20"/>
                <w:szCs w:val="20"/>
              </w:rPr>
              <w:t>624.341,55</w:t>
            </w:r>
          </w:p>
        </w:tc>
      </w:tr>
    </w:tbl>
    <w:p w:rsidR="00683922" w:rsidRDefault="00683922" w:rsidP="00683922">
      <w:pPr>
        <w:spacing w:after="0" w:line="240" w:lineRule="auto"/>
        <w:jc w:val="both"/>
        <w:rPr>
          <w:rFonts w:ascii="Arial" w:eastAsia="Times New Roman" w:hAnsi="Arial" w:cs="Arial"/>
          <w:b/>
          <w:bCs/>
          <w:color w:val="FF0000"/>
          <w:sz w:val="20"/>
          <w:szCs w:val="20"/>
          <w:lang w:eastAsia="hr-HR"/>
        </w:rPr>
      </w:pPr>
    </w:p>
    <w:p w:rsidR="00683922" w:rsidRDefault="00683922" w:rsidP="00683922">
      <w:pPr>
        <w:spacing w:after="0" w:line="240" w:lineRule="auto"/>
        <w:jc w:val="both"/>
        <w:rPr>
          <w:rFonts w:ascii="Arial" w:eastAsia="Times New Roman" w:hAnsi="Arial" w:cs="Arial"/>
          <w:b/>
          <w:bCs/>
          <w:color w:val="FF0000"/>
          <w:sz w:val="20"/>
          <w:szCs w:val="20"/>
          <w:lang w:eastAsia="hr-HR"/>
        </w:rPr>
      </w:pPr>
    </w:p>
    <w:p w:rsidR="00683922" w:rsidRPr="00220B5E" w:rsidRDefault="00683922" w:rsidP="00683922">
      <w:pPr>
        <w:spacing w:after="0" w:line="240" w:lineRule="auto"/>
        <w:jc w:val="both"/>
        <w:rPr>
          <w:rFonts w:ascii="Arial" w:hAnsi="Arial" w:cs="Arial"/>
          <w:color w:val="FF0000"/>
        </w:rPr>
      </w:pPr>
    </w:p>
    <w:p w:rsidR="00683922" w:rsidRDefault="00683922" w:rsidP="00683922">
      <w:pPr>
        <w:spacing w:after="0" w:line="240" w:lineRule="auto"/>
        <w:jc w:val="both"/>
        <w:rPr>
          <w:rFonts w:ascii="Arial" w:hAnsi="Arial" w:cs="Arial"/>
        </w:rPr>
      </w:pPr>
      <w:r>
        <w:rPr>
          <w:rFonts w:ascii="Arial" w:hAnsi="Arial" w:cs="Arial"/>
          <w:color w:val="FF0000"/>
        </w:rPr>
        <w:t xml:space="preserve">            </w:t>
      </w:r>
      <w:r w:rsidRPr="00707662">
        <w:rPr>
          <w:rFonts w:ascii="Arial" w:hAnsi="Arial" w:cs="Arial"/>
        </w:rPr>
        <w:t xml:space="preserve">  </w:t>
      </w:r>
      <w:r>
        <w:rPr>
          <w:rFonts w:ascii="Arial" w:hAnsi="Arial" w:cs="Arial"/>
        </w:rPr>
        <w:t>Manjak prihoda proračuna Grada Labina u prvom polugodištu 2021. godine prvenstveno j rezultat nastavka epidemije korona virusa (Covid-19), a kao posljedica smanjene poslovne aktivnosti pojedinih djelatnosti, a pogotovo onih povezanih sa turizmom i ugostiteljstvom.</w:t>
      </w:r>
    </w:p>
    <w:p w:rsidR="00683922" w:rsidRDefault="00683922" w:rsidP="00683922">
      <w:pPr>
        <w:shd w:val="clear" w:color="auto" w:fill="FFFFFF"/>
        <w:spacing w:before="180" w:after="180" w:line="255" w:lineRule="atLeast"/>
        <w:jc w:val="both"/>
        <w:rPr>
          <w:rFonts w:ascii="Arial" w:hAnsi="Arial" w:cs="Arial"/>
        </w:rPr>
      </w:pPr>
      <w:r>
        <w:rPr>
          <w:rFonts w:ascii="Arial" w:hAnsi="Arial" w:cs="Arial"/>
          <w:color w:val="FF0000"/>
        </w:rPr>
        <w:t xml:space="preserve">  </w:t>
      </w:r>
      <w:r>
        <w:rPr>
          <w:rFonts w:ascii="Arial" w:hAnsi="Arial" w:cs="Arial"/>
        </w:rPr>
        <w:t xml:space="preserve">            Osim navedenog Gradsko vijeće Grada Labina donijelo je i niz drugih mjera o smanjenju ili odgodi plaćanja pojedinih prihoda, a sve kao potpora poduzetnicima u cilju prevladavanja posljedica smanjenog obima poduzetničkih aktivnosti.</w:t>
      </w:r>
    </w:p>
    <w:p w:rsidR="00683922" w:rsidRDefault="00683922" w:rsidP="00683922">
      <w:pPr>
        <w:pStyle w:val="StandardWeb"/>
        <w:jc w:val="both"/>
        <w:rPr>
          <w:rFonts w:ascii="Arial" w:hAnsi="Arial" w:cs="Arial"/>
          <w:sz w:val="22"/>
          <w:szCs w:val="22"/>
        </w:rPr>
      </w:pPr>
      <w:r>
        <w:rPr>
          <w:rFonts w:ascii="Arial" w:hAnsi="Arial" w:cs="Arial"/>
        </w:rPr>
        <w:t xml:space="preserve">             Pristupilo se izradi i usvajanju Prvih izmjena i dopuna Proračuna Grada Labina kako bi uravnotežili prihode i rashode proračuna. Jedan od razloga negativnog poslovanja je i veliki povrat poreza i prireza na dohodak po godišnjim prijavama za 2020. godinu u iznosu od 3.189.480,04 kn koji je isplaćen u mjesecu svibnju na teret sredstava Državnog proračuna, ali svejedno je smanjio prihode od poreza i prireza na dohodak u ovom obračunskom razdoblju. Prema obavijesti Ministarstva financija povrat sredstava vršiti će se </w:t>
      </w:r>
      <w:r>
        <w:rPr>
          <w:rFonts w:ascii="Arial" w:hAnsi="Arial" w:cs="Arial"/>
          <w:sz w:val="22"/>
          <w:szCs w:val="22"/>
        </w:rPr>
        <w:t xml:space="preserve">ustezanjem 25% dnevne uplate poreza i prireza na dohodak, sa početkom od 01. kolovoza 2021. godine. </w:t>
      </w:r>
    </w:p>
    <w:p w:rsidR="00683922" w:rsidRDefault="00683922" w:rsidP="00683922">
      <w:pPr>
        <w:spacing w:after="0" w:line="240" w:lineRule="auto"/>
        <w:jc w:val="both"/>
        <w:rPr>
          <w:rFonts w:ascii="Arial" w:hAnsi="Arial" w:cs="Arial"/>
        </w:rPr>
      </w:pPr>
      <w:r w:rsidRPr="00220B5E">
        <w:rPr>
          <w:rFonts w:ascii="Arial" w:hAnsi="Arial" w:cs="Arial"/>
          <w:color w:val="FF0000"/>
        </w:rPr>
        <w:t xml:space="preserve"> </w:t>
      </w:r>
      <w:r>
        <w:rPr>
          <w:rFonts w:ascii="Arial" w:hAnsi="Arial" w:cs="Arial"/>
        </w:rPr>
        <w:t xml:space="preserve">             Viškovi i manjkovi</w:t>
      </w:r>
      <w:r w:rsidRPr="00707662">
        <w:rPr>
          <w:rFonts w:ascii="Arial" w:hAnsi="Arial" w:cs="Arial"/>
        </w:rPr>
        <w:t xml:space="preserve"> sredstava po pojedinim izvorima uključ</w:t>
      </w:r>
      <w:r>
        <w:rPr>
          <w:rFonts w:ascii="Arial" w:hAnsi="Arial" w:cs="Arial"/>
        </w:rPr>
        <w:t>eni</w:t>
      </w:r>
      <w:r w:rsidRPr="00707662">
        <w:rPr>
          <w:rFonts w:ascii="Arial" w:hAnsi="Arial" w:cs="Arial"/>
        </w:rPr>
        <w:t xml:space="preserve"> s</w:t>
      </w:r>
      <w:r>
        <w:rPr>
          <w:rFonts w:ascii="Arial" w:hAnsi="Arial" w:cs="Arial"/>
        </w:rPr>
        <w:t>u</w:t>
      </w:r>
      <w:r w:rsidRPr="00707662">
        <w:rPr>
          <w:rFonts w:ascii="Arial" w:hAnsi="Arial" w:cs="Arial"/>
        </w:rPr>
        <w:t xml:space="preserve"> u Prve izmjene i dopune proračuna Grada Labina za 20</w:t>
      </w:r>
      <w:r>
        <w:rPr>
          <w:rFonts w:ascii="Arial" w:hAnsi="Arial" w:cs="Arial"/>
        </w:rPr>
        <w:t>21</w:t>
      </w:r>
      <w:r w:rsidRPr="00707662">
        <w:rPr>
          <w:rFonts w:ascii="Arial" w:hAnsi="Arial" w:cs="Arial"/>
        </w:rPr>
        <w:t>. godinu</w:t>
      </w:r>
      <w:r>
        <w:rPr>
          <w:rFonts w:ascii="Arial" w:hAnsi="Arial" w:cs="Arial"/>
        </w:rPr>
        <w:t>, temeljem Odluke o raspodjeli rezultata poslovanja za 2020. godinu.</w:t>
      </w:r>
      <w:r w:rsidRPr="00707662">
        <w:rPr>
          <w:rFonts w:ascii="Arial" w:hAnsi="Arial" w:cs="Arial"/>
        </w:rPr>
        <w:t xml:space="preserve"> </w:t>
      </w:r>
    </w:p>
    <w:p w:rsidR="00683922" w:rsidRDefault="00683922" w:rsidP="00683922">
      <w:pPr>
        <w:spacing w:after="0" w:line="240" w:lineRule="auto"/>
        <w:jc w:val="both"/>
        <w:rPr>
          <w:rFonts w:ascii="Arial" w:hAnsi="Arial" w:cs="Arial"/>
        </w:rPr>
      </w:pPr>
    </w:p>
    <w:p w:rsidR="00683922" w:rsidRPr="00AE5248" w:rsidRDefault="00683922" w:rsidP="00683922">
      <w:pPr>
        <w:spacing w:after="0" w:line="240" w:lineRule="auto"/>
        <w:jc w:val="both"/>
        <w:rPr>
          <w:rFonts w:ascii="Arial" w:hAnsi="Arial" w:cs="Arial"/>
        </w:rPr>
      </w:pPr>
      <w:r>
        <w:rPr>
          <w:rFonts w:ascii="Arial" w:hAnsi="Arial" w:cs="Arial"/>
        </w:rPr>
        <w:t xml:space="preserve">              </w:t>
      </w:r>
      <w:r w:rsidRPr="00AE5248">
        <w:rPr>
          <w:rFonts w:ascii="Arial" w:hAnsi="Arial" w:cs="Arial"/>
        </w:rPr>
        <w:t>U nastavku slijedi prikaz ostvarenih prihoda i primitaka, te rashoda i izdataka za period siječanj-</w:t>
      </w:r>
      <w:r>
        <w:rPr>
          <w:rFonts w:ascii="Arial" w:hAnsi="Arial" w:cs="Arial"/>
        </w:rPr>
        <w:t>lipanj</w:t>
      </w:r>
      <w:r w:rsidRPr="00AE5248">
        <w:rPr>
          <w:rFonts w:ascii="Arial" w:hAnsi="Arial" w:cs="Arial"/>
        </w:rPr>
        <w:t xml:space="preserve"> 20</w:t>
      </w:r>
      <w:r>
        <w:rPr>
          <w:rFonts w:ascii="Arial" w:hAnsi="Arial" w:cs="Arial"/>
        </w:rPr>
        <w:t>21</w:t>
      </w:r>
      <w:r w:rsidRPr="00AE5248">
        <w:rPr>
          <w:rFonts w:ascii="Arial" w:hAnsi="Arial" w:cs="Arial"/>
        </w:rPr>
        <w:t>. godinu u</w:t>
      </w:r>
      <w:r>
        <w:rPr>
          <w:rFonts w:ascii="Arial" w:hAnsi="Arial" w:cs="Arial"/>
        </w:rPr>
        <w:t xml:space="preserve"> odnosu na godišnji plan za 2021</w:t>
      </w:r>
      <w:r w:rsidRPr="00AE5248">
        <w:rPr>
          <w:rFonts w:ascii="Arial" w:hAnsi="Arial" w:cs="Arial"/>
        </w:rPr>
        <w:t xml:space="preserve">. godinu. </w:t>
      </w: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396E9B" w:rsidRDefault="00396E9B" w:rsidP="00683922">
      <w:pPr>
        <w:spacing w:after="0" w:line="240" w:lineRule="auto"/>
        <w:jc w:val="both"/>
        <w:rPr>
          <w:rFonts w:ascii="Arial" w:hAnsi="Arial" w:cs="Arial"/>
        </w:rPr>
      </w:pPr>
    </w:p>
    <w:p w:rsidR="00683922" w:rsidRDefault="00683922" w:rsidP="00683922">
      <w:pPr>
        <w:jc w:val="both"/>
        <w:rPr>
          <w:rFonts w:ascii="Arial" w:hAnsi="Arial" w:cs="Arial"/>
        </w:rPr>
      </w:pPr>
    </w:p>
    <w:p w:rsidR="00683922" w:rsidRDefault="00683922" w:rsidP="00683922">
      <w:pPr>
        <w:jc w:val="both"/>
        <w:rPr>
          <w:rFonts w:ascii="Arial" w:hAnsi="Arial" w:cs="Arial"/>
        </w:rPr>
      </w:pPr>
    </w:p>
    <w:p w:rsidR="00683922" w:rsidRPr="00AE5248" w:rsidRDefault="00683922" w:rsidP="00683922">
      <w:pPr>
        <w:jc w:val="both"/>
        <w:rPr>
          <w:rFonts w:ascii="Arial" w:hAnsi="Arial" w:cs="Arial"/>
        </w:rPr>
      </w:pPr>
      <w:r w:rsidRPr="00AE5248">
        <w:rPr>
          <w:rFonts w:ascii="Arial" w:hAnsi="Arial" w:cs="Arial"/>
        </w:rPr>
        <w:lastRenderedPageBreak/>
        <w:t xml:space="preserve">■ </w:t>
      </w:r>
      <w:r w:rsidRPr="00AE5248">
        <w:rPr>
          <w:rFonts w:ascii="Arial" w:hAnsi="Arial" w:cs="Arial"/>
          <w:b/>
        </w:rPr>
        <w:t>PRIHODI I PRIMICI</w:t>
      </w:r>
      <w:r w:rsidRPr="00AE5248">
        <w:rPr>
          <w:rFonts w:ascii="Arial" w:hAnsi="Arial" w:cs="Arial"/>
        </w:rPr>
        <w:tab/>
      </w:r>
    </w:p>
    <w:p w:rsidR="00683922" w:rsidRDefault="00683922" w:rsidP="00683922">
      <w:pPr>
        <w:jc w:val="both"/>
        <w:rPr>
          <w:rFonts w:ascii="Arial" w:hAnsi="Arial" w:cs="Arial"/>
        </w:rPr>
      </w:pPr>
      <w:r>
        <w:rPr>
          <w:rFonts w:ascii="Arial" w:hAnsi="Arial" w:cs="Arial"/>
        </w:rPr>
        <w:tab/>
        <w:t>U tablici broj 4</w:t>
      </w:r>
      <w:r w:rsidRPr="00AE5248">
        <w:rPr>
          <w:rFonts w:ascii="Arial" w:hAnsi="Arial" w:cs="Arial"/>
        </w:rPr>
        <w:t>. daje se pregled ostvarenih prihoda i primitaka Proračuna Grada La</w:t>
      </w:r>
      <w:r>
        <w:rPr>
          <w:rFonts w:ascii="Arial" w:hAnsi="Arial" w:cs="Arial"/>
        </w:rPr>
        <w:t>bina za period siječanj-lipanj 2021</w:t>
      </w:r>
      <w:r w:rsidRPr="00AE5248">
        <w:rPr>
          <w:rFonts w:ascii="Arial" w:hAnsi="Arial" w:cs="Arial"/>
        </w:rPr>
        <w:t xml:space="preserve">. godine </w:t>
      </w:r>
      <w:r>
        <w:rPr>
          <w:rFonts w:ascii="Arial" w:hAnsi="Arial" w:cs="Arial"/>
        </w:rPr>
        <w:t>u odnosu na godišnji plan za 2021</w:t>
      </w:r>
      <w:r w:rsidRPr="00AE5248">
        <w:rPr>
          <w:rFonts w:ascii="Arial" w:hAnsi="Arial" w:cs="Arial"/>
        </w:rPr>
        <w:t>. godinu.</w:t>
      </w:r>
    </w:p>
    <w:p w:rsidR="00683922" w:rsidRDefault="00683922" w:rsidP="00683922">
      <w:pPr>
        <w:jc w:val="both"/>
        <w:rPr>
          <w:rFonts w:ascii="Arial" w:hAnsi="Arial" w:cs="Arial"/>
        </w:rPr>
      </w:pPr>
    </w:p>
    <w:p w:rsidR="00683922" w:rsidRPr="00AE5248" w:rsidRDefault="00683922" w:rsidP="00683922">
      <w:pPr>
        <w:jc w:val="both"/>
        <w:rPr>
          <w:rFonts w:ascii="Arial" w:hAnsi="Arial" w:cs="Arial"/>
        </w:rPr>
      </w:pPr>
    </w:p>
    <w:p w:rsidR="00683922" w:rsidRDefault="00683922" w:rsidP="00683922">
      <w:pPr>
        <w:jc w:val="both"/>
        <w:rPr>
          <w:rFonts w:ascii="Arial" w:hAnsi="Arial" w:cs="Arial"/>
          <w:b/>
        </w:rPr>
      </w:pPr>
      <w:r>
        <w:rPr>
          <w:rFonts w:ascii="Arial" w:hAnsi="Arial" w:cs="Arial"/>
          <w:b/>
        </w:rPr>
        <w:tab/>
      </w:r>
      <w:r w:rsidRPr="00DF19B6">
        <w:rPr>
          <w:rFonts w:ascii="Arial" w:hAnsi="Arial" w:cs="Arial"/>
          <w:b/>
        </w:rPr>
        <w:t xml:space="preserve">Tablica </w:t>
      </w:r>
      <w:r>
        <w:rPr>
          <w:rFonts w:ascii="Arial" w:hAnsi="Arial" w:cs="Arial"/>
          <w:b/>
        </w:rPr>
        <w:t>4</w:t>
      </w:r>
      <w:r w:rsidRPr="00DF19B6">
        <w:rPr>
          <w:rFonts w:ascii="Arial" w:hAnsi="Arial" w:cs="Arial"/>
          <w:b/>
        </w:rPr>
        <w:t>. Ostvarenje pri</w:t>
      </w:r>
      <w:r>
        <w:rPr>
          <w:rFonts w:ascii="Arial" w:hAnsi="Arial" w:cs="Arial"/>
          <w:b/>
        </w:rPr>
        <w:t>hoda/primitaka Proračuna za 2021</w:t>
      </w:r>
      <w:r w:rsidRPr="00DF19B6">
        <w:rPr>
          <w:rFonts w:ascii="Arial" w:hAnsi="Arial" w:cs="Arial"/>
          <w:b/>
        </w:rPr>
        <w:t>. godinu u odnosu na planske veličine</w:t>
      </w:r>
    </w:p>
    <w:tbl>
      <w:tblPr>
        <w:tblStyle w:val="Reetkatablice"/>
        <w:tblW w:w="9363" w:type="dxa"/>
        <w:tblLook w:val="04A0" w:firstRow="1" w:lastRow="0" w:firstColumn="1" w:lastColumn="0" w:noHBand="0" w:noVBand="1"/>
      </w:tblPr>
      <w:tblGrid>
        <w:gridCol w:w="809"/>
        <w:gridCol w:w="3838"/>
        <w:gridCol w:w="1928"/>
        <w:gridCol w:w="1795"/>
        <w:gridCol w:w="993"/>
      </w:tblGrid>
      <w:tr w:rsidR="00683922" w:rsidRPr="00760AA0" w:rsidTr="00683922">
        <w:trPr>
          <w:trHeight w:val="625"/>
        </w:trPr>
        <w:tc>
          <w:tcPr>
            <w:tcW w:w="809"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Red.</w:t>
            </w:r>
          </w:p>
          <w:p w:rsidR="00683922" w:rsidRPr="00760AA0" w:rsidRDefault="00683922" w:rsidP="00683922">
            <w:pPr>
              <w:jc w:val="center"/>
              <w:rPr>
                <w:rFonts w:ascii="Arial" w:hAnsi="Arial" w:cs="Arial"/>
                <w:sz w:val="20"/>
                <w:szCs w:val="20"/>
              </w:rPr>
            </w:pPr>
            <w:r w:rsidRPr="00760AA0">
              <w:rPr>
                <w:rFonts w:ascii="Arial" w:hAnsi="Arial" w:cs="Arial"/>
                <w:sz w:val="20"/>
                <w:szCs w:val="20"/>
              </w:rPr>
              <w:t>br.</w:t>
            </w:r>
          </w:p>
        </w:tc>
        <w:tc>
          <w:tcPr>
            <w:tcW w:w="3838"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OPIS</w:t>
            </w:r>
          </w:p>
        </w:tc>
        <w:tc>
          <w:tcPr>
            <w:tcW w:w="1928"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PRORAČUN</w:t>
            </w:r>
          </w:p>
          <w:p w:rsidR="00683922" w:rsidRPr="00760AA0" w:rsidRDefault="00683922" w:rsidP="00683922">
            <w:pPr>
              <w:jc w:val="center"/>
              <w:rPr>
                <w:rFonts w:ascii="Arial" w:hAnsi="Arial" w:cs="Arial"/>
                <w:sz w:val="20"/>
                <w:szCs w:val="20"/>
              </w:rPr>
            </w:pPr>
            <w:r w:rsidRPr="00760AA0">
              <w:rPr>
                <w:rFonts w:ascii="Arial" w:hAnsi="Arial" w:cs="Arial"/>
                <w:sz w:val="20"/>
                <w:szCs w:val="20"/>
              </w:rPr>
              <w:t>202</w:t>
            </w:r>
            <w:r>
              <w:rPr>
                <w:rFonts w:ascii="Arial" w:hAnsi="Arial" w:cs="Arial"/>
                <w:sz w:val="20"/>
                <w:szCs w:val="20"/>
              </w:rPr>
              <w:t>1</w:t>
            </w:r>
            <w:r w:rsidRPr="00760AA0">
              <w:rPr>
                <w:rFonts w:ascii="Arial" w:hAnsi="Arial" w:cs="Arial"/>
                <w:sz w:val="20"/>
                <w:szCs w:val="20"/>
              </w:rPr>
              <w:t>.</w:t>
            </w:r>
          </w:p>
          <w:p w:rsidR="00683922" w:rsidRPr="00760AA0" w:rsidRDefault="00683922" w:rsidP="00683922">
            <w:pPr>
              <w:jc w:val="center"/>
              <w:rPr>
                <w:rFonts w:ascii="Arial" w:hAnsi="Arial" w:cs="Arial"/>
                <w:sz w:val="20"/>
                <w:szCs w:val="20"/>
              </w:rPr>
            </w:pPr>
            <w:r w:rsidRPr="00760AA0">
              <w:rPr>
                <w:rFonts w:ascii="Arial" w:hAnsi="Arial" w:cs="Arial"/>
                <w:sz w:val="20"/>
                <w:szCs w:val="20"/>
              </w:rPr>
              <w:t>( I rebalans)</w:t>
            </w:r>
          </w:p>
        </w:tc>
        <w:tc>
          <w:tcPr>
            <w:tcW w:w="1795"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IZVRŠENJE</w:t>
            </w:r>
          </w:p>
          <w:p w:rsidR="00683922" w:rsidRPr="00760AA0" w:rsidRDefault="00683922" w:rsidP="00683922">
            <w:pPr>
              <w:jc w:val="center"/>
              <w:rPr>
                <w:rFonts w:ascii="Arial" w:hAnsi="Arial" w:cs="Arial"/>
                <w:sz w:val="20"/>
                <w:szCs w:val="20"/>
              </w:rPr>
            </w:pPr>
            <w:r w:rsidRPr="00760AA0">
              <w:rPr>
                <w:rFonts w:ascii="Arial" w:hAnsi="Arial" w:cs="Arial"/>
                <w:sz w:val="20"/>
                <w:szCs w:val="20"/>
              </w:rPr>
              <w:t>01-06/202</w:t>
            </w:r>
            <w:r>
              <w:rPr>
                <w:rFonts w:ascii="Arial" w:hAnsi="Arial" w:cs="Arial"/>
                <w:sz w:val="20"/>
                <w:szCs w:val="20"/>
              </w:rPr>
              <w:t>1</w:t>
            </w:r>
            <w:r w:rsidRPr="00760AA0">
              <w:rPr>
                <w:rFonts w:ascii="Arial" w:hAnsi="Arial" w:cs="Arial"/>
                <w:sz w:val="20"/>
                <w:szCs w:val="20"/>
              </w:rPr>
              <w:t>.</w:t>
            </w:r>
          </w:p>
        </w:tc>
        <w:tc>
          <w:tcPr>
            <w:tcW w:w="993"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Indeks</w:t>
            </w:r>
          </w:p>
          <w:p w:rsidR="00683922" w:rsidRPr="00760AA0" w:rsidRDefault="00683922" w:rsidP="00683922">
            <w:pPr>
              <w:jc w:val="center"/>
              <w:rPr>
                <w:rFonts w:ascii="Arial" w:hAnsi="Arial" w:cs="Arial"/>
                <w:sz w:val="20"/>
                <w:szCs w:val="20"/>
              </w:rPr>
            </w:pPr>
            <w:r w:rsidRPr="00760AA0">
              <w:rPr>
                <w:rFonts w:ascii="Arial" w:hAnsi="Arial" w:cs="Arial"/>
                <w:sz w:val="20"/>
                <w:szCs w:val="20"/>
              </w:rPr>
              <w:t>(4/3)</w:t>
            </w:r>
          </w:p>
        </w:tc>
      </w:tr>
      <w:tr w:rsidR="00683922" w:rsidRPr="00760AA0" w:rsidTr="00683922">
        <w:trPr>
          <w:trHeight w:val="18"/>
        </w:trPr>
        <w:tc>
          <w:tcPr>
            <w:tcW w:w="809"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1</w:t>
            </w:r>
          </w:p>
        </w:tc>
        <w:tc>
          <w:tcPr>
            <w:tcW w:w="3838"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2</w:t>
            </w:r>
          </w:p>
        </w:tc>
        <w:tc>
          <w:tcPr>
            <w:tcW w:w="1928"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3</w:t>
            </w:r>
          </w:p>
        </w:tc>
        <w:tc>
          <w:tcPr>
            <w:tcW w:w="1795"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4</w:t>
            </w:r>
          </w:p>
        </w:tc>
        <w:tc>
          <w:tcPr>
            <w:tcW w:w="993" w:type="dxa"/>
            <w:noWrap/>
            <w:vAlign w:val="center"/>
            <w:hideMark/>
          </w:tcPr>
          <w:p w:rsidR="00683922" w:rsidRPr="00760AA0" w:rsidRDefault="00683922" w:rsidP="00683922">
            <w:pPr>
              <w:jc w:val="center"/>
              <w:rPr>
                <w:rFonts w:ascii="Arial" w:hAnsi="Arial" w:cs="Arial"/>
                <w:sz w:val="20"/>
                <w:szCs w:val="20"/>
              </w:rPr>
            </w:pPr>
            <w:r w:rsidRPr="00760AA0">
              <w:rPr>
                <w:rFonts w:ascii="Arial" w:hAnsi="Arial" w:cs="Arial"/>
                <w:sz w:val="20"/>
                <w:szCs w:val="20"/>
              </w:rPr>
              <w:t>5</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1.</w:t>
            </w:r>
          </w:p>
        </w:tc>
        <w:tc>
          <w:tcPr>
            <w:tcW w:w="3838"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PRIHODI POSLOVANJA</w:t>
            </w:r>
          </w:p>
        </w:tc>
        <w:tc>
          <w:tcPr>
            <w:tcW w:w="1928" w:type="dxa"/>
            <w:noWrap/>
            <w:vAlign w:val="center"/>
            <w:hideMark/>
          </w:tcPr>
          <w:p w:rsidR="00683922" w:rsidRPr="00760AA0" w:rsidRDefault="00683922" w:rsidP="00683922">
            <w:pPr>
              <w:jc w:val="right"/>
              <w:rPr>
                <w:rFonts w:ascii="Arial" w:hAnsi="Arial" w:cs="Arial"/>
                <w:b/>
                <w:bCs/>
                <w:sz w:val="20"/>
                <w:szCs w:val="20"/>
              </w:rPr>
            </w:pPr>
            <w:r w:rsidRPr="00760AA0">
              <w:rPr>
                <w:rFonts w:ascii="Arial" w:hAnsi="Arial" w:cs="Arial"/>
                <w:b/>
                <w:bCs/>
                <w:sz w:val="20"/>
                <w:szCs w:val="20"/>
              </w:rPr>
              <w:t>10</w:t>
            </w:r>
            <w:r>
              <w:rPr>
                <w:rFonts w:ascii="Arial" w:hAnsi="Arial" w:cs="Arial"/>
                <w:b/>
                <w:bCs/>
                <w:sz w:val="20"/>
                <w:szCs w:val="20"/>
              </w:rPr>
              <w:t>1</w:t>
            </w:r>
            <w:r w:rsidRPr="00760AA0">
              <w:rPr>
                <w:rFonts w:ascii="Arial" w:hAnsi="Arial" w:cs="Arial"/>
                <w:b/>
                <w:bCs/>
                <w:sz w:val="20"/>
                <w:szCs w:val="20"/>
              </w:rPr>
              <w:t>.</w:t>
            </w:r>
            <w:r>
              <w:rPr>
                <w:rFonts w:ascii="Arial" w:hAnsi="Arial" w:cs="Arial"/>
                <w:b/>
                <w:bCs/>
                <w:sz w:val="20"/>
                <w:szCs w:val="20"/>
              </w:rPr>
              <w:t>963</w:t>
            </w:r>
            <w:r w:rsidRPr="00760AA0">
              <w:rPr>
                <w:rFonts w:ascii="Arial" w:hAnsi="Arial" w:cs="Arial"/>
                <w:b/>
                <w:bCs/>
                <w:sz w:val="20"/>
                <w:szCs w:val="20"/>
              </w:rPr>
              <w:t>.</w:t>
            </w:r>
            <w:r>
              <w:rPr>
                <w:rFonts w:ascii="Arial" w:hAnsi="Arial" w:cs="Arial"/>
                <w:b/>
                <w:bCs/>
                <w:sz w:val="20"/>
                <w:szCs w:val="20"/>
              </w:rPr>
              <w:t>926</w:t>
            </w:r>
            <w:r w:rsidRPr="00760AA0">
              <w:rPr>
                <w:rFonts w:ascii="Arial" w:hAnsi="Arial" w:cs="Arial"/>
                <w:b/>
                <w:bCs/>
                <w:sz w:val="20"/>
                <w:szCs w:val="20"/>
              </w:rPr>
              <w:t>,00</w:t>
            </w:r>
          </w:p>
        </w:tc>
        <w:tc>
          <w:tcPr>
            <w:tcW w:w="1795"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41</w:t>
            </w:r>
            <w:r w:rsidRPr="00760AA0">
              <w:rPr>
                <w:rFonts w:ascii="Arial" w:hAnsi="Arial" w:cs="Arial"/>
                <w:b/>
                <w:bCs/>
                <w:sz w:val="20"/>
                <w:szCs w:val="20"/>
              </w:rPr>
              <w:t>.</w:t>
            </w:r>
            <w:r>
              <w:rPr>
                <w:rFonts w:ascii="Arial" w:hAnsi="Arial" w:cs="Arial"/>
                <w:b/>
                <w:bCs/>
                <w:sz w:val="20"/>
                <w:szCs w:val="20"/>
              </w:rPr>
              <w:t>746</w:t>
            </w:r>
            <w:r w:rsidRPr="00760AA0">
              <w:rPr>
                <w:rFonts w:ascii="Arial" w:hAnsi="Arial" w:cs="Arial"/>
                <w:b/>
                <w:bCs/>
                <w:sz w:val="20"/>
                <w:szCs w:val="20"/>
              </w:rPr>
              <w:t>.</w:t>
            </w:r>
            <w:r>
              <w:rPr>
                <w:rFonts w:ascii="Arial" w:hAnsi="Arial" w:cs="Arial"/>
                <w:b/>
                <w:bCs/>
                <w:sz w:val="20"/>
                <w:szCs w:val="20"/>
              </w:rPr>
              <w:t>237</w:t>
            </w:r>
            <w:r w:rsidRPr="00760AA0">
              <w:rPr>
                <w:rFonts w:ascii="Arial" w:hAnsi="Arial" w:cs="Arial"/>
                <w:b/>
                <w:bCs/>
                <w:sz w:val="20"/>
                <w:szCs w:val="20"/>
              </w:rPr>
              <w:t>,</w:t>
            </w:r>
            <w:r>
              <w:rPr>
                <w:rFonts w:ascii="Arial" w:hAnsi="Arial" w:cs="Arial"/>
                <w:b/>
                <w:bCs/>
                <w:sz w:val="20"/>
                <w:szCs w:val="20"/>
              </w:rPr>
              <w:t>35</w:t>
            </w:r>
          </w:p>
        </w:tc>
        <w:tc>
          <w:tcPr>
            <w:tcW w:w="993"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40</w:t>
            </w:r>
            <w:r w:rsidRPr="00760AA0">
              <w:rPr>
                <w:rFonts w:ascii="Arial" w:hAnsi="Arial" w:cs="Arial"/>
                <w:b/>
                <w:bCs/>
                <w:sz w:val="20"/>
                <w:szCs w:val="20"/>
              </w:rPr>
              <w:t>,</w:t>
            </w:r>
            <w:r>
              <w:rPr>
                <w:rFonts w:ascii="Arial" w:hAnsi="Arial" w:cs="Arial"/>
                <w:b/>
                <w:bCs/>
                <w:sz w:val="20"/>
                <w:szCs w:val="20"/>
              </w:rPr>
              <w:t>94</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Prihodi od poreza</w:t>
            </w:r>
          </w:p>
        </w:tc>
        <w:tc>
          <w:tcPr>
            <w:tcW w:w="1928" w:type="dxa"/>
            <w:noWrap/>
            <w:vAlign w:val="center"/>
            <w:hideMark/>
          </w:tcPr>
          <w:p w:rsidR="00683922" w:rsidRPr="00760AA0" w:rsidRDefault="00683922" w:rsidP="00683922">
            <w:pPr>
              <w:jc w:val="right"/>
              <w:rPr>
                <w:rFonts w:ascii="Arial" w:hAnsi="Arial" w:cs="Arial"/>
                <w:sz w:val="20"/>
                <w:szCs w:val="20"/>
              </w:rPr>
            </w:pPr>
            <w:r w:rsidRPr="00760AA0">
              <w:rPr>
                <w:rFonts w:ascii="Arial" w:hAnsi="Arial" w:cs="Arial"/>
                <w:sz w:val="20"/>
                <w:szCs w:val="20"/>
              </w:rPr>
              <w:t>2</w:t>
            </w:r>
            <w:r>
              <w:rPr>
                <w:rFonts w:ascii="Arial" w:hAnsi="Arial" w:cs="Arial"/>
                <w:sz w:val="20"/>
                <w:szCs w:val="20"/>
              </w:rPr>
              <w:t>7</w:t>
            </w:r>
            <w:r w:rsidRPr="00760AA0">
              <w:rPr>
                <w:rFonts w:ascii="Arial" w:hAnsi="Arial" w:cs="Arial"/>
                <w:sz w:val="20"/>
                <w:szCs w:val="20"/>
              </w:rPr>
              <w:t>.</w:t>
            </w:r>
            <w:r>
              <w:rPr>
                <w:rFonts w:ascii="Arial" w:hAnsi="Arial" w:cs="Arial"/>
                <w:sz w:val="20"/>
                <w:szCs w:val="20"/>
              </w:rPr>
              <w:t>960</w:t>
            </w:r>
            <w:r w:rsidRPr="00760AA0">
              <w:rPr>
                <w:rFonts w:ascii="Arial" w:hAnsi="Arial" w:cs="Arial"/>
                <w:sz w:val="20"/>
                <w:szCs w:val="20"/>
              </w:rPr>
              <w:t>.000,00</w:t>
            </w:r>
          </w:p>
        </w:tc>
        <w:tc>
          <w:tcPr>
            <w:tcW w:w="1795"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1</w:t>
            </w:r>
            <w:r>
              <w:rPr>
                <w:rFonts w:ascii="Arial" w:hAnsi="Arial" w:cs="Arial"/>
                <w:sz w:val="20"/>
                <w:szCs w:val="20"/>
              </w:rPr>
              <w:t>1</w:t>
            </w:r>
            <w:r w:rsidRPr="00760AA0">
              <w:rPr>
                <w:rFonts w:ascii="Arial" w:hAnsi="Arial" w:cs="Arial"/>
                <w:sz w:val="20"/>
                <w:szCs w:val="20"/>
              </w:rPr>
              <w:t>.</w:t>
            </w:r>
            <w:r>
              <w:rPr>
                <w:rFonts w:ascii="Arial" w:hAnsi="Arial" w:cs="Arial"/>
                <w:sz w:val="20"/>
                <w:szCs w:val="20"/>
              </w:rPr>
              <w:t>802</w:t>
            </w:r>
            <w:r w:rsidRPr="00760AA0">
              <w:rPr>
                <w:rFonts w:ascii="Arial" w:hAnsi="Arial" w:cs="Arial"/>
                <w:sz w:val="20"/>
                <w:szCs w:val="20"/>
              </w:rPr>
              <w:t>.</w:t>
            </w:r>
            <w:r>
              <w:rPr>
                <w:rFonts w:ascii="Arial" w:hAnsi="Arial" w:cs="Arial"/>
                <w:sz w:val="20"/>
                <w:szCs w:val="20"/>
              </w:rPr>
              <w:t>010</w:t>
            </w:r>
            <w:r w:rsidRPr="00760AA0">
              <w:rPr>
                <w:rFonts w:ascii="Arial" w:hAnsi="Arial" w:cs="Arial"/>
                <w:sz w:val="20"/>
                <w:szCs w:val="20"/>
              </w:rPr>
              <w:t>,</w:t>
            </w:r>
            <w:r>
              <w:rPr>
                <w:rFonts w:ascii="Arial" w:hAnsi="Arial" w:cs="Arial"/>
                <w:sz w:val="20"/>
                <w:szCs w:val="20"/>
              </w:rPr>
              <w:t>81</w:t>
            </w:r>
          </w:p>
        </w:tc>
        <w:tc>
          <w:tcPr>
            <w:tcW w:w="993"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4</w:t>
            </w:r>
            <w:r>
              <w:rPr>
                <w:rFonts w:ascii="Arial" w:hAnsi="Arial" w:cs="Arial"/>
                <w:sz w:val="20"/>
                <w:szCs w:val="20"/>
              </w:rPr>
              <w:t>2</w:t>
            </w:r>
            <w:r w:rsidRPr="00760AA0">
              <w:rPr>
                <w:rFonts w:ascii="Arial" w:hAnsi="Arial" w:cs="Arial"/>
                <w:sz w:val="20"/>
                <w:szCs w:val="20"/>
              </w:rPr>
              <w:t>,</w:t>
            </w:r>
            <w:r>
              <w:rPr>
                <w:rFonts w:ascii="Arial" w:hAnsi="Arial" w:cs="Arial"/>
                <w:sz w:val="20"/>
                <w:szCs w:val="20"/>
              </w:rPr>
              <w:t>21</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Pomoći iz inozemstva i od subjekata unutar općeg proračuna</w:t>
            </w:r>
          </w:p>
        </w:tc>
        <w:tc>
          <w:tcPr>
            <w:tcW w:w="1928" w:type="dxa"/>
            <w:noWrap/>
            <w:vAlign w:val="center"/>
            <w:hideMark/>
          </w:tcPr>
          <w:p w:rsidR="00683922" w:rsidRPr="00760AA0" w:rsidRDefault="00683922" w:rsidP="00683922">
            <w:pPr>
              <w:jc w:val="right"/>
              <w:rPr>
                <w:rFonts w:ascii="Arial" w:hAnsi="Arial" w:cs="Arial"/>
                <w:sz w:val="20"/>
                <w:szCs w:val="20"/>
              </w:rPr>
            </w:pPr>
            <w:r w:rsidRPr="00760AA0">
              <w:rPr>
                <w:rFonts w:ascii="Arial" w:hAnsi="Arial" w:cs="Arial"/>
                <w:sz w:val="20"/>
                <w:szCs w:val="20"/>
              </w:rPr>
              <w:t>3</w:t>
            </w:r>
            <w:r>
              <w:rPr>
                <w:rFonts w:ascii="Arial" w:hAnsi="Arial" w:cs="Arial"/>
                <w:sz w:val="20"/>
                <w:szCs w:val="20"/>
              </w:rPr>
              <w:t>6</w:t>
            </w:r>
            <w:r w:rsidRPr="00760AA0">
              <w:rPr>
                <w:rFonts w:ascii="Arial" w:hAnsi="Arial" w:cs="Arial"/>
                <w:sz w:val="20"/>
                <w:szCs w:val="20"/>
              </w:rPr>
              <w:t>.</w:t>
            </w:r>
            <w:r>
              <w:rPr>
                <w:rFonts w:ascii="Arial" w:hAnsi="Arial" w:cs="Arial"/>
                <w:sz w:val="20"/>
                <w:szCs w:val="20"/>
              </w:rPr>
              <w:t>591</w:t>
            </w:r>
            <w:r w:rsidRPr="00760AA0">
              <w:rPr>
                <w:rFonts w:ascii="Arial" w:hAnsi="Arial" w:cs="Arial"/>
                <w:sz w:val="20"/>
                <w:szCs w:val="20"/>
              </w:rPr>
              <w:t>.</w:t>
            </w:r>
            <w:r>
              <w:rPr>
                <w:rFonts w:ascii="Arial" w:hAnsi="Arial" w:cs="Arial"/>
                <w:sz w:val="20"/>
                <w:szCs w:val="20"/>
              </w:rPr>
              <w:t>763</w:t>
            </w:r>
            <w:r w:rsidRPr="00760AA0">
              <w:rPr>
                <w:rFonts w:ascii="Arial" w:hAnsi="Arial" w:cs="Arial"/>
                <w:sz w:val="20"/>
                <w:szCs w:val="20"/>
              </w:rPr>
              <w:t>,00</w:t>
            </w:r>
          </w:p>
        </w:tc>
        <w:tc>
          <w:tcPr>
            <w:tcW w:w="1795"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1</w:t>
            </w:r>
            <w:r>
              <w:rPr>
                <w:rFonts w:ascii="Arial" w:hAnsi="Arial" w:cs="Arial"/>
                <w:sz w:val="20"/>
                <w:szCs w:val="20"/>
              </w:rPr>
              <w:t>7</w:t>
            </w:r>
            <w:r w:rsidRPr="00760AA0">
              <w:rPr>
                <w:rFonts w:ascii="Arial" w:hAnsi="Arial" w:cs="Arial"/>
                <w:sz w:val="20"/>
                <w:szCs w:val="20"/>
              </w:rPr>
              <w:t>.</w:t>
            </w:r>
            <w:r>
              <w:rPr>
                <w:rFonts w:ascii="Arial" w:hAnsi="Arial" w:cs="Arial"/>
                <w:sz w:val="20"/>
                <w:szCs w:val="20"/>
              </w:rPr>
              <w:t>183</w:t>
            </w:r>
            <w:r w:rsidRPr="00760AA0">
              <w:rPr>
                <w:rFonts w:ascii="Arial" w:hAnsi="Arial" w:cs="Arial"/>
                <w:sz w:val="20"/>
                <w:szCs w:val="20"/>
              </w:rPr>
              <w:t>.</w:t>
            </w:r>
            <w:r>
              <w:rPr>
                <w:rFonts w:ascii="Arial" w:hAnsi="Arial" w:cs="Arial"/>
                <w:sz w:val="20"/>
                <w:szCs w:val="20"/>
              </w:rPr>
              <w:t>792</w:t>
            </w:r>
            <w:r w:rsidRPr="00760AA0">
              <w:rPr>
                <w:rFonts w:ascii="Arial" w:hAnsi="Arial" w:cs="Arial"/>
                <w:sz w:val="20"/>
                <w:szCs w:val="20"/>
              </w:rPr>
              <w:t>,</w:t>
            </w:r>
            <w:r>
              <w:rPr>
                <w:rFonts w:ascii="Arial" w:hAnsi="Arial" w:cs="Arial"/>
                <w:sz w:val="20"/>
                <w:szCs w:val="20"/>
              </w:rPr>
              <w:t>39</w:t>
            </w:r>
          </w:p>
        </w:tc>
        <w:tc>
          <w:tcPr>
            <w:tcW w:w="993"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4</w:t>
            </w:r>
            <w:r>
              <w:rPr>
                <w:rFonts w:ascii="Arial" w:hAnsi="Arial" w:cs="Arial"/>
                <w:sz w:val="20"/>
                <w:szCs w:val="20"/>
              </w:rPr>
              <w:t>6</w:t>
            </w:r>
            <w:r w:rsidRPr="00760AA0">
              <w:rPr>
                <w:rFonts w:ascii="Arial" w:hAnsi="Arial" w:cs="Arial"/>
                <w:sz w:val="20"/>
                <w:szCs w:val="20"/>
              </w:rPr>
              <w:t>,</w:t>
            </w:r>
            <w:r>
              <w:rPr>
                <w:rFonts w:ascii="Arial" w:hAnsi="Arial" w:cs="Arial"/>
                <w:sz w:val="20"/>
                <w:szCs w:val="20"/>
              </w:rPr>
              <w:t>96</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Prihodi od imovine</w:t>
            </w:r>
          </w:p>
        </w:tc>
        <w:tc>
          <w:tcPr>
            <w:tcW w:w="1928" w:type="dxa"/>
            <w:noWrap/>
            <w:vAlign w:val="center"/>
            <w:hideMark/>
          </w:tcPr>
          <w:p w:rsidR="00683922" w:rsidRPr="00760AA0" w:rsidRDefault="00683922" w:rsidP="00683922">
            <w:pPr>
              <w:jc w:val="right"/>
              <w:rPr>
                <w:rFonts w:ascii="Arial" w:hAnsi="Arial" w:cs="Arial"/>
                <w:sz w:val="20"/>
                <w:szCs w:val="20"/>
              </w:rPr>
            </w:pPr>
            <w:r>
              <w:rPr>
                <w:rFonts w:ascii="Arial" w:hAnsi="Arial" w:cs="Arial"/>
                <w:sz w:val="20"/>
                <w:szCs w:val="20"/>
              </w:rPr>
              <w:t>8</w:t>
            </w:r>
            <w:r w:rsidRPr="00760AA0">
              <w:rPr>
                <w:rFonts w:ascii="Arial" w:hAnsi="Arial" w:cs="Arial"/>
                <w:sz w:val="20"/>
                <w:szCs w:val="20"/>
              </w:rPr>
              <w:t>.1</w:t>
            </w:r>
            <w:r>
              <w:rPr>
                <w:rFonts w:ascii="Arial" w:hAnsi="Arial" w:cs="Arial"/>
                <w:sz w:val="20"/>
                <w:szCs w:val="20"/>
              </w:rPr>
              <w:t>00</w:t>
            </w:r>
            <w:r w:rsidRPr="00760AA0">
              <w:rPr>
                <w:rFonts w:ascii="Arial" w:hAnsi="Arial" w:cs="Arial"/>
                <w:sz w:val="20"/>
                <w:szCs w:val="20"/>
              </w:rPr>
              <w:t>.000,00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3</w:t>
            </w:r>
            <w:r w:rsidRPr="00760AA0">
              <w:rPr>
                <w:rFonts w:ascii="Arial" w:hAnsi="Arial" w:cs="Arial"/>
                <w:sz w:val="20"/>
                <w:szCs w:val="20"/>
              </w:rPr>
              <w:t>.</w:t>
            </w:r>
            <w:r>
              <w:rPr>
                <w:rFonts w:ascii="Arial" w:hAnsi="Arial" w:cs="Arial"/>
                <w:sz w:val="20"/>
                <w:szCs w:val="20"/>
              </w:rPr>
              <w:t>122</w:t>
            </w:r>
            <w:r w:rsidRPr="00760AA0">
              <w:rPr>
                <w:rFonts w:ascii="Arial" w:hAnsi="Arial" w:cs="Arial"/>
                <w:sz w:val="20"/>
                <w:szCs w:val="20"/>
              </w:rPr>
              <w:t>.</w:t>
            </w:r>
            <w:r>
              <w:rPr>
                <w:rFonts w:ascii="Arial" w:hAnsi="Arial" w:cs="Arial"/>
                <w:sz w:val="20"/>
                <w:szCs w:val="20"/>
              </w:rPr>
              <w:t>880</w:t>
            </w:r>
            <w:r w:rsidRPr="00760AA0">
              <w:rPr>
                <w:rFonts w:ascii="Arial" w:hAnsi="Arial" w:cs="Arial"/>
                <w:sz w:val="20"/>
                <w:szCs w:val="20"/>
              </w:rPr>
              <w:t>,</w:t>
            </w:r>
            <w:r>
              <w:rPr>
                <w:rFonts w:ascii="Arial" w:hAnsi="Arial" w:cs="Arial"/>
                <w:sz w:val="20"/>
                <w:szCs w:val="20"/>
              </w:rPr>
              <w:t>56</w:t>
            </w:r>
          </w:p>
        </w:tc>
        <w:tc>
          <w:tcPr>
            <w:tcW w:w="993"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3</w:t>
            </w:r>
            <w:r>
              <w:rPr>
                <w:rFonts w:ascii="Arial" w:hAnsi="Arial" w:cs="Arial"/>
                <w:sz w:val="20"/>
                <w:szCs w:val="20"/>
              </w:rPr>
              <w:t>8</w:t>
            </w:r>
            <w:r w:rsidRPr="00760AA0">
              <w:rPr>
                <w:rFonts w:ascii="Arial" w:hAnsi="Arial" w:cs="Arial"/>
                <w:sz w:val="20"/>
                <w:szCs w:val="20"/>
              </w:rPr>
              <w:t>,</w:t>
            </w:r>
            <w:r>
              <w:rPr>
                <w:rFonts w:ascii="Arial" w:hAnsi="Arial" w:cs="Arial"/>
                <w:sz w:val="20"/>
                <w:szCs w:val="20"/>
              </w:rPr>
              <w:t>55</w:t>
            </w:r>
          </w:p>
        </w:tc>
      </w:tr>
      <w:tr w:rsidR="00683922" w:rsidRPr="00760AA0" w:rsidTr="00683922">
        <w:trPr>
          <w:trHeight w:val="623"/>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Prihodi od upravnih i administrativnih pristojbi, pristojbi po  posebnim propisima i naknada</w:t>
            </w:r>
          </w:p>
        </w:tc>
        <w:tc>
          <w:tcPr>
            <w:tcW w:w="1928" w:type="dxa"/>
            <w:noWrap/>
            <w:vAlign w:val="center"/>
            <w:hideMark/>
          </w:tcPr>
          <w:p w:rsidR="00683922" w:rsidRPr="00760AA0" w:rsidRDefault="00683922" w:rsidP="00683922">
            <w:pPr>
              <w:jc w:val="right"/>
              <w:rPr>
                <w:rFonts w:ascii="Arial" w:hAnsi="Arial" w:cs="Arial"/>
                <w:sz w:val="20"/>
                <w:szCs w:val="20"/>
              </w:rPr>
            </w:pPr>
            <w:r w:rsidRPr="00760AA0">
              <w:rPr>
                <w:rFonts w:ascii="Arial" w:hAnsi="Arial" w:cs="Arial"/>
                <w:sz w:val="20"/>
                <w:szCs w:val="20"/>
              </w:rPr>
              <w:t>21.</w:t>
            </w:r>
            <w:r>
              <w:rPr>
                <w:rFonts w:ascii="Arial" w:hAnsi="Arial" w:cs="Arial"/>
                <w:sz w:val="20"/>
                <w:szCs w:val="20"/>
              </w:rPr>
              <w:t>988</w:t>
            </w:r>
            <w:r w:rsidRPr="00760AA0">
              <w:rPr>
                <w:rFonts w:ascii="Arial" w:hAnsi="Arial" w:cs="Arial"/>
                <w:sz w:val="20"/>
                <w:szCs w:val="20"/>
              </w:rPr>
              <w:t>.</w:t>
            </w:r>
            <w:r>
              <w:rPr>
                <w:rFonts w:ascii="Arial" w:hAnsi="Arial" w:cs="Arial"/>
                <w:sz w:val="20"/>
                <w:szCs w:val="20"/>
              </w:rPr>
              <w:t>563</w:t>
            </w:r>
            <w:r w:rsidRPr="00760AA0">
              <w:rPr>
                <w:rFonts w:ascii="Arial" w:hAnsi="Arial" w:cs="Arial"/>
                <w:sz w:val="20"/>
                <w:szCs w:val="20"/>
              </w:rPr>
              <w:t>,00</w:t>
            </w:r>
          </w:p>
        </w:tc>
        <w:tc>
          <w:tcPr>
            <w:tcW w:w="1795"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8.</w:t>
            </w:r>
            <w:r>
              <w:rPr>
                <w:rFonts w:ascii="Arial" w:hAnsi="Arial" w:cs="Arial"/>
                <w:sz w:val="20"/>
                <w:szCs w:val="20"/>
              </w:rPr>
              <w:t>348</w:t>
            </w:r>
            <w:r w:rsidRPr="00760AA0">
              <w:rPr>
                <w:rFonts w:ascii="Arial" w:hAnsi="Arial" w:cs="Arial"/>
                <w:sz w:val="20"/>
                <w:szCs w:val="20"/>
              </w:rPr>
              <w:t>.</w:t>
            </w:r>
            <w:r>
              <w:rPr>
                <w:rFonts w:ascii="Arial" w:hAnsi="Arial" w:cs="Arial"/>
                <w:sz w:val="20"/>
                <w:szCs w:val="20"/>
              </w:rPr>
              <w:t>712</w:t>
            </w:r>
            <w:r w:rsidRPr="00760AA0">
              <w:rPr>
                <w:rFonts w:ascii="Arial" w:hAnsi="Arial" w:cs="Arial"/>
                <w:sz w:val="20"/>
                <w:szCs w:val="20"/>
              </w:rPr>
              <w:t>,</w:t>
            </w:r>
            <w:r>
              <w:rPr>
                <w:rFonts w:ascii="Arial" w:hAnsi="Arial" w:cs="Arial"/>
                <w:sz w:val="20"/>
                <w:szCs w:val="20"/>
              </w:rPr>
              <w:t>69</w:t>
            </w:r>
          </w:p>
        </w:tc>
        <w:tc>
          <w:tcPr>
            <w:tcW w:w="993"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37</w:t>
            </w:r>
            <w:r w:rsidRPr="00760AA0">
              <w:rPr>
                <w:rFonts w:ascii="Arial" w:hAnsi="Arial" w:cs="Arial"/>
                <w:sz w:val="20"/>
                <w:szCs w:val="20"/>
              </w:rPr>
              <w:t>,</w:t>
            </w:r>
            <w:r>
              <w:rPr>
                <w:rFonts w:ascii="Arial" w:hAnsi="Arial" w:cs="Arial"/>
                <w:sz w:val="20"/>
                <w:szCs w:val="20"/>
              </w:rPr>
              <w:t>97</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Prihodi od prodaje proizvoda i robe te pruženih usluga i prihodi od donacija</w:t>
            </w:r>
          </w:p>
        </w:tc>
        <w:tc>
          <w:tcPr>
            <w:tcW w:w="1928" w:type="dxa"/>
            <w:noWrap/>
            <w:vAlign w:val="center"/>
            <w:hideMark/>
          </w:tcPr>
          <w:p w:rsidR="00683922" w:rsidRPr="00760AA0" w:rsidRDefault="00683922" w:rsidP="00683922">
            <w:pPr>
              <w:jc w:val="right"/>
              <w:rPr>
                <w:rFonts w:ascii="Arial" w:hAnsi="Arial" w:cs="Arial"/>
                <w:sz w:val="20"/>
                <w:szCs w:val="20"/>
              </w:rPr>
            </w:pPr>
            <w:r>
              <w:rPr>
                <w:rFonts w:ascii="Arial" w:hAnsi="Arial" w:cs="Arial"/>
                <w:sz w:val="20"/>
                <w:szCs w:val="20"/>
              </w:rPr>
              <w:t>7</w:t>
            </w:r>
            <w:r w:rsidRPr="00760AA0">
              <w:rPr>
                <w:rFonts w:ascii="Arial" w:hAnsi="Arial" w:cs="Arial"/>
                <w:sz w:val="20"/>
                <w:szCs w:val="20"/>
              </w:rPr>
              <w:t>.</w:t>
            </w:r>
            <w:r>
              <w:rPr>
                <w:rFonts w:ascii="Arial" w:hAnsi="Arial" w:cs="Arial"/>
                <w:sz w:val="20"/>
                <w:szCs w:val="20"/>
              </w:rPr>
              <w:t>160</w:t>
            </w:r>
            <w:r w:rsidRPr="00760AA0">
              <w:rPr>
                <w:rFonts w:ascii="Arial" w:hAnsi="Arial" w:cs="Arial"/>
                <w:sz w:val="20"/>
                <w:szCs w:val="20"/>
              </w:rPr>
              <w:t>.</w:t>
            </w:r>
            <w:r>
              <w:rPr>
                <w:rFonts w:ascii="Arial" w:hAnsi="Arial" w:cs="Arial"/>
                <w:sz w:val="20"/>
                <w:szCs w:val="20"/>
              </w:rPr>
              <w:t>600</w:t>
            </w:r>
            <w:r w:rsidRPr="00760AA0">
              <w:rPr>
                <w:rFonts w:ascii="Arial" w:hAnsi="Arial" w:cs="Arial"/>
                <w:sz w:val="20"/>
                <w:szCs w:val="20"/>
              </w:rPr>
              <w:t>,00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1.271</w:t>
            </w:r>
            <w:r w:rsidRPr="00760AA0">
              <w:rPr>
                <w:rFonts w:ascii="Arial" w:hAnsi="Arial" w:cs="Arial"/>
                <w:sz w:val="20"/>
                <w:szCs w:val="20"/>
              </w:rPr>
              <w:t>.</w:t>
            </w:r>
            <w:r>
              <w:rPr>
                <w:rFonts w:ascii="Arial" w:hAnsi="Arial" w:cs="Arial"/>
                <w:sz w:val="20"/>
                <w:szCs w:val="20"/>
              </w:rPr>
              <w:t>790</w:t>
            </w:r>
            <w:r w:rsidRPr="00760AA0">
              <w:rPr>
                <w:rFonts w:ascii="Arial" w:hAnsi="Arial" w:cs="Arial"/>
                <w:sz w:val="20"/>
                <w:szCs w:val="20"/>
              </w:rPr>
              <w:t>,</w:t>
            </w:r>
            <w:r>
              <w:rPr>
                <w:rFonts w:ascii="Arial" w:hAnsi="Arial" w:cs="Arial"/>
                <w:sz w:val="20"/>
                <w:szCs w:val="20"/>
              </w:rPr>
              <w:t>52</w:t>
            </w:r>
          </w:p>
        </w:tc>
        <w:tc>
          <w:tcPr>
            <w:tcW w:w="993"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17</w:t>
            </w:r>
            <w:r w:rsidRPr="00760AA0">
              <w:rPr>
                <w:rFonts w:ascii="Arial" w:hAnsi="Arial" w:cs="Arial"/>
                <w:sz w:val="20"/>
                <w:szCs w:val="20"/>
              </w:rPr>
              <w:t>,</w:t>
            </w:r>
            <w:r>
              <w:rPr>
                <w:rFonts w:ascii="Arial" w:hAnsi="Arial" w:cs="Arial"/>
                <w:sz w:val="20"/>
                <w:szCs w:val="20"/>
              </w:rPr>
              <w:t>76</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Kazne, upravne mjere i ostali prihodi</w:t>
            </w:r>
          </w:p>
        </w:tc>
        <w:tc>
          <w:tcPr>
            <w:tcW w:w="1928" w:type="dxa"/>
            <w:noWrap/>
            <w:vAlign w:val="center"/>
            <w:hideMark/>
          </w:tcPr>
          <w:p w:rsidR="00683922" w:rsidRPr="00760AA0" w:rsidRDefault="00683922" w:rsidP="00683922">
            <w:pPr>
              <w:jc w:val="right"/>
              <w:rPr>
                <w:rFonts w:ascii="Arial" w:hAnsi="Arial" w:cs="Arial"/>
                <w:sz w:val="20"/>
                <w:szCs w:val="20"/>
              </w:rPr>
            </w:pPr>
            <w:r w:rsidRPr="00760AA0">
              <w:rPr>
                <w:rFonts w:ascii="Arial" w:hAnsi="Arial" w:cs="Arial"/>
                <w:sz w:val="20"/>
                <w:szCs w:val="20"/>
              </w:rPr>
              <w:t>1</w:t>
            </w:r>
            <w:r>
              <w:rPr>
                <w:rFonts w:ascii="Arial" w:hAnsi="Arial" w:cs="Arial"/>
                <w:sz w:val="20"/>
                <w:szCs w:val="20"/>
              </w:rPr>
              <w:t>63</w:t>
            </w:r>
            <w:r w:rsidRPr="00760AA0">
              <w:rPr>
                <w:rFonts w:ascii="Arial" w:hAnsi="Arial" w:cs="Arial"/>
                <w:sz w:val="20"/>
                <w:szCs w:val="20"/>
              </w:rPr>
              <w:t>.000,00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17</w:t>
            </w:r>
            <w:r w:rsidRPr="00760AA0">
              <w:rPr>
                <w:rFonts w:ascii="Arial" w:hAnsi="Arial" w:cs="Arial"/>
                <w:sz w:val="20"/>
                <w:szCs w:val="20"/>
              </w:rPr>
              <w:t>.</w:t>
            </w:r>
            <w:r>
              <w:rPr>
                <w:rFonts w:ascii="Arial" w:hAnsi="Arial" w:cs="Arial"/>
                <w:sz w:val="20"/>
                <w:szCs w:val="20"/>
              </w:rPr>
              <w:t>050</w:t>
            </w:r>
            <w:r w:rsidRPr="00760AA0">
              <w:rPr>
                <w:rFonts w:ascii="Arial" w:hAnsi="Arial" w:cs="Arial"/>
                <w:sz w:val="20"/>
                <w:szCs w:val="20"/>
              </w:rPr>
              <w:t>,</w:t>
            </w:r>
            <w:r>
              <w:rPr>
                <w:rFonts w:ascii="Arial" w:hAnsi="Arial" w:cs="Arial"/>
                <w:sz w:val="20"/>
                <w:szCs w:val="20"/>
              </w:rPr>
              <w:t>38</w:t>
            </w:r>
          </w:p>
        </w:tc>
        <w:tc>
          <w:tcPr>
            <w:tcW w:w="993"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10</w:t>
            </w:r>
            <w:r w:rsidRPr="00760AA0">
              <w:rPr>
                <w:rFonts w:ascii="Arial" w:hAnsi="Arial" w:cs="Arial"/>
                <w:sz w:val="20"/>
                <w:szCs w:val="20"/>
              </w:rPr>
              <w:t>,</w:t>
            </w:r>
            <w:r>
              <w:rPr>
                <w:rFonts w:ascii="Arial" w:hAnsi="Arial" w:cs="Arial"/>
                <w:sz w:val="20"/>
                <w:szCs w:val="20"/>
              </w:rPr>
              <w:t>46</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2.</w:t>
            </w:r>
          </w:p>
        </w:tc>
        <w:tc>
          <w:tcPr>
            <w:tcW w:w="3838"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PRIHODI OD PRODAJE NEFINANCIJSKE IMOVINE</w:t>
            </w:r>
          </w:p>
        </w:tc>
        <w:tc>
          <w:tcPr>
            <w:tcW w:w="1928" w:type="dxa"/>
            <w:noWrap/>
            <w:vAlign w:val="center"/>
            <w:hideMark/>
          </w:tcPr>
          <w:p w:rsidR="00683922" w:rsidRPr="00760AA0" w:rsidRDefault="00683922" w:rsidP="00683922">
            <w:pPr>
              <w:jc w:val="right"/>
              <w:rPr>
                <w:rFonts w:ascii="Arial" w:hAnsi="Arial" w:cs="Arial"/>
                <w:b/>
                <w:bCs/>
                <w:sz w:val="20"/>
                <w:szCs w:val="20"/>
              </w:rPr>
            </w:pPr>
            <w:r>
              <w:rPr>
                <w:rFonts w:ascii="Arial" w:hAnsi="Arial" w:cs="Arial"/>
                <w:b/>
                <w:bCs/>
                <w:sz w:val="20"/>
                <w:szCs w:val="20"/>
              </w:rPr>
              <w:t>5</w:t>
            </w:r>
            <w:r w:rsidRPr="00760AA0">
              <w:rPr>
                <w:rFonts w:ascii="Arial" w:hAnsi="Arial" w:cs="Arial"/>
                <w:b/>
                <w:bCs/>
                <w:sz w:val="20"/>
                <w:szCs w:val="20"/>
              </w:rPr>
              <w:t>.</w:t>
            </w:r>
            <w:r>
              <w:rPr>
                <w:rFonts w:ascii="Arial" w:hAnsi="Arial" w:cs="Arial"/>
                <w:b/>
                <w:bCs/>
                <w:sz w:val="20"/>
                <w:szCs w:val="20"/>
              </w:rPr>
              <w:t>242</w:t>
            </w:r>
            <w:r w:rsidRPr="00760AA0">
              <w:rPr>
                <w:rFonts w:ascii="Arial" w:hAnsi="Arial" w:cs="Arial"/>
                <w:b/>
                <w:bCs/>
                <w:sz w:val="20"/>
                <w:szCs w:val="20"/>
              </w:rPr>
              <w:t>.</w:t>
            </w:r>
            <w:r>
              <w:rPr>
                <w:rFonts w:ascii="Arial" w:hAnsi="Arial" w:cs="Arial"/>
                <w:b/>
                <w:bCs/>
                <w:sz w:val="20"/>
                <w:szCs w:val="20"/>
              </w:rPr>
              <w:t>325</w:t>
            </w:r>
            <w:r w:rsidRPr="00760AA0">
              <w:rPr>
                <w:rFonts w:ascii="Arial" w:hAnsi="Arial" w:cs="Arial"/>
                <w:b/>
                <w:bCs/>
                <w:sz w:val="20"/>
                <w:szCs w:val="20"/>
              </w:rPr>
              <w:t>,00</w:t>
            </w:r>
          </w:p>
        </w:tc>
        <w:tc>
          <w:tcPr>
            <w:tcW w:w="1795"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3.085</w:t>
            </w:r>
            <w:r w:rsidRPr="00760AA0">
              <w:rPr>
                <w:rFonts w:ascii="Arial" w:hAnsi="Arial" w:cs="Arial"/>
                <w:b/>
                <w:bCs/>
                <w:sz w:val="20"/>
                <w:szCs w:val="20"/>
              </w:rPr>
              <w:t>.</w:t>
            </w:r>
            <w:r>
              <w:rPr>
                <w:rFonts w:ascii="Arial" w:hAnsi="Arial" w:cs="Arial"/>
                <w:b/>
                <w:bCs/>
                <w:sz w:val="20"/>
                <w:szCs w:val="20"/>
              </w:rPr>
              <w:t>036</w:t>
            </w:r>
            <w:r w:rsidRPr="00760AA0">
              <w:rPr>
                <w:rFonts w:ascii="Arial" w:hAnsi="Arial" w:cs="Arial"/>
                <w:b/>
                <w:bCs/>
                <w:sz w:val="20"/>
                <w:szCs w:val="20"/>
              </w:rPr>
              <w:t>,</w:t>
            </w:r>
            <w:r>
              <w:rPr>
                <w:rFonts w:ascii="Arial" w:hAnsi="Arial" w:cs="Arial"/>
                <w:b/>
                <w:bCs/>
                <w:sz w:val="20"/>
                <w:szCs w:val="20"/>
              </w:rPr>
              <w:t>37</w:t>
            </w:r>
          </w:p>
        </w:tc>
        <w:tc>
          <w:tcPr>
            <w:tcW w:w="993"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58</w:t>
            </w:r>
            <w:r w:rsidRPr="00760AA0">
              <w:rPr>
                <w:rFonts w:ascii="Arial" w:hAnsi="Arial" w:cs="Arial"/>
                <w:b/>
                <w:bCs/>
                <w:sz w:val="20"/>
                <w:szCs w:val="20"/>
              </w:rPr>
              <w:t>,</w:t>
            </w:r>
            <w:r>
              <w:rPr>
                <w:rFonts w:ascii="Arial" w:hAnsi="Arial" w:cs="Arial"/>
                <w:b/>
                <w:bCs/>
                <w:sz w:val="20"/>
                <w:szCs w:val="20"/>
              </w:rPr>
              <w:t>85</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 xml:space="preserve">Prihodi od prodaje neproizvedene dugotrajne imovine </w:t>
            </w:r>
          </w:p>
        </w:tc>
        <w:tc>
          <w:tcPr>
            <w:tcW w:w="1928" w:type="dxa"/>
            <w:noWrap/>
            <w:vAlign w:val="center"/>
            <w:hideMark/>
          </w:tcPr>
          <w:p w:rsidR="00683922" w:rsidRPr="00760AA0" w:rsidRDefault="00683922" w:rsidP="00683922">
            <w:pPr>
              <w:jc w:val="right"/>
              <w:rPr>
                <w:rFonts w:ascii="Arial" w:hAnsi="Arial" w:cs="Arial"/>
                <w:sz w:val="20"/>
                <w:szCs w:val="20"/>
              </w:rPr>
            </w:pPr>
            <w:r>
              <w:rPr>
                <w:rFonts w:ascii="Arial" w:hAnsi="Arial" w:cs="Arial"/>
                <w:sz w:val="20"/>
                <w:szCs w:val="20"/>
              </w:rPr>
              <w:t>2</w:t>
            </w:r>
            <w:r w:rsidRPr="00760AA0">
              <w:rPr>
                <w:rFonts w:ascii="Arial" w:hAnsi="Arial" w:cs="Arial"/>
                <w:sz w:val="20"/>
                <w:szCs w:val="20"/>
              </w:rPr>
              <w:t>.</w:t>
            </w:r>
            <w:r>
              <w:rPr>
                <w:rFonts w:ascii="Arial" w:hAnsi="Arial" w:cs="Arial"/>
                <w:sz w:val="20"/>
                <w:szCs w:val="20"/>
              </w:rPr>
              <w:t>3</w:t>
            </w:r>
            <w:r w:rsidRPr="00760AA0">
              <w:rPr>
                <w:rFonts w:ascii="Arial" w:hAnsi="Arial" w:cs="Arial"/>
                <w:sz w:val="20"/>
                <w:szCs w:val="20"/>
              </w:rPr>
              <w:t>00.000,00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841</w:t>
            </w:r>
            <w:r w:rsidRPr="00760AA0">
              <w:rPr>
                <w:rFonts w:ascii="Arial" w:hAnsi="Arial" w:cs="Arial"/>
                <w:sz w:val="20"/>
                <w:szCs w:val="20"/>
              </w:rPr>
              <w:t>.</w:t>
            </w:r>
            <w:r>
              <w:rPr>
                <w:rFonts w:ascii="Arial" w:hAnsi="Arial" w:cs="Arial"/>
                <w:sz w:val="20"/>
                <w:szCs w:val="20"/>
              </w:rPr>
              <w:t>801</w:t>
            </w:r>
            <w:r w:rsidRPr="00760AA0">
              <w:rPr>
                <w:rFonts w:ascii="Arial" w:hAnsi="Arial" w:cs="Arial"/>
                <w:sz w:val="20"/>
                <w:szCs w:val="20"/>
              </w:rPr>
              <w:t>,00</w:t>
            </w:r>
          </w:p>
        </w:tc>
        <w:tc>
          <w:tcPr>
            <w:tcW w:w="993"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36,60</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Prihodi od prodaje proizvedene dugotrajne imovine</w:t>
            </w:r>
          </w:p>
        </w:tc>
        <w:tc>
          <w:tcPr>
            <w:tcW w:w="1928" w:type="dxa"/>
            <w:noWrap/>
            <w:vAlign w:val="center"/>
            <w:hideMark/>
          </w:tcPr>
          <w:p w:rsidR="00683922" w:rsidRPr="00760AA0" w:rsidRDefault="00683922" w:rsidP="00683922">
            <w:pPr>
              <w:jc w:val="right"/>
              <w:rPr>
                <w:rFonts w:ascii="Arial" w:hAnsi="Arial" w:cs="Arial"/>
                <w:sz w:val="20"/>
                <w:szCs w:val="20"/>
              </w:rPr>
            </w:pPr>
            <w:r w:rsidRPr="00760AA0">
              <w:rPr>
                <w:rFonts w:ascii="Arial" w:hAnsi="Arial" w:cs="Arial"/>
                <w:sz w:val="20"/>
                <w:szCs w:val="20"/>
              </w:rPr>
              <w:t>2.</w:t>
            </w:r>
            <w:r>
              <w:rPr>
                <w:rFonts w:ascii="Arial" w:hAnsi="Arial" w:cs="Arial"/>
                <w:sz w:val="20"/>
                <w:szCs w:val="20"/>
              </w:rPr>
              <w:t>942</w:t>
            </w:r>
            <w:r w:rsidRPr="00760AA0">
              <w:rPr>
                <w:rFonts w:ascii="Arial" w:hAnsi="Arial" w:cs="Arial"/>
                <w:sz w:val="20"/>
                <w:szCs w:val="20"/>
              </w:rPr>
              <w:t>.</w:t>
            </w:r>
            <w:r>
              <w:rPr>
                <w:rFonts w:ascii="Arial" w:hAnsi="Arial" w:cs="Arial"/>
                <w:sz w:val="20"/>
                <w:szCs w:val="20"/>
              </w:rPr>
              <w:t>325</w:t>
            </w:r>
            <w:r w:rsidRPr="00760AA0">
              <w:rPr>
                <w:rFonts w:ascii="Arial" w:hAnsi="Arial" w:cs="Arial"/>
                <w:sz w:val="20"/>
                <w:szCs w:val="20"/>
              </w:rPr>
              <w:t>,00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2.243</w:t>
            </w:r>
            <w:r w:rsidRPr="00760AA0">
              <w:rPr>
                <w:rFonts w:ascii="Arial" w:hAnsi="Arial" w:cs="Arial"/>
                <w:sz w:val="20"/>
                <w:szCs w:val="20"/>
              </w:rPr>
              <w:t>.</w:t>
            </w:r>
            <w:r>
              <w:rPr>
                <w:rFonts w:ascii="Arial" w:hAnsi="Arial" w:cs="Arial"/>
                <w:sz w:val="20"/>
                <w:szCs w:val="20"/>
              </w:rPr>
              <w:t>235</w:t>
            </w:r>
            <w:r w:rsidRPr="00760AA0">
              <w:rPr>
                <w:rFonts w:ascii="Arial" w:hAnsi="Arial" w:cs="Arial"/>
                <w:sz w:val="20"/>
                <w:szCs w:val="20"/>
              </w:rPr>
              <w:t>,</w:t>
            </w:r>
            <w:r>
              <w:rPr>
                <w:rFonts w:ascii="Arial" w:hAnsi="Arial" w:cs="Arial"/>
                <w:sz w:val="20"/>
                <w:szCs w:val="20"/>
              </w:rPr>
              <w:t>37</w:t>
            </w:r>
          </w:p>
        </w:tc>
        <w:tc>
          <w:tcPr>
            <w:tcW w:w="993" w:type="dxa"/>
            <w:noWrap/>
            <w:vAlign w:val="center"/>
          </w:tcPr>
          <w:p w:rsidR="00683922" w:rsidRPr="00760AA0" w:rsidRDefault="00683922" w:rsidP="00683922">
            <w:pPr>
              <w:jc w:val="right"/>
              <w:rPr>
                <w:rFonts w:ascii="Arial" w:hAnsi="Arial" w:cs="Arial"/>
                <w:sz w:val="20"/>
                <w:szCs w:val="20"/>
              </w:rPr>
            </w:pPr>
            <w:r w:rsidRPr="00760AA0">
              <w:rPr>
                <w:rFonts w:ascii="Arial" w:hAnsi="Arial" w:cs="Arial"/>
                <w:sz w:val="20"/>
                <w:szCs w:val="20"/>
              </w:rPr>
              <w:t>7</w:t>
            </w:r>
            <w:r>
              <w:rPr>
                <w:rFonts w:ascii="Arial" w:hAnsi="Arial" w:cs="Arial"/>
                <w:sz w:val="20"/>
                <w:szCs w:val="20"/>
              </w:rPr>
              <w:t>6</w:t>
            </w:r>
            <w:r w:rsidRPr="00760AA0">
              <w:rPr>
                <w:rFonts w:ascii="Arial" w:hAnsi="Arial" w:cs="Arial"/>
                <w:sz w:val="20"/>
                <w:szCs w:val="20"/>
              </w:rPr>
              <w:t>,</w:t>
            </w:r>
            <w:r>
              <w:rPr>
                <w:rFonts w:ascii="Arial" w:hAnsi="Arial" w:cs="Arial"/>
                <w:sz w:val="20"/>
                <w:szCs w:val="20"/>
              </w:rPr>
              <w:t>24</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3.</w:t>
            </w:r>
          </w:p>
        </w:tc>
        <w:tc>
          <w:tcPr>
            <w:tcW w:w="3838"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 xml:space="preserve">PRIMICI OD FINANCIJSKE IMOVINE I ZADUŽIVANJA </w:t>
            </w:r>
          </w:p>
        </w:tc>
        <w:tc>
          <w:tcPr>
            <w:tcW w:w="1928" w:type="dxa"/>
            <w:noWrap/>
            <w:vAlign w:val="center"/>
            <w:hideMark/>
          </w:tcPr>
          <w:p w:rsidR="00683922" w:rsidRPr="00760AA0" w:rsidRDefault="00683922" w:rsidP="00683922">
            <w:pPr>
              <w:jc w:val="right"/>
              <w:rPr>
                <w:rFonts w:ascii="Arial" w:hAnsi="Arial" w:cs="Arial"/>
                <w:b/>
                <w:bCs/>
                <w:sz w:val="20"/>
                <w:szCs w:val="20"/>
              </w:rPr>
            </w:pPr>
            <w:r>
              <w:rPr>
                <w:rFonts w:ascii="Arial" w:hAnsi="Arial" w:cs="Arial"/>
                <w:b/>
                <w:bCs/>
                <w:sz w:val="20"/>
                <w:szCs w:val="20"/>
              </w:rPr>
              <w:t>20</w:t>
            </w:r>
            <w:r w:rsidRPr="00760AA0">
              <w:rPr>
                <w:rFonts w:ascii="Arial" w:hAnsi="Arial" w:cs="Arial"/>
                <w:b/>
                <w:bCs/>
                <w:sz w:val="20"/>
                <w:szCs w:val="20"/>
              </w:rPr>
              <w:t>.000.000,00</w:t>
            </w:r>
          </w:p>
        </w:tc>
        <w:tc>
          <w:tcPr>
            <w:tcW w:w="1795"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424.163</w:t>
            </w:r>
            <w:r w:rsidRPr="00760AA0">
              <w:rPr>
                <w:rFonts w:ascii="Arial" w:hAnsi="Arial" w:cs="Arial"/>
                <w:b/>
                <w:bCs/>
                <w:sz w:val="20"/>
                <w:szCs w:val="20"/>
              </w:rPr>
              <w:t>,</w:t>
            </w:r>
            <w:r>
              <w:rPr>
                <w:rFonts w:ascii="Arial" w:hAnsi="Arial" w:cs="Arial"/>
                <w:b/>
                <w:bCs/>
                <w:sz w:val="20"/>
                <w:szCs w:val="20"/>
              </w:rPr>
              <w:t>60</w:t>
            </w:r>
          </w:p>
        </w:tc>
        <w:tc>
          <w:tcPr>
            <w:tcW w:w="993"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2</w:t>
            </w:r>
            <w:r w:rsidRPr="00760AA0">
              <w:rPr>
                <w:rFonts w:ascii="Arial" w:hAnsi="Arial" w:cs="Arial"/>
                <w:b/>
                <w:bCs/>
                <w:sz w:val="20"/>
                <w:szCs w:val="20"/>
              </w:rPr>
              <w:t>,</w:t>
            </w:r>
            <w:r>
              <w:rPr>
                <w:rFonts w:ascii="Arial" w:hAnsi="Arial" w:cs="Arial"/>
                <w:b/>
                <w:bCs/>
                <w:sz w:val="20"/>
                <w:szCs w:val="20"/>
              </w:rPr>
              <w:t>12</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p>
        </w:tc>
        <w:tc>
          <w:tcPr>
            <w:tcW w:w="3838" w:type="dxa"/>
            <w:noWrap/>
            <w:vAlign w:val="center"/>
            <w:hideMark/>
          </w:tcPr>
          <w:p w:rsidR="00683922" w:rsidRPr="00760AA0" w:rsidRDefault="00683922" w:rsidP="00683922">
            <w:pPr>
              <w:jc w:val="both"/>
              <w:rPr>
                <w:rFonts w:ascii="Arial" w:hAnsi="Arial" w:cs="Arial"/>
                <w:sz w:val="20"/>
                <w:szCs w:val="20"/>
              </w:rPr>
            </w:pPr>
            <w:r w:rsidRPr="00760AA0">
              <w:rPr>
                <w:rFonts w:ascii="Arial" w:hAnsi="Arial" w:cs="Arial"/>
                <w:sz w:val="20"/>
                <w:szCs w:val="20"/>
              </w:rPr>
              <w:t>Primici od zaduživanja</w:t>
            </w:r>
          </w:p>
        </w:tc>
        <w:tc>
          <w:tcPr>
            <w:tcW w:w="1928" w:type="dxa"/>
            <w:noWrap/>
            <w:vAlign w:val="center"/>
            <w:hideMark/>
          </w:tcPr>
          <w:p w:rsidR="00683922" w:rsidRPr="00760AA0" w:rsidRDefault="00683922" w:rsidP="00683922">
            <w:pPr>
              <w:jc w:val="right"/>
              <w:rPr>
                <w:rFonts w:ascii="Arial" w:hAnsi="Arial" w:cs="Arial"/>
                <w:sz w:val="20"/>
                <w:szCs w:val="20"/>
              </w:rPr>
            </w:pPr>
            <w:r>
              <w:rPr>
                <w:rFonts w:ascii="Arial" w:hAnsi="Arial" w:cs="Arial"/>
                <w:sz w:val="20"/>
                <w:szCs w:val="20"/>
              </w:rPr>
              <w:t>20</w:t>
            </w:r>
            <w:r w:rsidRPr="00760AA0">
              <w:rPr>
                <w:rFonts w:ascii="Arial" w:hAnsi="Arial" w:cs="Arial"/>
                <w:sz w:val="20"/>
                <w:szCs w:val="20"/>
              </w:rPr>
              <w:t>.000.000,00</w:t>
            </w:r>
          </w:p>
        </w:tc>
        <w:tc>
          <w:tcPr>
            <w:tcW w:w="1795"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424.163</w:t>
            </w:r>
            <w:r w:rsidRPr="00760AA0">
              <w:rPr>
                <w:rFonts w:ascii="Arial" w:hAnsi="Arial" w:cs="Arial"/>
                <w:sz w:val="20"/>
                <w:szCs w:val="20"/>
              </w:rPr>
              <w:t>,</w:t>
            </w:r>
            <w:r>
              <w:rPr>
                <w:rFonts w:ascii="Arial" w:hAnsi="Arial" w:cs="Arial"/>
                <w:sz w:val="20"/>
                <w:szCs w:val="20"/>
              </w:rPr>
              <w:t>60</w:t>
            </w:r>
          </w:p>
        </w:tc>
        <w:tc>
          <w:tcPr>
            <w:tcW w:w="993" w:type="dxa"/>
            <w:noWrap/>
            <w:vAlign w:val="center"/>
          </w:tcPr>
          <w:p w:rsidR="00683922" w:rsidRPr="00760AA0" w:rsidRDefault="00683922" w:rsidP="00683922">
            <w:pPr>
              <w:jc w:val="right"/>
              <w:rPr>
                <w:rFonts w:ascii="Arial" w:hAnsi="Arial" w:cs="Arial"/>
                <w:sz w:val="20"/>
                <w:szCs w:val="20"/>
              </w:rPr>
            </w:pPr>
            <w:r>
              <w:rPr>
                <w:rFonts w:ascii="Arial" w:hAnsi="Arial" w:cs="Arial"/>
                <w:sz w:val="20"/>
                <w:szCs w:val="20"/>
              </w:rPr>
              <w:t>2</w:t>
            </w:r>
            <w:r w:rsidRPr="00760AA0">
              <w:rPr>
                <w:rFonts w:ascii="Arial" w:hAnsi="Arial" w:cs="Arial"/>
                <w:sz w:val="20"/>
                <w:szCs w:val="20"/>
              </w:rPr>
              <w:t>,</w:t>
            </w:r>
            <w:r>
              <w:rPr>
                <w:rFonts w:ascii="Arial" w:hAnsi="Arial" w:cs="Arial"/>
                <w:sz w:val="20"/>
                <w:szCs w:val="20"/>
              </w:rPr>
              <w:t>12</w:t>
            </w:r>
          </w:p>
        </w:tc>
      </w:tr>
      <w:tr w:rsidR="00683922" w:rsidRPr="00B461E5" w:rsidTr="00683922">
        <w:trPr>
          <w:trHeight w:val="18"/>
        </w:trPr>
        <w:tc>
          <w:tcPr>
            <w:tcW w:w="809" w:type="dxa"/>
            <w:noWrap/>
            <w:vAlign w:val="center"/>
            <w:hideMark/>
          </w:tcPr>
          <w:p w:rsidR="00683922" w:rsidRPr="00760AA0" w:rsidRDefault="00683922" w:rsidP="00683922">
            <w:pPr>
              <w:jc w:val="both"/>
              <w:rPr>
                <w:rFonts w:ascii="Arial" w:hAnsi="Arial" w:cs="Arial"/>
                <w:sz w:val="20"/>
                <w:szCs w:val="20"/>
              </w:rPr>
            </w:pPr>
          </w:p>
        </w:tc>
        <w:tc>
          <w:tcPr>
            <w:tcW w:w="3838" w:type="dxa"/>
            <w:noWrap/>
            <w:vAlign w:val="center"/>
            <w:hideMark/>
          </w:tcPr>
          <w:p w:rsidR="00683922" w:rsidRPr="00B461E5" w:rsidRDefault="00683922" w:rsidP="00683922">
            <w:pPr>
              <w:jc w:val="both"/>
              <w:rPr>
                <w:rFonts w:ascii="Arial" w:hAnsi="Arial" w:cs="Arial"/>
                <w:b/>
                <w:sz w:val="20"/>
                <w:szCs w:val="20"/>
              </w:rPr>
            </w:pPr>
            <w:r w:rsidRPr="00B461E5">
              <w:rPr>
                <w:rFonts w:ascii="Arial" w:hAnsi="Arial" w:cs="Arial"/>
                <w:b/>
                <w:sz w:val="20"/>
                <w:szCs w:val="20"/>
              </w:rPr>
              <w:t>UKUPNO PRIHODI I PRIMICI</w:t>
            </w:r>
          </w:p>
        </w:tc>
        <w:tc>
          <w:tcPr>
            <w:tcW w:w="1928" w:type="dxa"/>
            <w:noWrap/>
            <w:vAlign w:val="center"/>
            <w:hideMark/>
          </w:tcPr>
          <w:p w:rsidR="00683922" w:rsidRPr="00B461E5" w:rsidRDefault="00683922" w:rsidP="00683922">
            <w:pPr>
              <w:jc w:val="right"/>
              <w:rPr>
                <w:rFonts w:ascii="Arial" w:hAnsi="Arial" w:cs="Arial"/>
                <w:b/>
                <w:sz w:val="20"/>
                <w:szCs w:val="20"/>
              </w:rPr>
            </w:pPr>
            <w:r>
              <w:rPr>
                <w:rFonts w:ascii="Arial" w:hAnsi="Arial" w:cs="Arial"/>
                <w:b/>
                <w:sz w:val="20"/>
                <w:szCs w:val="20"/>
              </w:rPr>
              <w:t>124</w:t>
            </w:r>
            <w:r w:rsidRPr="00B461E5">
              <w:rPr>
                <w:rFonts w:ascii="Arial" w:hAnsi="Arial" w:cs="Arial"/>
                <w:b/>
                <w:sz w:val="20"/>
                <w:szCs w:val="20"/>
              </w:rPr>
              <w:t>.</w:t>
            </w:r>
            <w:r>
              <w:rPr>
                <w:rFonts w:ascii="Arial" w:hAnsi="Arial" w:cs="Arial"/>
                <w:b/>
                <w:sz w:val="20"/>
                <w:szCs w:val="20"/>
              </w:rPr>
              <w:t>206</w:t>
            </w:r>
            <w:r w:rsidRPr="00B461E5">
              <w:rPr>
                <w:rFonts w:ascii="Arial" w:hAnsi="Arial" w:cs="Arial"/>
                <w:b/>
                <w:sz w:val="20"/>
                <w:szCs w:val="20"/>
              </w:rPr>
              <w:t>.</w:t>
            </w:r>
            <w:r>
              <w:rPr>
                <w:rFonts w:ascii="Arial" w:hAnsi="Arial" w:cs="Arial"/>
                <w:b/>
                <w:sz w:val="20"/>
                <w:szCs w:val="20"/>
              </w:rPr>
              <w:t>251</w:t>
            </w:r>
            <w:r w:rsidRPr="00B461E5">
              <w:rPr>
                <w:rFonts w:ascii="Arial" w:hAnsi="Arial" w:cs="Arial"/>
                <w:b/>
                <w:sz w:val="20"/>
                <w:szCs w:val="20"/>
              </w:rPr>
              <w:t>,00</w:t>
            </w:r>
          </w:p>
        </w:tc>
        <w:tc>
          <w:tcPr>
            <w:tcW w:w="1795" w:type="dxa"/>
            <w:noWrap/>
            <w:vAlign w:val="center"/>
          </w:tcPr>
          <w:p w:rsidR="00683922" w:rsidRPr="00B461E5" w:rsidRDefault="00683922" w:rsidP="00683922">
            <w:pPr>
              <w:jc w:val="right"/>
              <w:rPr>
                <w:rFonts w:ascii="Arial" w:hAnsi="Arial" w:cs="Arial"/>
                <w:b/>
                <w:sz w:val="20"/>
                <w:szCs w:val="20"/>
              </w:rPr>
            </w:pPr>
            <w:r w:rsidRPr="00B461E5">
              <w:rPr>
                <w:rFonts w:ascii="Arial" w:hAnsi="Arial" w:cs="Arial"/>
                <w:b/>
                <w:sz w:val="20"/>
                <w:szCs w:val="20"/>
              </w:rPr>
              <w:t>4</w:t>
            </w:r>
            <w:r>
              <w:rPr>
                <w:rFonts w:ascii="Arial" w:hAnsi="Arial" w:cs="Arial"/>
                <w:b/>
                <w:sz w:val="20"/>
                <w:szCs w:val="20"/>
              </w:rPr>
              <w:t>5</w:t>
            </w:r>
            <w:r w:rsidRPr="00B461E5">
              <w:rPr>
                <w:rFonts w:ascii="Arial" w:hAnsi="Arial" w:cs="Arial"/>
                <w:b/>
                <w:sz w:val="20"/>
                <w:szCs w:val="20"/>
              </w:rPr>
              <w:t>.</w:t>
            </w:r>
            <w:r>
              <w:rPr>
                <w:rFonts w:ascii="Arial" w:hAnsi="Arial" w:cs="Arial"/>
                <w:b/>
                <w:sz w:val="20"/>
                <w:szCs w:val="20"/>
              </w:rPr>
              <w:t>255</w:t>
            </w:r>
            <w:r w:rsidRPr="00B461E5">
              <w:rPr>
                <w:rFonts w:ascii="Arial" w:hAnsi="Arial" w:cs="Arial"/>
                <w:b/>
                <w:sz w:val="20"/>
                <w:szCs w:val="20"/>
              </w:rPr>
              <w:t>.</w:t>
            </w:r>
            <w:r>
              <w:rPr>
                <w:rFonts w:ascii="Arial" w:hAnsi="Arial" w:cs="Arial"/>
                <w:b/>
                <w:sz w:val="20"/>
                <w:szCs w:val="20"/>
              </w:rPr>
              <w:t>437</w:t>
            </w:r>
            <w:r w:rsidRPr="00B461E5">
              <w:rPr>
                <w:rFonts w:ascii="Arial" w:hAnsi="Arial" w:cs="Arial"/>
                <w:b/>
                <w:sz w:val="20"/>
                <w:szCs w:val="20"/>
              </w:rPr>
              <w:t>,</w:t>
            </w:r>
            <w:r>
              <w:rPr>
                <w:rFonts w:ascii="Arial" w:hAnsi="Arial" w:cs="Arial"/>
                <w:b/>
                <w:sz w:val="20"/>
                <w:szCs w:val="20"/>
              </w:rPr>
              <w:t>32</w:t>
            </w:r>
          </w:p>
        </w:tc>
        <w:tc>
          <w:tcPr>
            <w:tcW w:w="993" w:type="dxa"/>
            <w:noWrap/>
            <w:vAlign w:val="center"/>
          </w:tcPr>
          <w:p w:rsidR="00683922" w:rsidRPr="00B461E5" w:rsidRDefault="00683922" w:rsidP="00683922">
            <w:pPr>
              <w:jc w:val="right"/>
              <w:rPr>
                <w:rFonts w:ascii="Arial" w:hAnsi="Arial" w:cs="Arial"/>
                <w:b/>
                <w:sz w:val="20"/>
                <w:szCs w:val="20"/>
              </w:rPr>
            </w:pPr>
            <w:r w:rsidRPr="00B461E5">
              <w:rPr>
                <w:rFonts w:ascii="Arial" w:hAnsi="Arial" w:cs="Arial"/>
                <w:b/>
                <w:sz w:val="20"/>
                <w:szCs w:val="20"/>
              </w:rPr>
              <w:t>3</w:t>
            </w:r>
            <w:r>
              <w:rPr>
                <w:rFonts w:ascii="Arial" w:hAnsi="Arial" w:cs="Arial"/>
                <w:b/>
                <w:sz w:val="20"/>
                <w:szCs w:val="20"/>
              </w:rPr>
              <w:t>6</w:t>
            </w:r>
            <w:r w:rsidRPr="00B461E5">
              <w:rPr>
                <w:rFonts w:ascii="Arial" w:hAnsi="Arial" w:cs="Arial"/>
                <w:b/>
                <w:sz w:val="20"/>
                <w:szCs w:val="20"/>
              </w:rPr>
              <w:t>,4</w:t>
            </w:r>
            <w:r>
              <w:rPr>
                <w:rFonts w:ascii="Arial" w:hAnsi="Arial" w:cs="Arial"/>
                <w:b/>
                <w:sz w:val="20"/>
                <w:szCs w:val="20"/>
              </w:rPr>
              <w:t>4</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4.</w:t>
            </w:r>
          </w:p>
        </w:tc>
        <w:tc>
          <w:tcPr>
            <w:tcW w:w="3838"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 xml:space="preserve">VIŠAK/MANJAK PRIHODA IZ PRETHODNE GODINE </w:t>
            </w:r>
          </w:p>
        </w:tc>
        <w:tc>
          <w:tcPr>
            <w:tcW w:w="1928" w:type="dxa"/>
            <w:noWrap/>
            <w:vAlign w:val="center"/>
            <w:hideMark/>
          </w:tcPr>
          <w:p w:rsidR="00683922" w:rsidRPr="00760AA0" w:rsidRDefault="00683922" w:rsidP="00683922">
            <w:pPr>
              <w:jc w:val="right"/>
              <w:rPr>
                <w:rFonts w:ascii="Arial" w:hAnsi="Arial" w:cs="Arial"/>
                <w:b/>
                <w:bCs/>
                <w:sz w:val="20"/>
                <w:szCs w:val="20"/>
              </w:rPr>
            </w:pPr>
            <w:r>
              <w:rPr>
                <w:rFonts w:ascii="Arial" w:hAnsi="Arial" w:cs="Arial"/>
                <w:b/>
                <w:bCs/>
                <w:sz w:val="20"/>
                <w:szCs w:val="20"/>
              </w:rPr>
              <w:t>4</w:t>
            </w:r>
            <w:r w:rsidRPr="00760AA0">
              <w:rPr>
                <w:rFonts w:ascii="Arial" w:hAnsi="Arial" w:cs="Arial"/>
                <w:b/>
                <w:bCs/>
                <w:sz w:val="20"/>
                <w:szCs w:val="20"/>
              </w:rPr>
              <w:t>.</w:t>
            </w:r>
            <w:r>
              <w:rPr>
                <w:rFonts w:ascii="Arial" w:hAnsi="Arial" w:cs="Arial"/>
                <w:b/>
                <w:bCs/>
                <w:sz w:val="20"/>
                <w:szCs w:val="20"/>
              </w:rPr>
              <w:t>068</w:t>
            </w:r>
            <w:r w:rsidRPr="00760AA0">
              <w:rPr>
                <w:rFonts w:ascii="Arial" w:hAnsi="Arial" w:cs="Arial"/>
                <w:b/>
                <w:bCs/>
                <w:sz w:val="20"/>
                <w:szCs w:val="20"/>
              </w:rPr>
              <w:t>.</w:t>
            </w:r>
            <w:r>
              <w:rPr>
                <w:rFonts w:ascii="Arial" w:hAnsi="Arial" w:cs="Arial"/>
                <w:b/>
                <w:bCs/>
                <w:sz w:val="20"/>
                <w:szCs w:val="20"/>
              </w:rPr>
              <w:t>891</w:t>
            </w:r>
            <w:r w:rsidRPr="00760AA0">
              <w:rPr>
                <w:rFonts w:ascii="Arial" w:hAnsi="Arial" w:cs="Arial"/>
                <w:b/>
                <w:bCs/>
                <w:sz w:val="20"/>
                <w:szCs w:val="20"/>
              </w:rPr>
              <w:t>,00</w:t>
            </w:r>
          </w:p>
        </w:tc>
        <w:tc>
          <w:tcPr>
            <w:tcW w:w="1795"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4</w:t>
            </w:r>
            <w:r w:rsidRPr="00760AA0">
              <w:rPr>
                <w:rFonts w:ascii="Arial" w:hAnsi="Arial" w:cs="Arial"/>
                <w:b/>
                <w:bCs/>
                <w:sz w:val="20"/>
                <w:szCs w:val="20"/>
              </w:rPr>
              <w:t>.</w:t>
            </w:r>
            <w:r>
              <w:rPr>
                <w:rFonts w:ascii="Arial" w:hAnsi="Arial" w:cs="Arial"/>
                <w:b/>
                <w:bCs/>
                <w:sz w:val="20"/>
                <w:szCs w:val="20"/>
              </w:rPr>
              <w:t>068</w:t>
            </w:r>
            <w:r w:rsidRPr="00760AA0">
              <w:rPr>
                <w:rFonts w:ascii="Arial" w:hAnsi="Arial" w:cs="Arial"/>
                <w:b/>
                <w:bCs/>
                <w:sz w:val="20"/>
                <w:szCs w:val="20"/>
              </w:rPr>
              <w:t>.</w:t>
            </w:r>
            <w:r>
              <w:rPr>
                <w:rFonts w:ascii="Arial" w:hAnsi="Arial" w:cs="Arial"/>
                <w:b/>
                <w:bCs/>
                <w:sz w:val="20"/>
                <w:szCs w:val="20"/>
              </w:rPr>
              <w:t>891</w:t>
            </w:r>
            <w:r w:rsidRPr="00760AA0">
              <w:rPr>
                <w:rFonts w:ascii="Arial" w:hAnsi="Arial" w:cs="Arial"/>
                <w:b/>
                <w:bCs/>
                <w:sz w:val="20"/>
                <w:szCs w:val="20"/>
              </w:rPr>
              <w:t>,</w:t>
            </w:r>
            <w:r>
              <w:rPr>
                <w:rFonts w:ascii="Arial" w:hAnsi="Arial" w:cs="Arial"/>
                <w:b/>
                <w:bCs/>
                <w:sz w:val="20"/>
                <w:szCs w:val="20"/>
              </w:rPr>
              <w:t>79</w:t>
            </w:r>
          </w:p>
        </w:tc>
        <w:tc>
          <w:tcPr>
            <w:tcW w:w="993" w:type="dxa"/>
            <w:noWrap/>
            <w:vAlign w:val="center"/>
          </w:tcPr>
          <w:p w:rsidR="00683922" w:rsidRPr="00760AA0" w:rsidRDefault="00683922" w:rsidP="00683922">
            <w:pPr>
              <w:jc w:val="right"/>
              <w:rPr>
                <w:rFonts w:ascii="Arial" w:hAnsi="Arial" w:cs="Arial"/>
                <w:b/>
                <w:bCs/>
                <w:sz w:val="20"/>
                <w:szCs w:val="20"/>
              </w:rPr>
            </w:pPr>
            <w:r w:rsidRPr="00760AA0">
              <w:rPr>
                <w:rFonts w:ascii="Arial" w:hAnsi="Arial" w:cs="Arial"/>
                <w:b/>
                <w:bCs/>
                <w:sz w:val="20"/>
                <w:szCs w:val="20"/>
              </w:rPr>
              <w:t>100,00</w:t>
            </w:r>
          </w:p>
        </w:tc>
      </w:tr>
      <w:tr w:rsidR="00683922" w:rsidRPr="00760AA0" w:rsidTr="00683922">
        <w:trPr>
          <w:trHeight w:val="18"/>
        </w:trPr>
        <w:tc>
          <w:tcPr>
            <w:tcW w:w="809"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lastRenderedPageBreak/>
              <w:t>5.</w:t>
            </w:r>
          </w:p>
        </w:tc>
        <w:tc>
          <w:tcPr>
            <w:tcW w:w="3838" w:type="dxa"/>
            <w:noWrap/>
            <w:vAlign w:val="center"/>
            <w:hideMark/>
          </w:tcPr>
          <w:p w:rsidR="00683922" w:rsidRPr="00760AA0" w:rsidRDefault="00683922" w:rsidP="00683922">
            <w:pPr>
              <w:jc w:val="both"/>
              <w:rPr>
                <w:rFonts w:ascii="Arial" w:hAnsi="Arial" w:cs="Arial"/>
                <w:b/>
                <w:bCs/>
                <w:sz w:val="20"/>
                <w:szCs w:val="20"/>
              </w:rPr>
            </w:pPr>
            <w:r w:rsidRPr="00760AA0">
              <w:rPr>
                <w:rFonts w:ascii="Arial" w:hAnsi="Arial" w:cs="Arial"/>
                <w:b/>
                <w:bCs/>
                <w:sz w:val="20"/>
                <w:szCs w:val="20"/>
              </w:rPr>
              <w:t>SVEUKUPNO PRIHODI, PRIMICI I VIŠAK PRIHODA</w:t>
            </w:r>
          </w:p>
        </w:tc>
        <w:tc>
          <w:tcPr>
            <w:tcW w:w="1928" w:type="dxa"/>
            <w:noWrap/>
            <w:vAlign w:val="center"/>
            <w:hideMark/>
          </w:tcPr>
          <w:p w:rsidR="00683922" w:rsidRPr="00760AA0" w:rsidRDefault="00683922" w:rsidP="00683922">
            <w:pPr>
              <w:jc w:val="right"/>
              <w:rPr>
                <w:rFonts w:ascii="Arial" w:hAnsi="Arial" w:cs="Arial"/>
                <w:b/>
                <w:bCs/>
                <w:sz w:val="20"/>
                <w:szCs w:val="20"/>
              </w:rPr>
            </w:pPr>
            <w:r w:rsidRPr="00760AA0">
              <w:rPr>
                <w:rFonts w:ascii="Arial" w:hAnsi="Arial" w:cs="Arial"/>
                <w:b/>
                <w:bCs/>
                <w:sz w:val="20"/>
                <w:szCs w:val="20"/>
              </w:rPr>
              <w:t>1</w:t>
            </w:r>
            <w:r>
              <w:rPr>
                <w:rFonts w:ascii="Arial" w:hAnsi="Arial" w:cs="Arial"/>
                <w:b/>
                <w:bCs/>
                <w:sz w:val="20"/>
                <w:szCs w:val="20"/>
              </w:rPr>
              <w:t>31</w:t>
            </w:r>
            <w:r w:rsidRPr="00760AA0">
              <w:rPr>
                <w:rFonts w:ascii="Arial" w:hAnsi="Arial" w:cs="Arial"/>
                <w:b/>
                <w:bCs/>
                <w:sz w:val="20"/>
                <w:szCs w:val="20"/>
              </w:rPr>
              <w:t>.</w:t>
            </w:r>
            <w:r>
              <w:rPr>
                <w:rFonts w:ascii="Arial" w:hAnsi="Arial" w:cs="Arial"/>
                <w:b/>
                <w:bCs/>
                <w:sz w:val="20"/>
                <w:szCs w:val="20"/>
              </w:rPr>
              <w:t>275</w:t>
            </w:r>
            <w:r w:rsidRPr="00760AA0">
              <w:rPr>
                <w:rFonts w:ascii="Arial" w:hAnsi="Arial" w:cs="Arial"/>
                <w:b/>
                <w:bCs/>
                <w:sz w:val="20"/>
                <w:szCs w:val="20"/>
              </w:rPr>
              <w:t>.</w:t>
            </w:r>
            <w:r>
              <w:rPr>
                <w:rFonts w:ascii="Arial" w:hAnsi="Arial" w:cs="Arial"/>
                <w:b/>
                <w:bCs/>
                <w:sz w:val="20"/>
                <w:szCs w:val="20"/>
              </w:rPr>
              <w:t>142</w:t>
            </w:r>
            <w:r w:rsidRPr="00760AA0">
              <w:rPr>
                <w:rFonts w:ascii="Arial" w:hAnsi="Arial" w:cs="Arial"/>
                <w:b/>
                <w:bCs/>
                <w:sz w:val="20"/>
                <w:szCs w:val="20"/>
              </w:rPr>
              <w:t>,00</w:t>
            </w:r>
          </w:p>
        </w:tc>
        <w:tc>
          <w:tcPr>
            <w:tcW w:w="1795" w:type="dxa"/>
            <w:noWrap/>
            <w:vAlign w:val="center"/>
          </w:tcPr>
          <w:p w:rsidR="00683922" w:rsidRPr="00760AA0" w:rsidRDefault="00683922" w:rsidP="00683922">
            <w:pPr>
              <w:jc w:val="right"/>
              <w:rPr>
                <w:rFonts w:ascii="Arial" w:hAnsi="Arial" w:cs="Arial"/>
                <w:b/>
                <w:bCs/>
                <w:sz w:val="20"/>
                <w:szCs w:val="20"/>
              </w:rPr>
            </w:pPr>
            <w:r>
              <w:rPr>
                <w:rFonts w:ascii="Arial" w:hAnsi="Arial" w:cs="Arial"/>
                <w:b/>
                <w:bCs/>
                <w:sz w:val="20"/>
                <w:szCs w:val="20"/>
              </w:rPr>
              <w:t>49</w:t>
            </w:r>
            <w:r w:rsidRPr="00760AA0">
              <w:rPr>
                <w:rFonts w:ascii="Arial" w:hAnsi="Arial" w:cs="Arial"/>
                <w:b/>
                <w:bCs/>
                <w:sz w:val="20"/>
                <w:szCs w:val="20"/>
              </w:rPr>
              <w:t>.</w:t>
            </w:r>
            <w:r>
              <w:rPr>
                <w:rFonts w:ascii="Arial" w:hAnsi="Arial" w:cs="Arial"/>
                <w:b/>
                <w:bCs/>
                <w:sz w:val="20"/>
                <w:szCs w:val="20"/>
              </w:rPr>
              <w:t>324</w:t>
            </w:r>
            <w:r w:rsidRPr="00760AA0">
              <w:rPr>
                <w:rFonts w:ascii="Arial" w:hAnsi="Arial" w:cs="Arial"/>
                <w:b/>
                <w:bCs/>
                <w:sz w:val="20"/>
                <w:szCs w:val="20"/>
              </w:rPr>
              <w:t>.</w:t>
            </w:r>
            <w:r>
              <w:rPr>
                <w:rFonts w:ascii="Arial" w:hAnsi="Arial" w:cs="Arial"/>
                <w:b/>
                <w:bCs/>
                <w:sz w:val="20"/>
                <w:szCs w:val="20"/>
              </w:rPr>
              <w:t>329</w:t>
            </w:r>
            <w:r w:rsidRPr="00760AA0">
              <w:rPr>
                <w:rFonts w:ascii="Arial" w:hAnsi="Arial" w:cs="Arial"/>
                <w:b/>
                <w:bCs/>
                <w:sz w:val="20"/>
                <w:szCs w:val="20"/>
              </w:rPr>
              <w:t>,</w:t>
            </w:r>
            <w:r>
              <w:rPr>
                <w:rFonts w:ascii="Arial" w:hAnsi="Arial" w:cs="Arial"/>
                <w:b/>
                <w:bCs/>
                <w:sz w:val="20"/>
                <w:szCs w:val="20"/>
              </w:rPr>
              <w:t>11</w:t>
            </w:r>
          </w:p>
        </w:tc>
        <w:tc>
          <w:tcPr>
            <w:tcW w:w="993" w:type="dxa"/>
            <w:noWrap/>
            <w:vAlign w:val="center"/>
          </w:tcPr>
          <w:p w:rsidR="00683922" w:rsidRPr="00760AA0" w:rsidRDefault="00683922" w:rsidP="00683922">
            <w:pPr>
              <w:jc w:val="right"/>
              <w:rPr>
                <w:rFonts w:ascii="Arial" w:hAnsi="Arial" w:cs="Arial"/>
                <w:b/>
                <w:bCs/>
                <w:sz w:val="20"/>
                <w:szCs w:val="20"/>
              </w:rPr>
            </w:pPr>
            <w:r w:rsidRPr="00760AA0">
              <w:rPr>
                <w:rFonts w:ascii="Arial" w:hAnsi="Arial" w:cs="Arial"/>
                <w:b/>
                <w:bCs/>
                <w:sz w:val="20"/>
                <w:szCs w:val="20"/>
              </w:rPr>
              <w:t>3</w:t>
            </w:r>
            <w:r>
              <w:rPr>
                <w:rFonts w:ascii="Arial" w:hAnsi="Arial" w:cs="Arial"/>
                <w:b/>
                <w:bCs/>
                <w:sz w:val="20"/>
                <w:szCs w:val="20"/>
              </w:rPr>
              <w:t>7</w:t>
            </w:r>
            <w:r w:rsidRPr="00760AA0">
              <w:rPr>
                <w:rFonts w:ascii="Arial" w:hAnsi="Arial" w:cs="Arial"/>
                <w:b/>
                <w:bCs/>
                <w:sz w:val="20"/>
                <w:szCs w:val="20"/>
              </w:rPr>
              <w:t>,5</w:t>
            </w:r>
            <w:r>
              <w:rPr>
                <w:rFonts w:ascii="Arial" w:hAnsi="Arial" w:cs="Arial"/>
                <w:b/>
                <w:bCs/>
                <w:sz w:val="20"/>
                <w:szCs w:val="20"/>
              </w:rPr>
              <w:t>7</w:t>
            </w:r>
          </w:p>
        </w:tc>
      </w:tr>
    </w:tbl>
    <w:p w:rsidR="00683922" w:rsidRDefault="00683922" w:rsidP="00683922">
      <w:pPr>
        <w:jc w:val="both"/>
        <w:rPr>
          <w:rFonts w:ascii="Arial" w:hAnsi="Arial" w:cs="Arial"/>
          <w:b/>
        </w:rPr>
      </w:pPr>
    </w:p>
    <w:p w:rsidR="00683922" w:rsidRPr="00AE5248" w:rsidRDefault="00683922" w:rsidP="00683922">
      <w:pPr>
        <w:spacing w:after="0" w:line="240" w:lineRule="auto"/>
        <w:jc w:val="both"/>
        <w:rPr>
          <w:rFonts w:ascii="Arial" w:hAnsi="Arial" w:cs="Arial"/>
        </w:rPr>
      </w:pPr>
      <w:r w:rsidRPr="00AE5248">
        <w:rPr>
          <w:rFonts w:ascii="Arial" w:hAnsi="Arial" w:cs="Arial"/>
        </w:rPr>
        <w:t>Prihodi i primici pro</w:t>
      </w:r>
      <w:r>
        <w:rPr>
          <w:rFonts w:ascii="Arial" w:hAnsi="Arial" w:cs="Arial"/>
        </w:rPr>
        <w:t>računa za period siječanj-lipanj 2021</w:t>
      </w:r>
      <w:r w:rsidRPr="00AE5248">
        <w:rPr>
          <w:rFonts w:ascii="Arial" w:hAnsi="Arial" w:cs="Arial"/>
        </w:rPr>
        <w:t xml:space="preserve">. godine </w:t>
      </w:r>
      <w:r>
        <w:rPr>
          <w:rFonts w:ascii="Arial" w:hAnsi="Arial" w:cs="Arial"/>
        </w:rPr>
        <w:t>izvršeni su u iznosu od 49.324.329,11 kuna ili 37,57</w:t>
      </w:r>
      <w:r w:rsidRPr="00AE5248">
        <w:rPr>
          <w:rFonts w:ascii="Arial" w:hAnsi="Arial" w:cs="Arial"/>
        </w:rPr>
        <w:t>% godišnjeg plana. Prvim izmjenama i dopunama proračuna Grada Labina za 20</w:t>
      </w:r>
      <w:r>
        <w:rPr>
          <w:rFonts w:ascii="Arial" w:hAnsi="Arial" w:cs="Arial"/>
        </w:rPr>
        <w:t>21</w:t>
      </w:r>
      <w:r w:rsidRPr="00AE5248">
        <w:rPr>
          <w:rFonts w:ascii="Arial" w:hAnsi="Arial" w:cs="Arial"/>
        </w:rPr>
        <w:t>. godinu sa projekcijama za 20</w:t>
      </w:r>
      <w:r>
        <w:rPr>
          <w:rFonts w:ascii="Arial" w:hAnsi="Arial" w:cs="Arial"/>
        </w:rPr>
        <w:t>22</w:t>
      </w:r>
      <w:r w:rsidRPr="00AE5248">
        <w:rPr>
          <w:rFonts w:ascii="Arial" w:hAnsi="Arial" w:cs="Arial"/>
        </w:rPr>
        <w:t>. i 202</w:t>
      </w:r>
      <w:r>
        <w:rPr>
          <w:rFonts w:ascii="Arial" w:hAnsi="Arial" w:cs="Arial"/>
        </w:rPr>
        <w:t>3</w:t>
      </w:r>
      <w:r w:rsidRPr="00AE5248">
        <w:rPr>
          <w:rFonts w:ascii="Arial" w:hAnsi="Arial" w:cs="Arial"/>
        </w:rPr>
        <w:t>. godinu</w:t>
      </w:r>
      <w:r>
        <w:rPr>
          <w:rFonts w:ascii="Arial" w:hAnsi="Arial" w:cs="Arial"/>
        </w:rPr>
        <w:t xml:space="preserve">, u plan proračuna uključen je </w:t>
      </w:r>
      <w:r w:rsidRPr="00AE5248">
        <w:rPr>
          <w:rFonts w:ascii="Arial" w:hAnsi="Arial" w:cs="Arial"/>
        </w:rPr>
        <w:t>višak prihoda i primitaka iz 20</w:t>
      </w:r>
      <w:r>
        <w:rPr>
          <w:rFonts w:ascii="Arial" w:hAnsi="Arial" w:cs="Arial"/>
        </w:rPr>
        <w:t>20</w:t>
      </w:r>
      <w:r w:rsidRPr="00AE5248">
        <w:rPr>
          <w:rFonts w:ascii="Arial" w:hAnsi="Arial" w:cs="Arial"/>
        </w:rPr>
        <w:t>. godine u iznosu od</w:t>
      </w:r>
      <w:r>
        <w:rPr>
          <w:rFonts w:ascii="Arial" w:hAnsi="Arial" w:cs="Arial"/>
        </w:rPr>
        <w:t>4.068.891,79</w:t>
      </w:r>
      <w:r w:rsidRPr="00AE5248">
        <w:rPr>
          <w:rFonts w:ascii="Arial" w:hAnsi="Arial" w:cs="Arial"/>
        </w:rPr>
        <w:t xml:space="preserve"> kn  i isti je prikazan u koloni </w:t>
      </w:r>
      <w:r>
        <w:rPr>
          <w:rFonts w:ascii="Arial" w:hAnsi="Arial" w:cs="Arial"/>
        </w:rPr>
        <w:t>4</w:t>
      </w:r>
      <w:r w:rsidRPr="00AE5248">
        <w:rPr>
          <w:rFonts w:ascii="Arial" w:hAnsi="Arial" w:cs="Arial"/>
        </w:rPr>
        <w:t xml:space="preserve">. rednog broja 4. tablice broj </w:t>
      </w:r>
      <w:r>
        <w:rPr>
          <w:rFonts w:ascii="Arial" w:hAnsi="Arial" w:cs="Arial"/>
        </w:rPr>
        <w:t>4</w:t>
      </w:r>
      <w:r w:rsidRPr="00AE5248">
        <w:rPr>
          <w:rFonts w:ascii="Arial" w:hAnsi="Arial" w:cs="Arial"/>
        </w:rPr>
        <w:t xml:space="preserve">. Promatrajući tablicu broj </w:t>
      </w:r>
      <w:r>
        <w:rPr>
          <w:rFonts w:ascii="Arial" w:hAnsi="Arial" w:cs="Arial"/>
        </w:rPr>
        <w:t>4</w:t>
      </w:r>
      <w:r w:rsidRPr="00AE5248">
        <w:rPr>
          <w:rFonts w:ascii="Arial" w:hAnsi="Arial" w:cs="Arial"/>
        </w:rPr>
        <w:t>., a u cilju realnog iskazivanja izvršenja prihoda i primitaka ( prije uključenja planiranog viška prihoda iz prethodne godi</w:t>
      </w:r>
      <w:r>
        <w:rPr>
          <w:rFonts w:ascii="Arial" w:hAnsi="Arial" w:cs="Arial"/>
        </w:rPr>
        <w:t xml:space="preserve">ne) izvršenje prihoda proračuna je 45.255.437,32 </w:t>
      </w:r>
      <w:r w:rsidRPr="00AE5248">
        <w:rPr>
          <w:rFonts w:ascii="Arial" w:hAnsi="Arial" w:cs="Arial"/>
        </w:rPr>
        <w:t xml:space="preserve"> kn.</w:t>
      </w:r>
      <w:r w:rsidRPr="00AE5248">
        <w:rPr>
          <w:rFonts w:ascii="Arial" w:hAnsi="Arial" w:cs="Arial"/>
        </w:rPr>
        <w:tab/>
      </w:r>
    </w:p>
    <w:p w:rsidR="00683922" w:rsidRDefault="00683922" w:rsidP="00683922">
      <w:pPr>
        <w:spacing w:after="0" w:line="240" w:lineRule="auto"/>
        <w:jc w:val="both"/>
        <w:rPr>
          <w:rFonts w:ascii="Arial" w:hAnsi="Arial" w:cs="Arial"/>
        </w:rPr>
      </w:pPr>
      <w:r w:rsidRPr="00AE5248">
        <w:rPr>
          <w:rFonts w:ascii="Arial" w:hAnsi="Arial" w:cs="Arial"/>
        </w:rPr>
        <w:tab/>
        <w:t>U nastavku se daje obrazloženje ostvarenja prihoda i primitaka proračuna u odnosu na godišnji plan za 20</w:t>
      </w:r>
      <w:r>
        <w:rPr>
          <w:rFonts w:ascii="Arial" w:hAnsi="Arial" w:cs="Arial"/>
        </w:rPr>
        <w:t>21</w:t>
      </w:r>
      <w:r w:rsidRPr="00AE5248">
        <w:rPr>
          <w:rFonts w:ascii="Arial" w:hAnsi="Arial" w:cs="Arial"/>
        </w:rPr>
        <w:t>. godinu.</w:t>
      </w:r>
    </w:p>
    <w:p w:rsidR="00683922" w:rsidRDefault="00683922" w:rsidP="00683922">
      <w:pPr>
        <w:spacing w:after="0" w:line="240" w:lineRule="auto"/>
        <w:jc w:val="both"/>
        <w:rPr>
          <w:rFonts w:ascii="Arial" w:hAnsi="Arial" w:cs="Arial"/>
        </w:rPr>
      </w:pPr>
    </w:p>
    <w:p w:rsidR="00683922" w:rsidRPr="00F15784" w:rsidRDefault="00683922" w:rsidP="00683922">
      <w:pPr>
        <w:spacing w:after="0" w:line="240" w:lineRule="auto"/>
        <w:jc w:val="both"/>
        <w:rPr>
          <w:rFonts w:ascii="Arial" w:hAnsi="Arial" w:cs="Arial"/>
          <w:b/>
        </w:rPr>
      </w:pPr>
      <w:r w:rsidRPr="00F15784">
        <w:rPr>
          <w:rFonts w:ascii="Arial" w:hAnsi="Arial" w:cs="Arial"/>
          <w:b/>
        </w:rPr>
        <w:t>PRIHODI POSLOVANJA</w:t>
      </w:r>
    </w:p>
    <w:p w:rsidR="00683922" w:rsidRPr="00F15784" w:rsidRDefault="00683922" w:rsidP="00683922">
      <w:pPr>
        <w:spacing w:after="0" w:line="240" w:lineRule="auto"/>
        <w:jc w:val="both"/>
        <w:rPr>
          <w:rFonts w:ascii="Arial" w:hAnsi="Arial" w:cs="Arial"/>
          <w:b/>
        </w:rPr>
      </w:pPr>
    </w:p>
    <w:p w:rsidR="00683922" w:rsidRPr="00F15784" w:rsidRDefault="00683922" w:rsidP="00683922">
      <w:pPr>
        <w:spacing w:after="0" w:line="240" w:lineRule="auto"/>
        <w:jc w:val="both"/>
        <w:rPr>
          <w:rFonts w:ascii="Arial" w:hAnsi="Arial" w:cs="Arial"/>
        </w:rPr>
      </w:pPr>
      <w:r w:rsidRPr="00F15784">
        <w:rPr>
          <w:rFonts w:ascii="Arial" w:hAnsi="Arial" w:cs="Arial"/>
        </w:rPr>
        <w:tab/>
        <w:t xml:space="preserve">Prihodi poslovanja ostvareni su u iznosu od </w:t>
      </w:r>
      <w:r>
        <w:rPr>
          <w:rFonts w:ascii="Arial" w:hAnsi="Arial" w:cs="Arial"/>
        </w:rPr>
        <w:t>41.746.237,35</w:t>
      </w:r>
      <w:r w:rsidRPr="00865412">
        <w:rPr>
          <w:rFonts w:ascii="Arial" w:hAnsi="Arial" w:cs="Arial"/>
          <w:color w:val="FF0000"/>
        </w:rPr>
        <w:t xml:space="preserve"> </w:t>
      </w:r>
      <w:r w:rsidRPr="00F15784">
        <w:rPr>
          <w:rFonts w:ascii="Arial" w:hAnsi="Arial" w:cs="Arial"/>
        </w:rPr>
        <w:t xml:space="preserve">kuna što iznosi </w:t>
      </w:r>
      <w:r>
        <w:rPr>
          <w:rFonts w:ascii="Arial" w:hAnsi="Arial" w:cs="Arial"/>
        </w:rPr>
        <w:t>40</w:t>
      </w:r>
      <w:r w:rsidRPr="00F15784">
        <w:rPr>
          <w:rFonts w:ascii="Arial" w:hAnsi="Arial" w:cs="Arial"/>
        </w:rPr>
        <w:t>,</w:t>
      </w:r>
      <w:r>
        <w:rPr>
          <w:rFonts w:ascii="Arial" w:hAnsi="Arial" w:cs="Arial"/>
        </w:rPr>
        <w:t>94</w:t>
      </w:r>
      <w:r w:rsidRPr="00F15784">
        <w:rPr>
          <w:rFonts w:ascii="Arial" w:hAnsi="Arial" w:cs="Arial"/>
        </w:rPr>
        <w:t>% godišnjeg plana 20</w:t>
      </w:r>
      <w:r>
        <w:rPr>
          <w:rFonts w:ascii="Arial" w:hAnsi="Arial" w:cs="Arial"/>
        </w:rPr>
        <w:t>21</w:t>
      </w:r>
      <w:r w:rsidRPr="00F15784">
        <w:rPr>
          <w:rFonts w:ascii="Arial" w:hAnsi="Arial" w:cs="Arial"/>
        </w:rPr>
        <w:t>. godine.</w:t>
      </w:r>
    </w:p>
    <w:p w:rsidR="00683922" w:rsidRPr="00F15784" w:rsidRDefault="00683922" w:rsidP="00683922">
      <w:pPr>
        <w:spacing w:after="0" w:line="240" w:lineRule="auto"/>
        <w:jc w:val="both"/>
        <w:rPr>
          <w:rFonts w:ascii="Arial" w:hAnsi="Arial" w:cs="Arial"/>
        </w:rPr>
      </w:pPr>
    </w:p>
    <w:p w:rsidR="00683922" w:rsidRPr="00F15784" w:rsidRDefault="00683922" w:rsidP="00683922">
      <w:pPr>
        <w:spacing w:after="0" w:line="240" w:lineRule="auto"/>
        <w:jc w:val="both"/>
        <w:rPr>
          <w:rFonts w:ascii="Arial" w:hAnsi="Arial" w:cs="Arial"/>
        </w:rPr>
      </w:pPr>
      <w:r w:rsidRPr="00F15784">
        <w:rPr>
          <w:rFonts w:ascii="Arial" w:hAnsi="Arial" w:cs="Arial"/>
        </w:rPr>
        <w:tab/>
        <w:t>U izvještajnom razdoblju pojedine vrste prihoda ostvarene su kako slijedi:</w:t>
      </w:r>
    </w:p>
    <w:p w:rsidR="00683922" w:rsidRPr="00F15784" w:rsidRDefault="00683922" w:rsidP="00683922">
      <w:pPr>
        <w:spacing w:after="0" w:line="240" w:lineRule="auto"/>
        <w:jc w:val="both"/>
        <w:rPr>
          <w:rFonts w:ascii="Arial" w:hAnsi="Arial" w:cs="Arial"/>
        </w:rPr>
      </w:pPr>
    </w:p>
    <w:p w:rsidR="00683922" w:rsidRPr="00BC353C" w:rsidRDefault="00683922" w:rsidP="00683922">
      <w:pPr>
        <w:pStyle w:val="Odlomakpopisa"/>
        <w:numPr>
          <w:ilvl w:val="0"/>
          <w:numId w:val="4"/>
        </w:numPr>
        <w:spacing w:after="0" w:line="240" w:lineRule="auto"/>
        <w:jc w:val="both"/>
        <w:rPr>
          <w:rFonts w:ascii="Arial" w:hAnsi="Arial" w:cs="Arial"/>
          <w:b/>
        </w:rPr>
      </w:pPr>
      <w:r w:rsidRPr="00BC353C">
        <w:rPr>
          <w:rFonts w:ascii="Arial" w:hAnsi="Arial" w:cs="Arial"/>
          <w:b/>
        </w:rPr>
        <w:t>Prihodi od poreza</w:t>
      </w:r>
    </w:p>
    <w:p w:rsidR="00683922" w:rsidRPr="00F15784" w:rsidRDefault="00683922" w:rsidP="00683922">
      <w:pPr>
        <w:spacing w:after="0" w:line="240" w:lineRule="auto"/>
        <w:jc w:val="both"/>
        <w:rPr>
          <w:rFonts w:ascii="Arial" w:hAnsi="Arial" w:cs="Arial"/>
          <w:b/>
        </w:rPr>
      </w:pPr>
    </w:p>
    <w:p w:rsidR="00683922" w:rsidRPr="00F15784" w:rsidRDefault="00683922" w:rsidP="00683922">
      <w:pPr>
        <w:spacing w:after="0" w:line="240" w:lineRule="auto"/>
        <w:jc w:val="both"/>
        <w:rPr>
          <w:rFonts w:ascii="Arial" w:hAnsi="Arial" w:cs="Arial"/>
        </w:rPr>
      </w:pPr>
      <w:r w:rsidRPr="00F15784">
        <w:rPr>
          <w:rFonts w:ascii="Arial" w:hAnsi="Arial" w:cs="Arial"/>
        </w:rPr>
        <w:tab/>
        <w:t xml:space="preserve">Porezni prihodi kao najznačajniji prihodi poslovanja ostvareni su u iznosu od </w:t>
      </w:r>
      <w:r>
        <w:rPr>
          <w:rFonts w:ascii="Arial" w:hAnsi="Arial" w:cs="Arial"/>
        </w:rPr>
        <w:t>11</w:t>
      </w:r>
      <w:r w:rsidRPr="00F15784">
        <w:rPr>
          <w:rFonts w:ascii="Arial" w:hAnsi="Arial" w:cs="Arial"/>
        </w:rPr>
        <w:t>.</w:t>
      </w:r>
      <w:r>
        <w:rPr>
          <w:rFonts w:ascii="Arial" w:hAnsi="Arial" w:cs="Arial"/>
        </w:rPr>
        <w:t>802</w:t>
      </w:r>
      <w:r w:rsidRPr="00F15784">
        <w:rPr>
          <w:rFonts w:ascii="Arial" w:hAnsi="Arial" w:cs="Arial"/>
        </w:rPr>
        <w:t>.</w:t>
      </w:r>
      <w:r>
        <w:rPr>
          <w:rFonts w:ascii="Arial" w:hAnsi="Arial" w:cs="Arial"/>
        </w:rPr>
        <w:t>010</w:t>
      </w:r>
      <w:r w:rsidRPr="00F15784">
        <w:rPr>
          <w:rFonts w:ascii="Arial" w:hAnsi="Arial" w:cs="Arial"/>
        </w:rPr>
        <w:t>,</w:t>
      </w:r>
      <w:r>
        <w:rPr>
          <w:rFonts w:ascii="Arial" w:hAnsi="Arial" w:cs="Arial"/>
        </w:rPr>
        <w:t>81</w:t>
      </w:r>
      <w:r w:rsidRPr="00F15784">
        <w:rPr>
          <w:rFonts w:ascii="Arial" w:hAnsi="Arial" w:cs="Arial"/>
        </w:rPr>
        <w:t xml:space="preserve"> kune, što iznosi </w:t>
      </w:r>
      <w:r>
        <w:rPr>
          <w:rFonts w:ascii="Arial" w:hAnsi="Arial" w:cs="Arial"/>
        </w:rPr>
        <w:t>42</w:t>
      </w:r>
      <w:r w:rsidRPr="00F15784">
        <w:rPr>
          <w:rFonts w:ascii="Arial" w:hAnsi="Arial" w:cs="Arial"/>
        </w:rPr>
        <w:t>,</w:t>
      </w:r>
      <w:r>
        <w:rPr>
          <w:rFonts w:ascii="Arial" w:hAnsi="Arial" w:cs="Arial"/>
        </w:rPr>
        <w:t>21</w:t>
      </w:r>
      <w:r w:rsidRPr="00F15784">
        <w:rPr>
          <w:rFonts w:ascii="Arial" w:hAnsi="Arial" w:cs="Arial"/>
        </w:rPr>
        <w:t>% godišnjeg plana</w:t>
      </w:r>
      <w:r>
        <w:rPr>
          <w:rFonts w:ascii="Arial" w:hAnsi="Arial" w:cs="Arial"/>
        </w:rPr>
        <w:t>, međutim isti su veći u odnosu na 2020. godinu za 13,20% ili 1.376.307,21 kn</w:t>
      </w:r>
      <w:r w:rsidRPr="00F15784">
        <w:rPr>
          <w:rFonts w:ascii="Arial" w:hAnsi="Arial" w:cs="Arial"/>
        </w:rPr>
        <w:t xml:space="preserve">.   </w:t>
      </w:r>
    </w:p>
    <w:p w:rsidR="00683922" w:rsidRPr="00F15784" w:rsidRDefault="00683922" w:rsidP="00683922">
      <w:pPr>
        <w:spacing w:after="0" w:line="240" w:lineRule="auto"/>
        <w:jc w:val="both"/>
        <w:rPr>
          <w:rFonts w:ascii="Arial" w:hAnsi="Arial" w:cs="Arial"/>
        </w:rPr>
      </w:pPr>
    </w:p>
    <w:p w:rsidR="00683922" w:rsidRPr="001D0CA8" w:rsidRDefault="00683922" w:rsidP="00683922">
      <w:pPr>
        <w:spacing w:after="0" w:line="240" w:lineRule="auto"/>
        <w:jc w:val="both"/>
        <w:rPr>
          <w:rFonts w:ascii="Arial" w:hAnsi="Arial" w:cs="Arial"/>
        </w:rPr>
      </w:pPr>
      <w:r w:rsidRPr="00F15784">
        <w:rPr>
          <w:rFonts w:ascii="Arial" w:hAnsi="Arial" w:cs="Arial"/>
        </w:rPr>
        <w:tab/>
      </w:r>
      <w:r w:rsidRPr="00F15784">
        <w:rPr>
          <w:rFonts w:ascii="Arial" w:hAnsi="Arial" w:cs="Arial"/>
          <w:u w:val="single"/>
        </w:rPr>
        <w:t xml:space="preserve">Prihodi od poreza i prireza na dohodak </w:t>
      </w:r>
      <w:r w:rsidRPr="00F15784">
        <w:rPr>
          <w:rFonts w:ascii="Arial" w:hAnsi="Arial" w:cs="Arial"/>
        </w:rPr>
        <w:t>za period siječanj-</w:t>
      </w:r>
      <w:r>
        <w:rPr>
          <w:rFonts w:ascii="Arial" w:hAnsi="Arial" w:cs="Arial"/>
        </w:rPr>
        <w:t>lipanj 2021</w:t>
      </w:r>
      <w:r w:rsidRPr="00F15784">
        <w:rPr>
          <w:rFonts w:ascii="Arial" w:hAnsi="Arial" w:cs="Arial"/>
        </w:rPr>
        <w:t xml:space="preserve">. godine ostvareni su u iznosu od </w:t>
      </w:r>
      <w:r>
        <w:rPr>
          <w:rFonts w:ascii="Arial" w:hAnsi="Arial" w:cs="Arial"/>
        </w:rPr>
        <w:t>9</w:t>
      </w:r>
      <w:r w:rsidRPr="00F15784">
        <w:rPr>
          <w:rFonts w:ascii="Arial" w:hAnsi="Arial" w:cs="Arial"/>
        </w:rPr>
        <w:t>.</w:t>
      </w:r>
      <w:r>
        <w:rPr>
          <w:rFonts w:ascii="Arial" w:hAnsi="Arial" w:cs="Arial"/>
        </w:rPr>
        <w:t>705</w:t>
      </w:r>
      <w:r w:rsidRPr="00F15784">
        <w:rPr>
          <w:rFonts w:ascii="Arial" w:hAnsi="Arial" w:cs="Arial"/>
        </w:rPr>
        <w:t>.</w:t>
      </w:r>
      <w:r>
        <w:rPr>
          <w:rFonts w:ascii="Arial" w:hAnsi="Arial" w:cs="Arial"/>
        </w:rPr>
        <w:t>216</w:t>
      </w:r>
      <w:r w:rsidRPr="00F15784">
        <w:rPr>
          <w:rFonts w:ascii="Arial" w:hAnsi="Arial" w:cs="Arial"/>
        </w:rPr>
        <w:t>,</w:t>
      </w:r>
      <w:r>
        <w:rPr>
          <w:rFonts w:ascii="Arial" w:hAnsi="Arial" w:cs="Arial"/>
        </w:rPr>
        <w:t>05</w:t>
      </w:r>
      <w:r w:rsidRPr="00F15784">
        <w:rPr>
          <w:rFonts w:ascii="Arial" w:hAnsi="Arial" w:cs="Arial"/>
        </w:rPr>
        <w:t xml:space="preserve"> kuna što iznosi </w:t>
      </w:r>
      <w:r>
        <w:rPr>
          <w:rFonts w:ascii="Arial" w:hAnsi="Arial" w:cs="Arial"/>
        </w:rPr>
        <w:t>43,13</w:t>
      </w:r>
      <w:r w:rsidRPr="00F15784">
        <w:rPr>
          <w:rFonts w:ascii="Arial" w:hAnsi="Arial" w:cs="Arial"/>
        </w:rPr>
        <w:t xml:space="preserve">% godišnjeg plana. U odnosu na isto razdoblje prošle godine prihodi od poreza i prireza na dohodak </w:t>
      </w:r>
      <w:r>
        <w:rPr>
          <w:rFonts w:ascii="Arial" w:hAnsi="Arial" w:cs="Arial"/>
        </w:rPr>
        <w:t>veći</w:t>
      </w:r>
      <w:r w:rsidRPr="00F15784">
        <w:rPr>
          <w:rFonts w:ascii="Arial" w:hAnsi="Arial" w:cs="Arial"/>
        </w:rPr>
        <w:t xml:space="preserve"> su za </w:t>
      </w:r>
      <w:r>
        <w:rPr>
          <w:rFonts w:ascii="Arial" w:hAnsi="Arial" w:cs="Arial"/>
        </w:rPr>
        <w:t>1</w:t>
      </w:r>
      <w:r w:rsidRPr="00F15784">
        <w:rPr>
          <w:rFonts w:ascii="Arial" w:hAnsi="Arial" w:cs="Arial"/>
        </w:rPr>
        <w:t>.</w:t>
      </w:r>
      <w:r>
        <w:rPr>
          <w:rFonts w:ascii="Arial" w:hAnsi="Arial" w:cs="Arial"/>
        </w:rPr>
        <w:t>163</w:t>
      </w:r>
      <w:r w:rsidRPr="00F15784">
        <w:rPr>
          <w:rFonts w:ascii="Arial" w:hAnsi="Arial" w:cs="Arial"/>
        </w:rPr>
        <w:t>.</w:t>
      </w:r>
      <w:r>
        <w:rPr>
          <w:rFonts w:ascii="Arial" w:hAnsi="Arial" w:cs="Arial"/>
        </w:rPr>
        <w:t>504</w:t>
      </w:r>
      <w:r w:rsidRPr="00F15784">
        <w:rPr>
          <w:rFonts w:ascii="Arial" w:hAnsi="Arial" w:cs="Arial"/>
        </w:rPr>
        <w:t>,</w:t>
      </w:r>
      <w:r>
        <w:rPr>
          <w:rFonts w:ascii="Arial" w:hAnsi="Arial" w:cs="Arial"/>
        </w:rPr>
        <w:t>79</w:t>
      </w:r>
      <w:r w:rsidRPr="00F15784">
        <w:rPr>
          <w:rFonts w:ascii="Arial" w:hAnsi="Arial" w:cs="Arial"/>
        </w:rPr>
        <w:t xml:space="preserve"> kuna ili za </w:t>
      </w:r>
      <w:r>
        <w:rPr>
          <w:rFonts w:ascii="Arial" w:hAnsi="Arial" w:cs="Arial"/>
        </w:rPr>
        <w:t>13</w:t>
      </w:r>
      <w:r w:rsidRPr="00F15784">
        <w:rPr>
          <w:rFonts w:ascii="Arial" w:hAnsi="Arial" w:cs="Arial"/>
        </w:rPr>
        <w:t>,</w:t>
      </w:r>
      <w:r>
        <w:rPr>
          <w:rFonts w:ascii="Arial" w:hAnsi="Arial" w:cs="Arial"/>
        </w:rPr>
        <w:t>62</w:t>
      </w:r>
      <w:r w:rsidRPr="00F15784">
        <w:rPr>
          <w:rFonts w:ascii="Arial" w:hAnsi="Arial" w:cs="Arial"/>
        </w:rPr>
        <w:t xml:space="preserve">%. </w:t>
      </w:r>
      <w:r w:rsidRPr="001D0CA8">
        <w:rPr>
          <w:rFonts w:ascii="Arial" w:hAnsi="Arial" w:cs="Arial"/>
        </w:rPr>
        <w:t>U odnosu na ostvarenje 201</w:t>
      </w:r>
      <w:r>
        <w:rPr>
          <w:rFonts w:ascii="Arial" w:hAnsi="Arial" w:cs="Arial"/>
        </w:rPr>
        <w:t>9</w:t>
      </w:r>
      <w:r w:rsidRPr="001D0CA8">
        <w:rPr>
          <w:rFonts w:ascii="Arial" w:hAnsi="Arial" w:cs="Arial"/>
        </w:rPr>
        <w:t>. godine, odnosno prije porezne reforme porez i prirez na dohodak</w:t>
      </w:r>
      <w:r>
        <w:rPr>
          <w:rFonts w:ascii="Arial" w:hAnsi="Arial" w:cs="Arial"/>
        </w:rPr>
        <w:t xml:space="preserve"> i pandemije COVID-19,</w:t>
      </w:r>
      <w:r w:rsidRPr="001D0CA8">
        <w:rPr>
          <w:rFonts w:ascii="Arial" w:hAnsi="Arial" w:cs="Arial"/>
        </w:rPr>
        <w:t xml:space="preserve">  ostvaren</w:t>
      </w:r>
      <w:r>
        <w:rPr>
          <w:rFonts w:ascii="Arial" w:hAnsi="Arial" w:cs="Arial"/>
        </w:rPr>
        <w:t xml:space="preserve"> je</w:t>
      </w:r>
      <w:r w:rsidRPr="001D0CA8">
        <w:rPr>
          <w:rFonts w:ascii="Arial" w:hAnsi="Arial" w:cs="Arial"/>
        </w:rPr>
        <w:t xml:space="preserve"> za </w:t>
      </w:r>
      <w:r>
        <w:rPr>
          <w:rFonts w:ascii="Arial" w:hAnsi="Arial" w:cs="Arial"/>
        </w:rPr>
        <w:t>25</w:t>
      </w:r>
      <w:r w:rsidRPr="001D0CA8">
        <w:rPr>
          <w:rFonts w:ascii="Arial" w:hAnsi="Arial" w:cs="Arial"/>
        </w:rPr>
        <w:t>,</w:t>
      </w:r>
      <w:r>
        <w:rPr>
          <w:rFonts w:ascii="Arial" w:hAnsi="Arial" w:cs="Arial"/>
        </w:rPr>
        <w:t>36</w:t>
      </w:r>
      <w:r w:rsidRPr="001D0CA8">
        <w:rPr>
          <w:rFonts w:ascii="Arial" w:hAnsi="Arial" w:cs="Arial"/>
        </w:rPr>
        <w:t xml:space="preserve">% </w:t>
      </w:r>
      <w:r>
        <w:rPr>
          <w:rFonts w:ascii="Arial" w:hAnsi="Arial" w:cs="Arial"/>
        </w:rPr>
        <w:t xml:space="preserve">manje. </w:t>
      </w:r>
      <w:r w:rsidRPr="001D0CA8">
        <w:rPr>
          <w:rFonts w:ascii="Arial" w:hAnsi="Arial" w:cs="Arial"/>
        </w:rPr>
        <w:t xml:space="preserve">  </w:t>
      </w:r>
    </w:p>
    <w:p w:rsidR="00683922" w:rsidRPr="00F15784" w:rsidRDefault="00683922" w:rsidP="00683922">
      <w:pPr>
        <w:spacing w:after="0" w:line="240" w:lineRule="auto"/>
        <w:jc w:val="both"/>
        <w:rPr>
          <w:rFonts w:ascii="Arial" w:hAnsi="Arial" w:cs="Arial"/>
        </w:rPr>
      </w:pPr>
      <w:r w:rsidRPr="00F15784">
        <w:rPr>
          <w:rFonts w:ascii="Arial" w:hAnsi="Arial" w:cs="Arial"/>
        </w:rPr>
        <w:t xml:space="preserve">            </w:t>
      </w:r>
    </w:p>
    <w:p w:rsidR="00683922" w:rsidRDefault="00683922" w:rsidP="00683922">
      <w:pPr>
        <w:spacing w:after="0" w:line="240" w:lineRule="auto"/>
        <w:jc w:val="both"/>
        <w:rPr>
          <w:rFonts w:ascii="Arial" w:hAnsi="Arial" w:cs="Arial"/>
        </w:rPr>
      </w:pPr>
      <w:r w:rsidRPr="00F15784">
        <w:rPr>
          <w:rFonts w:ascii="Arial" w:hAnsi="Arial" w:cs="Arial"/>
        </w:rPr>
        <w:tab/>
        <w:t xml:space="preserve">Strukturu ostvarenog prihoda od poreza i prireza na dohodak, kao nenamjenski prihod čine porez i prirez na dohodak ostvaren u iznosu od </w:t>
      </w:r>
      <w:r>
        <w:rPr>
          <w:rFonts w:ascii="Arial" w:hAnsi="Arial" w:cs="Arial"/>
        </w:rPr>
        <w:t>9</w:t>
      </w:r>
      <w:r w:rsidRPr="00F15784">
        <w:rPr>
          <w:rFonts w:ascii="Arial" w:hAnsi="Arial" w:cs="Arial"/>
        </w:rPr>
        <w:t>.</w:t>
      </w:r>
      <w:r>
        <w:rPr>
          <w:rFonts w:ascii="Arial" w:hAnsi="Arial" w:cs="Arial"/>
        </w:rPr>
        <w:t>257</w:t>
      </w:r>
      <w:r w:rsidRPr="00F15784">
        <w:rPr>
          <w:rFonts w:ascii="Arial" w:hAnsi="Arial" w:cs="Arial"/>
        </w:rPr>
        <w:t>.</w:t>
      </w:r>
      <w:r>
        <w:rPr>
          <w:rFonts w:ascii="Arial" w:hAnsi="Arial" w:cs="Arial"/>
        </w:rPr>
        <w:t>007</w:t>
      </w:r>
      <w:r w:rsidRPr="00F15784">
        <w:rPr>
          <w:rFonts w:ascii="Arial" w:hAnsi="Arial" w:cs="Arial"/>
        </w:rPr>
        <w:t>,</w:t>
      </w:r>
      <w:r>
        <w:rPr>
          <w:rFonts w:ascii="Arial" w:hAnsi="Arial" w:cs="Arial"/>
        </w:rPr>
        <w:t>64</w:t>
      </w:r>
      <w:r w:rsidRPr="00F15784">
        <w:rPr>
          <w:rFonts w:ascii="Arial" w:hAnsi="Arial" w:cs="Arial"/>
        </w:rPr>
        <w:t xml:space="preserve"> kuna ili </w:t>
      </w:r>
      <w:r>
        <w:rPr>
          <w:rFonts w:ascii="Arial" w:hAnsi="Arial" w:cs="Arial"/>
        </w:rPr>
        <w:t>43</w:t>
      </w:r>
      <w:r w:rsidRPr="00F15784">
        <w:rPr>
          <w:rFonts w:ascii="Arial" w:hAnsi="Arial" w:cs="Arial"/>
        </w:rPr>
        <w:t>,</w:t>
      </w:r>
      <w:r>
        <w:rPr>
          <w:rFonts w:ascii="Arial" w:hAnsi="Arial" w:cs="Arial"/>
        </w:rPr>
        <w:t>00</w:t>
      </w:r>
      <w:r w:rsidRPr="00F15784">
        <w:rPr>
          <w:rFonts w:ascii="Arial" w:hAnsi="Arial" w:cs="Arial"/>
        </w:rPr>
        <w:t>% godišnjeg plana, te dio poreza na dohodak kao namjenski prihod za decentralizirane funkcije osnovnog školstva i vat</w:t>
      </w:r>
      <w:r>
        <w:rPr>
          <w:rFonts w:ascii="Arial" w:hAnsi="Arial" w:cs="Arial"/>
        </w:rPr>
        <w:t>rogastva ostvaren u iznosu od  448</w:t>
      </w:r>
      <w:r w:rsidRPr="00F15784">
        <w:rPr>
          <w:rFonts w:ascii="Arial" w:hAnsi="Arial" w:cs="Arial"/>
        </w:rPr>
        <w:t>.</w:t>
      </w:r>
      <w:r>
        <w:rPr>
          <w:rFonts w:ascii="Arial" w:hAnsi="Arial" w:cs="Arial"/>
        </w:rPr>
        <w:t>208</w:t>
      </w:r>
      <w:r w:rsidRPr="00F15784">
        <w:rPr>
          <w:rFonts w:ascii="Arial" w:hAnsi="Arial" w:cs="Arial"/>
        </w:rPr>
        <w:t>,</w:t>
      </w:r>
      <w:r>
        <w:rPr>
          <w:rFonts w:ascii="Arial" w:hAnsi="Arial" w:cs="Arial"/>
        </w:rPr>
        <w:t>41</w:t>
      </w:r>
      <w:r w:rsidRPr="00F15784">
        <w:rPr>
          <w:rFonts w:ascii="Arial" w:hAnsi="Arial" w:cs="Arial"/>
        </w:rPr>
        <w:t xml:space="preserve"> kuna, odnosno sveukupno ostvareni porez i prirez na dohodak iznosi  </w:t>
      </w:r>
      <w:r>
        <w:rPr>
          <w:rFonts w:ascii="Arial" w:hAnsi="Arial" w:cs="Arial"/>
        </w:rPr>
        <w:t>9</w:t>
      </w:r>
      <w:r w:rsidRPr="00F15784">
        <w:rPr>
          <w:rFonts w:ascii="Arial" w:hAnsi="Arial" w:cs="Arial"/>
        </w:rPr>
        <w:t>.</w:t>
      </w:r>
      <w:r>
        <w:rPr>
          <w:rFonts w:ascii="Arial" w:hAnsi="Arial" w:cs="Arial"/>
        </w:rPr>
        <w:t>705</w:t>
      </w:r>
      <w:r w:rsidRPr="00F15784">
        <w:rPr>
          <w:rFonts w:ascii="Arial" w:hAnsi="Arial" w:cs="Arial"/>
        </w:rPr>
        <w:t>.</w:t>
      </w:r>
      <w:r>
        <w:rPr>
          <w:rFonts w:ascii="Arial" w:hAnsi="Arial" w:cs="Arial"/>
        </w:rPr>
        <w:t>216</w:t>
      </w:r>
      <w:r w:rsidRPr="00F15784">
        <w:rPr>
          <w:rFonts w:ascii="Arial" w:hAnsi="Arial" w:cs="Arial"/>
        </w:rPr>
        <w:t>,</w:t>
      </w:r>
      <w:r>
        <w:rPr>
          <w:rFonts w:ascii="Arial" w:hAnsi="Arial" w:cs="Arial"/>
        </w:rPr>
        <w:t>05</w:t>
      </w:r>
      <w:r w:rsidRPr="00F15784">
        <w:rPr>
          <w:rFonts w:ascii="Arial" w:hAnsi="Arial" w:cs="Arial"/>
        </w:rPr>
        <w:t xml:space="preserve"> kuna.</w:t>
      </w:r>
    </w:p>
    <w:p w:rsidR="00683922" w:rsidRDefault="00683922" w:rsidP="00683922">
      <w:pPr>
        <w:spacing w:after="0" w:line="240" w:lineRule="auto"/>
        <w:jc w:val="both"/>
        <w:rPr>
          <w:rFonts w:ascii="Arial" w:hAnsi="Arial" w:cs="Arial"/>
        </w:rPr>
      </w:pPr>
      <w:r w:rsidRPr="00F15784">
        <w:rPr>
          <w:rFonts w:ascii="Arial" w:hAnsi="Arial" w:cs="Arial"/>
        </w:rPr>
        <w:tab/>
      </w:r>
      <w:r>
        <w:rPr>
          <w:rFonts w:ascii="Arial" w:hAnsi="Arial" w:cs="Arial"/>
        </w:rPr>
        <w:t xml:space="preserve"> </w:t>
      </w:r>
    </w:p>
    <w:p w:rsidR="00683922" w:rsidRPr="001D7B0D" w:rsidRDefault="00683922" w:rsidP="00683922">
      <w:pPr>
        <w:spacing w:after="0" w:line="240" w:lineRule="auto"/>
        <w:ind w:firstLine="708"/>
        <w:jc w:val="both"/>
        <w:rPr>
          <w:rFonts w:ascii="Arial" w:hAnsi="Arial" w:cs="Arial"/>
        </w:rPr>
      </w:pPr>
      <w:r w:rsidRPr="006A44C1">
        <w:rPr>
          <w:rFonts w:ascii="Arial" w:hAnsi="Arial" w:cs="Arial"/>
        </w:rPr>
        <w:t>Najznačajniji</w:t>
      </w:r>
      <w:r w:rsidRPr="001D7B0D">
        <w:rPr>
          <w:rFonts w:ascii="Arial" w:hAnsi="Arial" w:cs="Arial"/>
        </w:rPr>
        <w:t xml:space="preserve"> dio nenamjenskog dijela poreza i prireza na dohodak </w:t>
      </w:r>
      <w:r>
        <w:rPr>
          <w:rFonts w:ascii="Arial" w:hAnsi="Arial" w:cs="Arial"/>
        </w:rPr>
        <w:t>čini</w:t>
      </w:r>
      <w:r w:rsidRPr="001D7B0D">
        <w:rPr>
          <w:rFonts w:ascii="Arial" w:hAnsi="Arial" w:cs="Arial"/>
        </w:rPr>
        <w:t xml:space="preserve"> porez i prirez na dohodak od nesamostalnog rada koji je ostvaren u iznosu od </w:t>
      </w:r>
      <w:r>
        <w:rPr>
          <w:rFonts w:ascii="Arial" w:hAnsi="Arial" w:cs="Arial"/>
        </w:rPr>
        <w:t>10</w:t>
      </w:r>
      <w:r w:rsidRPr="001D7B0D">
        <w:rPr>
          <w:rFonts w:ascii="Arial" w:hAnsi="Arial" w:cs="Arial"/>
        </w:rPr>
        <w:t>.</w:t>
      </w:r>
      <w:r>
        <w:rPr>
          <w:rFonts w:ascii="Arial" w:hAnsi="Arial" w:cs="Arial"/>
        </w:rPr>
        <w:t>111</w:t>
      </w:r>
      <w:r w:rsidRPr="001D7B0D">
        <w:rPr>
          <w:rFonts w:ascii="Arial" w:hAnsi="Arial" w:cs="Arial"/>
        </w:rPr>
        <w:t>.</w:t>
      </w:r>
      <w:r>
        <w:rPr>
          <w:rFonts w:ascii="Arial" w:hAnsi="Arial" w:cs="Arial"/>
        </w:rPr>
        <w:t>354</w:t>
      </w:r>
      <w:r w:rsidRPr="001D7B0D">
        <w:rPr>
          <w:rFonts w:ascii="Arial" w:hAnsi="Arial" w:cs="Arial"/>
        </w:rPr>
        <w:t>,</w:t>
      </w:r>
      <w:r>
        <w:rPr>
          <w:rFonts w:ascii="Arial" w:hAnsi="Arial" w:cs="Arial"/>
        </w:rPr>
        <w:t>51</w:t>
      </w:r>
      <w:r w:rsidRPr="001D7B0D">
        <w:rPr>
          <w:rFonts w:ascii="Arial" w:hAnsi="Arial" w:cs="Arial"/>
        </w:rPr>
        <w:t xml:space="preserve"> kn, što iznosi </w:t>
      </w:r>
      <w:r>
        <w:rPr>
          <w:rFonts w:ascii="Arial" w:hAnsi="Arial" w:cs="Arial"/>
        </w:rPr>
        <w:t>2</w:t>
      </w:r>
      <w:r w:rsidRPr="001D7B0D">
        <w:rPr>
          <w:rFonts w:ascii="Arial" w:hAnsi="Arial" w:cs="Arial"/>
        </w:rPr>
        <w:t>.</w:t>
      </w:r>
      <w:r>
        <w:rPr>
          <w:rFonts w:ascii="Arial" w:hAnsi="Arial" w:cs="Arial"/>
        </w:rPr>
        <w:t>138</w:t>
      </w:r>
      <w:r w:rsidRPr="001D7B0D">
        <w:rPr>
          <w:rFonts w:ascii="Arial" w:hAnsi="Arial" w:cs="Arial"/>
        </w:rPr>
        <w:t>.</w:t>
      </w:r>
      <w:r>
        <w:rPr>
          <w:rFonts w:ascii="Arial" w:hAnsi="Arial" w:cs="Arial"/>
        </w:rPr>
        <w:t>890</w:t>
      </w:r>
      <w:r w:rsidRPr="001D7B0D">
        <w:rPr>
          <w:rFonts w:ascii="Arial" w:hAnsi="Arial" w:cs="Arial"/>
        </w:rPr>
        <w:t>,</w:t>
      </w:r>
      <w:r>
        <w:rPr>
          <w:rFonts w:ascii="Arial" w:hAnsi="Arial" w:cs="Arial"/>
        </w:rPr>
        <w:t>81</w:t>
      </w:r>
      <w:r w:rsidRPr="001D7B0D">
        <w:rPr>
          <w:rFonts w:ascii="Arial" w:hAnsi="Arial" w:cs="Arial"/>
        </w:rPr>
        <w:t xml:space="preserve"> kn ili </w:t>
      </w:r>
      <w:r>
        <w:rPr>
          <w:rFonts w:ascii="Arial" w:hAnsi="Arial" w:cs="Arial"/>
        </w:rPr>
        <w:t>26</w:t>
      </w:r>
      <w:r w:rsidRPr="001D7B0D">
        <w:rPr>
          <w:rFonts w:ascii="Arial" w:hAnsi="Arial" w:cs="Arial"/>
        </w:rPr>
        <w:t>,</w:t>
      </w:r>
      <w:r>
        <w:rPr>
          <w:rFonts w:ascii="Arial" w:hAnsi="Arial" w:cs="Arial"/>
        </w:rPr>
        <w:t>83% više</w:t>
      </w:r>
      <w:r w:rsidRPr="001D7B0D">
        <w:rPr>
          <w:rFonts w:ascii="Arial" w:hAnsi="Arial" w:cs="Arial"/>
        </w:rPr>
        <w:t xml:space="preserve"> u odnosu na siječanj-</w:t>
      </w:r>
      <w:r>
        <w:rPr>
          <w:rFonts w:ascii="Arial" w:hAnsi="Arial" w:cs="Arial"/>
        </w:rPr>
        <w:t>lipanj 2021</w:t>
      </w:r>
      <w:r w:rsidRPr="001D7B0D">
        <w:rPr>
          <w:rFonts w:ascii="Arial" w:hAnsi="Arial" w:cs="Arial"/>
        </w:rPr>
        <w:t xml:space="preserve">. godine. </w:t>
      </w:r>
      <w:r>
        <w:rPr>
          <w:rFonts w:ascii="Arial" w:hAnsi="Arial" w:cs="Arial"/>
        </w:rPr>
        <w:t>Povećanje od 0</w:t>
      </w:r>
      <w:r w:rsidRPr="001D7B0D">
        <w:rPr>
          <w:rFonts w:ascii="Arial" w:hAnsi="Arial" w:cs="Arial"/>
        </w:rPr>
        <w:t>,</w:t>
      </w:r>
      <w:r>
        <w:rPr>
          <w:rFonts w:ascii="Arial" w:hAnsi="Arial" w:cs="Arial"/>
        </w:rPr>
        <w:t>59</w:t>
      </w:r>
      <w:r w:rsidRPr="001D7B0D">
        <w:rPr>
          <w:rFonts w:ascii="Arial" w:hAnsi="Arial" w:cs="Arial"/>
        </w:rPr>
        <w:t>% u odnosu na isto razdoblje 20</w:t>
      </w:r>
      <w:r>
        <w:rPr>
          <w:rFonts w:ascii="Arial" w:hAnsi="Arial" w:cs="Arial"/>
        </w:rPr>
        <w:t>20</w:t>
      </w:r>
      <w:r w:rsidRPr="001D7B0D">
        <w:rPr>
          <w:rFonts w:ascii="Arial" w:hAnsi="Arial" w:cs="Arial"/>
        </w:rPr>
        <w:t xml:space="preserve">. godinu zabilježeno je kod poreza i prireza na dohodak od samostalne djelatnosti što nominalno iznosi </w:t>
      </w:r>
      <w:r>
        <w:rPr>
          <w:rFonts w:ascii="Arial" w:hAnsi="Arial" w:cs="Arial"/>
        </w:rPr>
        <w:t>6</w:t>
      </w:r>
      <w:r w:rsidRPr="001D7B0D">
        <w:rPr>
          <w:rFonts w:ascii="Arial" w:hAnsi="Arial" w:cs="Arial"/>
        </w:rPr>
        <w:t>.</w:t>
      </w:r>
      <w:r>
        <w:rPr>
          <w:rFonts w:ascii="Arial" w:hAnsi="Arial" w:cs="Arial"/>
        </w:rPr>
        <w:t>297</w:t>
      </w:r>
      <w:r w:rsidRPr="001D7B0D">
        <w:rPr>
          <w:rFonts w:ascii="Arial" w:hAnsi="Arial" w:cs="Arial"/>
        </w:rPr>
        <w:t>,</w:t>
      </w:r>
      <w:r>
        <w:rPr>
          <w:rFonts w:ascii="Arial" w:hAnsi="Arial" w:cs="Arial"/>
        </w:rPr>
        <w:t>60</w:t>
      </w:r>
      <w:r w:rsidRPr="001D7B0D">
        <w:rPr>
          <w:rFonts w:ascii="Arial" w:hAnsi="Arial" w:cs="Arial"/>
        </w:rPr>
        <w:t xml:space="preserve"> kn, </w:t>
      </w:r>
      <w:r>
        <w:rPr>
          <w:rFonts w:ascii="Arial" w:hAnsi="Arial" w:cs="Arial"/>
        </w:rPr>
        <w:t>povećanje</w:t>
      </w:r>
      <w:r w:rsidRPr="001D7B0D">
        <w:rPr>
          <w:rFonts w:ascii="Arial" w:hAnsi="Arial" w:cs="Arial"/>
        </w:rPr>
        <w:t xml:space="preserve"> poreza i prireza na dohodak od imovine je za </w:t>
      </w:r>
      <w:r>
        <w:rPr>
          <w:rFonts w:ascii="Arial" w:hAnsi="Arial" w:cs="Arial"/>
        </w:rPr>
        <w:t>25</w:t>
      </w:r>
      <w:r w:rsidRPr="001D7B0D">
        <w:rPr>
          <w:rFonts w:ascii="Arial" w:hAnsi="Arial" w:cs="Arial"/>
        </w:rPr>
        <w:t>,</w:t>
      </w:r>
      <w:r>
        <w:rPr>
          <w:rFonts w:ascii="Arial" w:hAnsi="Arial" w:cs="Arial"/>
        </w:rPr>
        <w:t>33</w:t>
      </w:r>
      <w:r w:rsidRPr="001D7B0D">
        <w:rPr>
          <w:rFonts w:ascii="Arial" w:hAnsi="Arial" w:cs="Arial"/>
        </w:rPr>
        <w:t xml:space="preserve">% ili </w:t>
      </w:r>
      <w:r>
        <w:rPr>
          <w:rFonts w:ascii="Arial" w:hAnsi="Arial" w:cs="Arial"/>
        </w:rPr>
        <w:t>203</w:t>
      </w:r>
      <w:r w:rsidRPr="001D7B0D">
        <w:rPr>
          <w:rFonts w:ascii="Arial" w:hAnsi="Arial" w:cs="Arial"/>
        </w:rPr>
        <w:t>.</w:t>
      </w:r>
      <w:r>
        <w:rPr>
          <w:rFonts w:ascii="Arial" w:hAnsi="Arial" w:cs="Arial"/>
        </w:rPr>
        <w:t>327</w:t>
      </w:r>
      <w:r w:rsidRPr="001D7B0D">
        <w:rPr>
          <w:rFonts w:ascii="Arial" w:hAnsi="Arial" w:cs="Arial"/>
        </w:rPr>
        <w:t>,</w:t>
      </w:r>
      <w:r>
        <w:rPr>
          <w:rFonts w:ascii="Arial" w:hAnsi="Arial" w:cs="Arial"/>
        </w:rPr>
        <w:t>16</w:t>
      </w:r>
      <w:r w:rsidRPr="001D7B0D">
        <w:rPr>
          <w:rFonts w:ascii="Arial" w:hAnsi="Arial" w:cs="Arial"/>
        </w:rPr>
        <w:t xml:space="preserve"> kn,  te </w:t>
      </w:r>
      <w:r>
        <w:rPr>
          <w:rFonts w:ascii="Arial" w:hAnsi="Arial" w:cs="Arial"/>
        </w:rPr>
        <w:t>povećanje</w:t>
      </w:r>
      <w:r w:rsidRPr="001D7B0D">
        <w:rPr>
          <w:rFonts w:ascii="Arial" w:hAnsi="Arial" w:cs="Arial"/>
        </w:rPr>
        <w:t xml:space="preserve"> poreza i prireza na dohodak od kapitala za 3</w:t>
      </w:r>
      <w:r>
        <w:rPr>
          <w:rFonts w:ascii="Arial" w:hAnsi="Arial" w:cs="Arial"/>
        </w:rPr>
        <w:t>6</w:t>
      </w:r>
      <w:r w:rsidRPr="001D7B0D">
        <w:rPr>
          <w:rFonts w:ascii="Arial" w:hAnsi="Arial" w:cs="Arial"/>
        </w:rPr>
        <w:t>,</w:t>
      </w:r>
      <w:r>
        <w:rPr>
          <w:rFonts w:ascii="Arial" w:hAnsi="Arial" w:cs="Arial"/>
        </w:rPr>
        <w:t>61% ili 112</w:t>
      </w:r>
      <w:r w:rsidRPr="001D7B0D">
        <w:rPr>
          <w:rFonts w:ascii="Arial" w:hAnsi="Arial" w:cs="Arial"/>
        </w:rPr>
        <w:t>.</w:t>
      </w:r>
      <w:r>
        <w:rPr>
          <w:rFonts w:ascii="Arial" w:hAnsi="Arial" w:cs="Arial"/>
        </w:rPr>
        <w:t>761</w:t>
      </w:r>
      <w:r w:rsidRPr="001D7B0D">
        <w:rPr>
          <w:rFonts w:ascii="Arial" w:hAnsi="Arial" w:cs="Arial"/>
        </w:rPr>
        <w:t>,</w:t>
      </w:r>
      <w:r>
        <w:rPr>
          <w:rFonts w:ascii="Arial" w:hAnsi="Arial" w:cs="Arial"/>
        </w:rPr>
        <w:t>95</w:t>
      </w:r>
      <w:r w:rsidRPr="001D7B0D">
        <w:rPr>
          <w:rFonts w:ascii="Arial" w:hAnsi="Arial" w:cs="Arial"/>
        </w:rPr>
        <w:t xml:space="preserve"> kn. </w:t>
      </w:r>
      <w:r>
        <w:rPr>
          <w:rFonts w:ascii="Arial" w:hAnsi="Arial" w:cs="Arial"/>
        </w:rPr>
        <w:t>Veliko</w:t>
      </w:r>
      <w:r w:rsidRPr="001D7B0D">
        <w:rPr>
          <w:rFonts w:ascii="Arial" w:hAnsi="Arial" w:cs="Arial"/>
        </w:rPr>
        <w:t xml:space="preserve"> </w:t>
      </w:r>
      <w:r>
        <w:rPr>
          <w:rFonts w:ascii="Arial" w:hAnsi="Arial" w:cs="Arial"/>
        </w:rPr>
        <w:t>povećanje</w:t>
      </w:r>
      <w:r w:rsidRPr="001D7B0D">
        <w:rPr>
          <w:rFonts w:ascii="Arial" w:hAnsi="Arial" w:cs="Arial"/>
        </w:rPr>
        <w:t xml:space="preserve"> u odnosu na siječanj-</w:t>
      </w:r>
      <w:r>
        <w:rPr>
          <w:rFonts w:ascii="Arial" w:hAnsi="Arial" w:cs="Arial"/>
        </w:rPr>
        <w:t>lipanj 2020</w:t>
      </w:r>
      <w:r w:rsidRPr="001D7B0D">
        <w:rPr>
          <w:rFonts w:ascii="Arial" w:hAnsi="Arial" w:cs="Arial"/>
        </w:rPr>
        <w:t>. godinu ostvareno je</w:t>
      </w:r>
      <w:r>
        <w:rPr>
          <w:rFonts w:ascii="Arial" w:hAnsi="Arial" w:cs="Arial"/>
        </w:rPr>
        <w:t xml:space="preserve"> i</w:t>
      </w:r>
      <w:r w:rsidRPr="001D7B0D">
        <w:rPr>
          <w:rFonts w:ascii="Arial" w:hAnsi="Arial" w:cs="Arial"/>
        </w:rPr>
        <w:t xml:space="preserve"> kod povrata poreza i prireza po godišnjoj prijavi </w:t>
      </w:r>
      <w:r>
        <w:rPr>
          <w:rFonts w:ascii="Arial" w:hAnsi="Arial" w:cs="Arial"/>
        </w:rPr>
        <w:t xml:space="preserve"> u iznosu od 1.190.467,89 kn ili 59,55%. Do navedenog povećanja došlo je iz razloga što je ovo prva godina u kojoj je ostvaren povrat poreza i prireza na dohodak po godišnjoj prijavi za prethodnu godinu osobama od 20 do 25 godina u visini od 100% uplaćenog poreza i prireza, i osobama od 26 do 30 godina u visini od 50% uplaćenog poreza i prireza na dohodak.</w:t>
      </w:r>
      <w:r w:rsidRPr="001D7B0D">
        <w:rPr>
          <w:rFonts w:ascii="Arial" w:hAnsi="Arial" w:cs="Arial"/>
        </w:rPr>
        <w:t xml:space="preserve"> </w:t>
      </w:r>
      <w:r>
        <w:rPr>
          <w:rFonts w:ascii="Arial" w:hAnsi="Arial" w:cs="Arial"/>
        </w:rPr>
        <w:t>Prema podacima Porezne uprave u</w:t>
      </w:r>
      <w:r w:rsidRPr="001D7B0D">
        <w:rPr>
          <w:rFonts w:ascii="Arial" w:hAnsi="Arial" w:cs="Arial"/>
        </w:rPr>
        <w:t>kupni iznos povrata poreza i prireza na dohodak po godišnjim prijavama za 20</w:t>
      </w:r>
      <w:r>
        <w:rPr>
          <w:rFonts w:ascii="Arial" w:hAnsi="Arial" w:cs="Arial"/>
        </w:rPr>
        <w:t>20</w:t>
      </w:r>
      <w:r w:rsidRPr="001D7B0D">
        <w:rPr>
          <w:rFonts w:ascii="Arial" w:hAnsi="Arial" w:cs="Arial"/>
        </w:rPr>
        <w:t xml:space="preserve">. godinu građanima sa područja Grada Labin iznosi </w:t>
      </w:r>
      <w:r>
        <w:rPr>
          <w:rFonts w:ascii="Arial" w:hAnsi="Arial" w:cs="Arial"/>
        </w:rPr>
        <w:t>4</w:t>
      </w:r>
      <w:r w:rsidRPr="001D7B0D">
        <w:rPr>
          <w:rFonts w:ascii="Arial" w:hAnsi="Arial" w:cs="Arial"/>
        </w:rPr>
        <w:t>.</w:t>
      </w:r>
      <w:r>
        <w:rPr>
          <w:rFonts w:ascii="Arial" w:hAnsi="Arial" w:cs="Arial"/>
        </w:rPr>
        <w:t>681</w:t>
      </w:r>
      <w:r w:rsidRPr="001D7B0D">
        <w:rPr>
          <w:rFonts w:ascii="Arial" w:hAnsi="Arial" w:cs="Arial"/>
        </w:rPr>
        <w:t>.</w:t>
      </w:r>
      <w:r>
        <w:rPr>
          <w:rFonts w:ascii="Arial" w:hAnsi="Arial" w:cs="Arial"/>
        </w:rPr>
        <w:t>313</w:t>
      </w:r>
      <w:r w:rsidRPr="001D7B0D">
        <w:rPr>
          <w:rFonts w:ascii="Arial" w:hAnsi="Arial" w:cs="Arial"/>
        </w:rPr>
        <w:t>,</w:t>
      </w:r>
      <w:r>
        <w:rPr>
          <w:rFonts w:ascii="Arial" w:hAnsi="Arial" w:cs="Arial"/>
        </w:rPr>
        <w:t>29</w:t>
      </w:r>
      <w:r w:rsidRPr="001D7B0D">
        <w:rPr>
          <w:rFonts w:ascii="Arial" w:hAnsi="Arial" w:cs="Arial"/>
        </w:rPr>
        <w:t xml:space="preserve"> kn</w:t>
      </w:r>
      <w:r>
        <w:rPr>
          <w:rFonts w:ascii="Arial" w:hAnsi="Arial" w:cs="Arial"/>
        </w:rPr>
        <w:t>, dok je za uplatu 532.434,62 kn</w:t>
      </w:r>
    </w:p>
    <w:p w:rsidR="00683922" w:rsidRPr="00F15784"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r w:rsidRPr="00F15784">
        <w:rPr>
          <w:rFonts w:ascii="Arial" w:hAnsi="Arial" w:cs="Arial"/>
        </w:rPr>
        <w:tab/>
        <w:t>U nastavku se daje pregled ostvarenog poreza i prireza na dohodak bez dijela za školstvo i vatrogastvo u 20</w:t>
      </w:r>
      <w:r>
        <w:rPr>
          <w:rFonts w:ascii="Arial" w:hAnsi="Arial" w:cs="Arial"/>
        </w:rPr>
        <w:t>21</w:t>
      </w:r>
      <w:r w:rsidRPr="00F15784">
        <w:rPr>
          <w:rFonts w:ascii="Arial" w:hAnsi="Arial" w:cs="Arial"/>
        </w:rPr>
        <w:t>. godini, te usporedba sa 201</w:t>
      </w:r>
      <w:r>
        <w:rPr>
          <w:rFonts w:ascii="Arial" w:hAnsi="Arial" w:cs="Arial"/>
        </w:rPr>
        <w:t>6</w:t>
      </w:r>
      <w:r w:rsidRPr="00F15784">
        <w:rPr>
          <w:rFonts w:ascii="Arial" w:hAnsi="Arial" w:cs="Arial"/>
        </w:rPr>
        <w:t>., 201</w:t>
      </w:r>
      <w:r>
        <w:rPr>
          <w:rFonts w:ascii="Arial" w:hAnsi="Arial" w:cs="Arial"/>
        </w:rPr>
        <w:t>7</w:t>
      </w:r>
      <w:r w:rsidRPr="00F15784">
        <w:rPr>
          <w:rFonts w:ascii="Arial" w:hAnsi="Arial" w:cs="Arial"/>
        </w:rPr>
        <w:t>., 201</w:t>
      </w:r>
      <w:r>
        <w:rPr>
          <w:rFonts w:ascii="Arial" w:hAnsi="Arial" w:cs="Arial"/>
        </w:rPr>
        <w:t>8</w:t>
      </w:r>
      <w:r w:rsidRPr="00F15784">
        <w:rPr>
          <w:rFonts w:ascii="Arial" w:hAnsi="Arial" w:cs="Arial"/>
        </w:rPr>
        <w:t>.</w:t>
      </w:r>
      <w:r>
        <w:rPr>
          <w:rFonts w:ascii="Arial" w:hAnsi="Arial" w:cs="Arial"/>
        </w:rPr>
        <w:t>,</w:t>
      </w:r>
      <w:r w:rsidRPr="00F15784">
        <w:rPr>
          <w:rFonts w:ascii="Arial" w:hAnsi="Arial" w:cs="Arial"/>
        </w:rPr>
        <w:t xml:space="preserve"> 201</w:t>
      </w:r>
      <w:r>
        <w:rPr>
          <w:rFonts w:ascii="Arial" w:hAnsi="Arial" w:cs="Arial"/>
        </w:rPr>
        <w:t>9</w:t>
      </w:r>
      <w:r w:rsidRPr="00F15784">
        <w:rPr>
          <w:rFonts w:ascii="Arial" w:hAnsi="Arial" w:cs="Arial"/>
        </w:rPr>
        <w:t>.</w:t>
      </w:r>
      <w:r>
        <w:rPr>
          <w:rFonts w:ascii="Arial" w:hAnsi="Arial" w:cs="Arial"/>
        </w:rPr>
        <w:t>, 2020. i 2021.</w:t>
      </w:r>
      <w:r w:rsidRPr="00F15784">
        <w:rPr>
          <w:rFonts w:ascii="Arial" w:hAnsi="Arial" w:cs="Arial"/>
        </w:rPr>
        <w:t xml:space="preserve"> godinom. Iz navedene tabele možemo uvidjeti  da je realizacija prihoda od poreza i prireza na dohodak </w:t>
      </w:r>
      <w:r>
        <w:rPr>
          <w:rFonts w:ascii="Arial" w:hAnsi="Arial" w:cs="Arial"/>
        </w:rPr>
        <w:t>znatno smanjena u odnosu na sve promatrane godine, a na to je utjecala porezna reforma i kriza izazvana pandemijom COVID-19.</w:t>
      </w:r>
    </w:p>
    <w:p w:rsidR="00683922" w:rsidRDefault="00683922" w:rsidP="00683922">
      <w:pPr>
        <w:spacing w:after="0" w:line="240" w:lineRule="auto"/>
        <w:jc w:val="both"/>
        <w:rPr>
          <w:rFonts w:ascii="Arial" w:hAnsi="Arial" w:cs="Arial"/>
        </w:rPr>
      </w:pPr>
    </w:p>
    <w:p w:rsidR="00683922" w:rsidRPr="00F15784" w:rsidRDefault="00683922" w:rsidP="00683922">
      <w:pPr>
        <w:spacing w:after="0" w:line="240" w:lineRule="auto"/>
        <w:jc w:val="both"/>
        <w:rPr>
          <w:rFonts w:ascii="Arial" w:hAnsi="Arial" w:cs="Arial"/>
        </w:rPr>
      </w:pPr>
      <w:r>
        <w:rPr>
          <w:rFonts w:ascii="Arial" w:hAnsi="Arial" w:cs="Arial"/>
        </w:rPr>
        <w:t xml:space="preserve"> </w:t>
      </w:r>
    </w:p>
    <w:p w:rsidR="00683922" w:rsidRDefault="00683922" w:rsidP="00683922">
      <w:pPr>
        <w:spacing w:after="0" w:line="240" w:lineRule="auto"/>
        <w:jc w:val="both"/>
        <w:rPr>
          <w:rFonts w:ascii="Arial" w:hAnsi="Arial" w:cs="Arial"/>
          <w:color w:val="FF0000"/>
        </w:rPr>
      </w:pPr>
    </w:p>
    <w:p w:rsidR="00683922" w:rsidRPr="00AE5248" w:rsidRDefault="00683922" w:rsidP="00683922">
      <w:pPr>
        <w:spacing w:after="0" w:line="240" w:lineRule="auto"/>
        <w:jc w:val="both"/>
        <w:rPr>
          <w:rFonts w:ascii="Arial" w:hAnsi="Arial" w:cs="Arial"/>
          <w:b/>
        </w:rPr>
      </w:pPr>
      <w:r w:rsidRPr="00AE5248">
        <w:rPr>
          <w:rFonts w:ascii="Arial" w:hAnsi="Arial" w:cs="Arial"/>
          <w:b/>
        </w:rPr>
        <w:tab/>
      </w:r>
      <w:r>
        <w:rPr>
          <w:rFonts w:ascii="Arial" w:hAnsi="Arial" w:cs="Arial"/>
          <w:b/>
        </w:rPr>
        <w:t>Tablica 5</w:t>
      </w:r>
      <w:r w:rsidRPr="00AE5248">
        <w:rPr>
          <w:rFonts w:ascii="Arial" w:hAnsi="Arial" w:cs="Arial"/>
          <w:b/>
        </w:rPr>
        <w:t>. Pregled ostvarenog poreza i prireza na dohodak (bez dijela poreza za školstvo i vatrogastvo)</w:t>
      </w:r>
    </w:p>
    <w:p w:rsidR="00683922" w:rsidRPr="00AE5248" w:rsidRDefault="00683922" w:rsidP="00683922">
      <w:pPr>
        <w:spacing w:after="0" w:line="240" w:lineRule="auto"/>
        <w:jc w:val="both"/>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5"/>
        <w:gridCol w:w="1276"/>
        <w:gridCol w:w="1276"/>
        <w:gridCol w:w="1276"/>
        <w:gridCol w:w="1276"/>
      </w:tblGrid>
      <w:tr w:rsidR="00683922" w:rsidRPr="00AE5248" w:rsidTr="00683922">
        <w:tc>
          <w:tcPr>
            <w:tcW w:w="568"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Red</w:t>
            </w:r>
          </w:p>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br.</w:t>
            </w:r>
          </w:p>
        </w:tc>
        <w:tc>
          <w:tcPr>
            <w:tcW w:w="1559"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POREZ I PRIREZ</w:t>
            </w:r>
          </w:p>
        </w:tc>
        <w:tc>
          <w:tcPr>
            <w:tcW w:w="1276"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6</w:t>
            </w:r>
            <w:r w:rsidRPr="00AE5248">
              <w:rPr>
                <w:rFonts w:ascii="Arial" w:hAnsi="Arial" w:cs="Arial"/>
                <w:b/>
                <w:sz w:val="16"/>
                <w:szCs w:val="16"/>
              </w:rPr>
              <w:t>. GODINA</w:t>
            </w:r>
          </w:p>
        </w:tc>
        <w:tc>
          <w:tcPr>
            <w:tcW w:w="1275"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7</w:t>
            </w:r>
            <w:r w:rsidRPr="00AE5248">
              <w:rPr>
                <w:rFonts w:ascii="Arial" w:hAnsi="Arial" w:cs="Arial"/>
                <w:b/>
                <w:sz w:val="16"/>
                <w:szCs w:val="16"/>
              </w:rPr>
              <w:t>. GODINA</w:t>
            </w:r>
          </w:p>
        </w:tc>
        <w:tc>
          <w:tcPr>
            <w:tcW w:w="1276"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8</w:t>
            </w:r>
            <w:r w:rsidRPr="00AE5248">
              <w:rPr>
                <w:rFonts w:ascii="Arial" w:hAnsi="Arial" w:cs="Arial"/>
                <w:b/>
                <w:sz w:val="16"/>
                <w:szCs w:val="16"/>
              </w:rPr>
              <w:t>.</w:t>
            </w:r>
          </w:p>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201</w:t>
            </w:r>
            <w:r>
              <w:rPr>
                <w:rFonts w:ascii="Arial" w:hAnsi="Arial" w:cs="Arial"/>
                <w:b/>
                <w:sz w:val="16"/>
                <w:szCs w:val="16"/>
              </w:rPr>
              <w:t>9</w:t>
            </w:r>
            <w:r w:rsidRPr="00AE5248">
              <w:rPr>
                <w:rFonts w:ascii="Arial" w:hAnsi="Arial" w:cs="Arial"/>
                <w:b/>
                <w:sz w:val="16"/>
                <w:szCs w:val="16"/>
              </w:rPr>
              <w:t>. GODINA</w:t>
            </w:r>
          </w:p>
        </w:tc>
        <w:tc>
          <w:tcPr>
            <w:tcW w:w="1276"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20</w:t>
            </w:r>
            <w:r>
              <w:rPr>
                <w:rFonts w:ascii="Arial" w:hAnsi="Arial" w:cs="Arial"/>
                <w:b/>
                <w:sz w:val="16"/>
                <w:szCs w:val="16"/>
              </w:rPr>
              <w:t>20</w:t>
            </w:r>
            <w:r w:rsidRPr="00AE5248">
              <w:rPr>
                <w:rFonts w:ascii="Arial" w:hAnsi="Arial" w:cs="Arial"/>
                <w:b/>
                <w:sz w:val="16"/>
                <w:szCs w:val="16"/>
              </w:rPr>
              <w:t>.</w:t>
            </w:r>
          </w:p>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GODINA</w:t>
            </w:r>
          </w:p>
        </w:tc>
        <w:tc>
          <w:tcPr>
            <w:tcW w:w="1276" w:type="dxa"/>
          </w:tcPr>
          <w:p w:rsidR="00683922" w:rsidRDefault="00683922" w:rsidP="00683922">
            <w:pPr>
              <w:spacing w:after="0" w:line="240" w:lineRule="auto"/>
              <w:jc w:val="center"/>
              <w:rPr>
                <w:rFonts w:ascii="Arial" w:hAnsi="Arial" w:cs="Arial"/>
                <w:b/>
                <w:sz w:val="16"/>
                <w:szCs w:val="16"/>
              </w:rPr>
            </w:pPr>
            <w:r>
              <w:rPr>
                <w:rFonts w:ascii="Arial" w:hAnsi="Arial" w:cs="Arial"/>
                <w:b/>
                <w:sz w:val="16"/>
                <w:szCs w:val="16"/>
              </w:rPr>
              <w:t>01-06-2021.</w:t>
            </w:r>
          </w:p>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GODINA</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1</w:t>
            </w:r>
          </w:p>
        </w:tc>
        <w:tc>
          <w:tcPr>
            <w:tcW w:w="1559" w:type="dxa"/>
          </w:tcPr>
          <w:p w:rsidR="00683922" w:rsidRPr="00AE5248" w:rsidRDefault="00683922" w:rsidP="00683922">
            <w:pPr>
              <w:spacing w:after="0" w:line="240" w:lineRule="auto"/>
              <w:jc w:val="center"/>
              <w:rPr>
                <w:rFonts w:ascii="Arial" w:hAnsi="Arial" w:cs="Arial"/>
                <w:b/>
                <w:sz w:val="16"/>
                <w:szCs w:val="16"/>
              </w:rPr>
            </w:pPr>
            <w:r w:rsidRPr="00AE5248">
              <w:rPr>
                <w:rFonts w:ascii="Arial" w:hAnsi="Arial" w:cs="Arial"/>
                <w:b/>
                <w:sz w:val="16"/>
                <w:szCs w:val="16"/>
              </w:rPr>
              <w:t>2</w:t>
            </w:r>
          </w:p>
        </w:tc>
        <w:tc>
          <w:tcPr>
            <w:tcW w:w="1276"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3</w:t>
            </w:r>
          </w:p>
        </w:tc>
        <w:tc>
          <w:tcPr>
            <w:tcW w:w="1275"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4</w:t>
            </w:r>
          </w:p>
        </w:tc>
        <w:tc>
          <w:tcPr>
            <w:tcW w:w="1276"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5</w:t>
            </w:r>
          </w:p>
        </w:tc>
        <w:tc>
          <w:tcPr>
            <w:tcW w:w="1276"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6</w:t>
            </w:r>
          </w:p>
        </w:tc>
        <w:tc>
          <w:tcPr>
            <w:tcW w:w="1276"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7</w:t>
            </w:r>
          </w:p>
        </w:tc>
        <w:tc>
          <w:tcPr>
            <w:tcW w:w="1276" w:type="dxa"/>
          </w:tcPr>
          <w:p w:rsidR="00683922" w:rsidRPr="00AE5248" w:rsidRDefault="00683922" w:rsidP="00683922">
            <w:pPr>
              <w:spacing w:after="0" w:line="240" w:lineRule="auto"/>
              <w:jc w:val="center"/>
              <w:rPr>
                <w:rFonts w:ascii="Arial" w:hAnsi="Arial" w:cs="Arial"/>
                <w:b/>
                <w:sz w:val="16"/>
                <w:szCs w:val="16"/>
              </w:rPr>
            </w:pPr>
            <w:r>
              <w:rPr>
                <w:rFonts w:ascii="Arial" w:hAnsi="Arial" w:cs="Arial"/>
                <w:b/>
                <w:sz w:val="16"/>
                <w:szCs w:val="16"/>
              </w:rPr>
              <w:t>8</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sidRPr="00AE5248">
              <w:rPr>
                <w:rFonts w:ascii="Arial" w:hAnsi="Arial" w:cs="Arial"/>
                <w:sz w:val="16"/>
                <w:szCs w:val="16"/>
              </w:rPr>
              <w:t>1.</w:t>
            </w:r>
          </w:p>
        </w:tc>
        <w:tc>
          <w:tcPr>
            <w:tcW w:w="1559" w:type="dxa"/>
          </w:tcPr>
          <w:p w:rsidR="00683922" w:rsidRPr="00AE5248" w:rsidRDefault="00683922" w:rsidP="00683922">
            <w:pPr>
              <w:spacing w:after="0" w:line="240" w:lineRule="auto"/>
              <w:jc w:val="both"/>
              <w:rPr>
                <w:rFonts w:ascii="Arial" w:hAnsi="Arial" w:cs="Arial"/>
                <w:sz w:val="16"/>
                <w:szCs w:val="16"/>
              </w:rPr>
            </w:pPr>
            <w:r w:rsidRPr="00AE5248">
              <w:rPr>
                <w:rFonts w:ascii="Arial" w:hAnsi="Arial" w:cs="Arial"/>
                <w:sz w:val="16"/>
                <w:szCs w:val="16"/>
              </w:rPr>
              <w:t>od nesamostalnog rada</w:t>
            </w:r>
          </w:p>
        </w:tc>
        <w:tc>
          <w:tcPr>
            <w:tcW w:w="1276" w:type="dxa"/>
          </w:tcPr>
          <w:p w:rsidR="00683922" w:rsidRPr="00AE5248" w:rsidRDefault="00683922" w:rsidP="00683922">
            <w:pPr>
              <w:spacing w:after="0" w:line="240" w:lineRule="auto"/>
              <w:jc w:val="center"/>
              <w:rPr>
                <w:rFonts w:ascii="Arial" w:hAnsi="Arial" w:cs="Arial"/>
                <w:sz w:val="16"/>
                <w:szCs w:val="16"/>
              </w:rPr>
            </w:pPr>
            <w:r w:rsidRPr="00AE5248">
              <w:rPr>
                <w:rFonts w:ascii="Arial" w:hAnsi="Arial" w:cs="Arial"/>
                <w:sz w:val="16"/>
                <w:szCs w:val="16"/>
              </w:rPr>
              <w:t>17.375.393,90</w:t>
            </w:r>
          </w:p>
        </w:tc>
        <w:tc>
          <w:tcPr>
            <w:tcW w:w="1275"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16.956.921,07</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18.245.903,62</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19.603.184,95</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17.490.527,35</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10.111.354,51</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sidRPr="00AE5248">
              <w:rPr>
                <w:rFonts w:ascii="Arial" w:hAnsi="Arial" w:cs="Arial"/>
                <w:sz w:val="16"/>
                <w:szCs w:val="16"/>
              </w:rPr>
              <w:t>2.</w:t>
            </w:r>
          </w:p>
        </w:tc>
        <w:tc>
          <w:tcPr>
            <w:tcW w:w="1559" w:type="dxa"/>
          </w:tcPr>
          <w:p w:rsidR="00683922" w:rsidRPr="00AE5248" w:rsidRDefault="00683922" w:rsidP="00683922">
            <w:pPr>
              <w:spacing w:after="0" w:line="240" w:lineRule="auto"/>
              <w:rPr>
                <w:rFonts w:ascii="Arial" w:hAnsi="Arial" w:cs="Arial"/>
                <w:sz w:val="16"/>
                <w:szCs w:val="16"/>
              </w:rPr>
            </w:pPr>
            <w:r w:rsidRPr="00AE5248">
              <w:rPr>
                <w:rFonts w:ascii="Arial" w:hAnsi="Arial" w:cs="Arial"/>
                <w:sz w:val="16"/>
                <w:szCs w:val="16"/>
              </w:rPr>
              <w:t>od samostalne djelatnosti</w:t>
            </w:r>
          </w:p>
        </w:tc>
        <w:tc>
          <w:tcPr>
            <w:tcW w:w="1276"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3.198.930,05</w:t>
            </w:r>
          </w:p>
        </w:tc>
        <w:tc>
          <w:tcPr>
            <w:tcW w:w="1275"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2.858.143,06</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2.580.149,97</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2.627.322,28</w:t>
            </w:r>
          </w:p>
        </w:tc>
        <w:tc>
          <w:tcPr>
            <w:tcW w:w="1276" w:type="dxa"/>
          </w:tcPr>
          <w:p w:rsidR="00683922" w:rsidRDefault="00683922" w:rsidP="00683922">
            <w:pPr>
              <w:spacing w:after="0" w:line="240" w:lineRule="auto"/>
              <w:jc w:val="right"/>
              <w:rPr>
                <w:rFonts w:ascii="Arial" w:hAnsi="Arial" w:cs="Arial"/>
                <w:sz w:val="16"/>
                <w:szCs w:val="16"/>
              </w:rPr>
            </w:pPr>
            <w:r w:rsidRPr="002B3823">
              <w:rPr>
                <w:rFonts w:ascii="Arial" w:hAnsi="Arial" w:cs="Arial"/>
                <w:sz w:val="16"/>
                <w:szCs w:val="16"/>
              </w:rPr>
              <w:t>2.203.199,68</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1.068.822,60</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sidRPr="00AE5248">
              <w:rPr>
                <w:rFonts w:ascii="Arial" w:hAnsi="Arial" w:cs="Arial"/>
                <w:sz w:val="16"/>
                <w:szCs w:val="16"/>
              </w:rPr>
              <w:t>3.</w:t>
            </w:r>
          </w:p>
        </w:tc>
        <w:tc>
          <w:tcPr>
            <w:tcW w:w="1559" w:type="dxa"/>
          </w:tcPr>
          <w:p w:rsidR="00683922" w:rsidRPr="00AE5248" w:rsidRDefault="00683922" w:rsidP="00683922">
            <w:pPr>
              <w:spacing w:after="0" w:line="240" w:lineRule="auto"/>
              <w:jc w:val="both"/>
              <w:rPr>
                <w:rFonts w:ascii="Arial" w:hAnsi="Arial" w:cs="Arial"/>
                <w:sz w:val="16"/>
                <w:szCs w:val="16"/>
              </w:rPr>
            </w:pPr>
            <w:r w:rsidRPr="00AE5248">
              <w:rPr>
                <w:rFonts w:ascii="Arial" w:hAnsi="Arial" w:cs="Arial"/>
                <w:sz w:val="16"/>
                <w:szCs w:val="16"/>
              </w:rPr>
              <w:t>od imovine</w:t>
            </w:r>
          </w:p>
        </w:tc>
        <w:tc>
          <w:tcPr>
            <w:tcW w:w="1276"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947.674,74</w:t>
            </w:r>
          </w:p>
        </w:tc>
        <w:tc>
          <w:tcPr>
            <w:tcW w:w="1275"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1.062.041,05</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1.150.983,20</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1.242.468,93</w:t>
            </w:r>
          </w:p>
        </w:tc>
        <w:tc>
          <w:tcPr>
            <w:tcW w:w="1276" w:type="dxa"/>
          </w:tcPr>
          <w:p w:rsidR="00683922" w:rsidRDefault="00683922" w:rsidP="00683922">
            <w:pPr>
              <w:spacing w:after="0" w:line="240" w:lineRule="auto"/>
              <w:jc w:val="right"/>
              <w:rPr>
                <w:rFonts w:ascii="Arial" w:hAnsi="Arial" w:cs="Arial"/>
                <w:sz w:val="16"/>
                <w:szCs w:val="16"/>
              </w:rPr>
            </w:pPr>
            <w:r w:rsidRPr="002B3823">
              <w:rPr>
                <w:rFonts w:ascii="Arial" w:hAnsi="Arial" w:cs="Arial"/>
                <w:sz w:val="16"/>
                <w:szCs w:val="16"/>
              </w:rPr>
              <w:t>1.060.366,51</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659.226,59</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sidRPr="00AE5248">
              <w:rPr>
                <w:rFonts w:ascii="Arial" w:hAnsi="Arial" w:cs="Arial"/>
                <w:sz w:val="16"/>
                <w:szCs w:val="16"/>
              </w:rPr>
              <w:t>4.</w:t>
            </w:r>
          </w:p>
        </w:tc>
        <w:tc>
          <w:tcPr>
            <w:tcW w:w="1559" w:type="dxa"/>
          </w:tcPr>
          <w:p w:rsidR="00683922" w:rsidRPr="00AE5248" w:rsidRDefault="00683922" w:rsidP="00683922">
            <w:pPr>
              <w:spacing w:after="0" w:line="240" w:lineRule="auto"/>
              <w:jc w:val="both"/>
              <w:rPr>
                <w:rFonts w:ascii="Arial" w:hAnsi="Arial" w:cs="Arial"/>
                <w:sz w:val="16"/>
                <w:szCs w:val="16"/>
              </w:rPr>
            </w:pPr>
            <w:r w:rsidRPr="00AE5248">
              <w:rPr>
                <w:rFonts w:ascii="Arial" w:hAnsi="Arial" w:cs="Arial"/>
                <w:sz w:val="16"/>
                <w:szCs w:val="16"/>
              </w:rPr>
              <w:t>od kamate na šted</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0,00</w:t>
            </w:r>
          </w:p>
        </w:tc>
        <w:tc>
          <w:tcPr>
            <w:tcW w:w="1275"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242.836,86</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0,00</w:t>
            </w:r>
          </w:p>
        </w:tc>
        <w:tc>
          <w:tcPr>
            <w:tcW w:w="1276" w:type="dxa"/>
          </w:tcPr>
          <w:p w:rsidR="00683922" w:rsidRDefault="00683922" w:rsidP="00683922">
            <w:pPr>
              <w:spacing w:after="0" w:line="240" w:lineRule="auto"/>
              <w:jc w:val="right"/>
              <w:rPr>
                <w:rFonts w:ascii="Arial" w:hAnsi="Arial" w:cs="Arial"/>
                <w:sz w:val="16"/>
                <w:szCs w:val="16"/>
              </w:rPr>
            </w:pPr>
            <w:r w:rsidRPr="002B3823">
              <w:rPr>
                <w:rFonts w:ascii="Arial" w:hAnsi="Arial" w:cs="Arial"/>
                <w:sz w:val="16"/>
                <w:szCs w:val="16"/>
              </w:rPr>
              <w:t>121.411,37</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49.072,10</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Pr>
                <w:rFonts w:ascii="Arial" w:hAnsi="Arial" w:cs="Arial"/>
                <w:sz w:val="16"/>
                <w:szCs w:val="16"/>
              </w:rPr>
              <w:t>5</w:t>
            </w:r>
            <w:r w:rsidRPr="00AE5248">
              <w:rPr>
                <w:rFonts w:ascii="Arial" w:hAnsi="Arial" w:cs="Arial"/>
                <w:sz w:val="16"/>
                <w:szCs w:val="16"/>
              </w:rPr>
              <w:t>.</w:t>
            </w:r>
          </w:p>
        </w:tc>
        <w:tc>
          <w:tcPr>
            <w:tcW w:w="1559" w:type="dxa"/>
          </w:tcPr>
          <w:p w:rsidR="00683922" w:rsidRPr="00AE5248" w:rsidRDefault="00683922" w:rsidP="00683922">
            <w:pPr>
              <w:spacing w:after="0" w:line="240" w:lineRule="auto"/>
              <w:jc w:val="both"/>
              <w:rPr>
                <w:rFonts w:ascii="Arial" w:hAnsi="Arial" w:cs="Arial"/>
                <w:sz w:val="16"/>
                <w:szCs w:val="16"/>
              </w:rPr>
            </w:pPr>
            <w:r w:rsidRPr="00AE5248">
              <w:rPr>
                <w:rFonts w:ascii="Arial" w:hAnsi="Arial" w:cs="Arial"/>
                <w:sz w:val="16"/>
                <w:szCs w:val="16"/>
              </w:rPr>
              <w:t>od kapitala</w:t>
            </w:r>
          </w:p>
        </w:tc>
        <w:tc>
          <w:tcPr>
            <w:tcW w:w="1276"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1.144.762,55</w:t>
            </w:r>
          </w:p>
        </w:tc>
        <w:tc>
          <w:tcPr>
            <w:tcW w:w="1275"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1.166.379,67</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1.477.947,33</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1.592.921,46</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888.390,57</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558.011,88</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sz w:val="16"/>
                <w:szCs w:val="16"/>
              </w:rPr>
            </w:pPr>
            <w:r>
              <w:rPr>
                <w:rFonts w:ascii="Arial" w:hAnsi="Arial" w:cs="Arial"/>
                <w:sz w:val="16"/>
                <w:szCs w:val="16"/>
              </w:rPr>
              <w:t>6</w:t>
            </w:r>
            <w:r w:rsidRPr="00AE5248">
              <w:rPr>
                <w:rFonts w:ascii="Arial" w:hAnsi="Arial" w:cs="Arial"/>
                <w:sz w:val="16"/>
                <w:szCs w:val="16"/>
              </w:rPr>
              <w:t>.</w:t>
            </w:r>
          </w:p>
        </w:tc>
        <w:tc>
          <w:tcPr>
            <w:tcW w:w="1559" w:type="dxa"/>
          </w:tcPr>
          <w:p w:rsidR="00683922" w:rsidRPr="00AE5248" w:rsidRDefault="00683922" w:rsidP="00683922">
            <w:pPr>
              <w:spacing w:after="0" w:line="240" w:lineRule="auto"/>
              <w:jc w:val="both"/>
              <w:rPr>
                <w:rFonts w:ascii="Arial" w:hAnsi="Arial" w:cs="Arial"/>
                <w:sz w:val="16"/>
                <w:szCs w:val="16"/>
              </w:rPr>
            </w:pPr>
            <w:r w:rsidRPr="00AE5248">
              <w:rPr>
                <w:rFonts w:ascii="Arial" w:hAnsi="Arial" w:cs="Arial"/>
                <w:sz w:val="16"/>
                <w:szCs w:val="16"/>
              </w:rPr>
              <w:t>od nadzora</w:t>
            </w:r>
          </w:p>
        </w:tc>
        <w:tc>
          <w:tcPr>
            <w:tcW w:w="1276"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45.153,16</w:t>
            </w:r>
          </w:p>
        </w:tc>
        <w:tc>
          <w:tcPr>
            <w:tcW w:w="1275" w:type="dxa"/>
          </w:tcPr>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132.018,90</w:t>
            </w:r>
          </w:p>
        </w:tc>
        <w:tc>
          <w:tcPr>
            <w:tcW w:w="1276" w:type="dxa"/>
          </w:tcPr>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129.463,65</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161.704,49</w:t>
            </w:r>
          </w:p>
        </w:tc>
        <w:tc>
          <w:tcPr>
            <w:tcW w:w="1276" w:type="dxa"/>
          </w:tcPr>
          <w:p w:rsidR="00683922" w:rsidRDefault="00683922" w:rsidP="00683922">
            <w:pPr>
              <w:spacing w:after="0" w:line="240" w:lineRule="auto"/>
              <w:jc w:val="right"/>
              <w:rPr>
                <w:rFonts w:ascii="Arial" w:hAnsi="Arial" w:cs="Arial"/>
                <w:sz w:val="16"/>
                <w:szCs w:val="16"/>
              </w:rPr>
            </w:pPr>
            <w:r w:rsidRPr="002B3823">
              <w:rPr>
                <w:rFonts w:ascii="Arial" w:hAnsi="Arial" w:cs="Arial"/>
                <w:sz w:val="16"/>
                <w:szCs w:val="16"/>
              </w:rPr>
              <w:t>104.212,54</w:t>
            </w:r>
          </w:p>
        </w:tc>
        <w:tc>
          <w:tcPr>
            <w:tcW w:w="1276" w:type="dxa"/>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0,00</w:t>
            </w:r>
          </w:p>
        </w:tc>
      </w:tr>
      <w:tr w:rsidR="00683922" w:rsidRPr="00AE5248" w:rsidTr="00683922">
        <w:trPr>
          <w:trHeight w:val="156"/>
        </w:trPr>
        <w:tc>
          <w:tcPr>
            <w:tcW w:w="568" w:type="dxa"/>
          </w:tcPr>
          <w:p w:rsidR="00683922" w:rsidRPr="00AE5248" w:rsidRDefault="00683922" w:rsidP="00683922">
            <w:pPr>
              <w:spacing w:after="0" w:line="240" w:lineRule="auto"/>
              <w:jc w:val="center"/>
              <w:rPr>
                <w:rFonts w:ascii="Arial" w:hAnsi="Arial" w:cs="Arial"/>
                <w:sz w:val="16"/>
                <w:szCs w:val="16"/>
              </w:rPr>
            </w:pPr>
            <w:r>
              <w:rPr>
                <w:rFonts w:ascii="Arial" w:hAnsi="Arial" w:cs="Arial"/>
                <w:sz w:val="16"/>
                <w:szCs w:val="16"/>
              </w:rPr>
              <w:t>7</w:t>
            </w:r>
            <w:r w:rsidRPr="00AE5248">
              <w:rPr>
                <w:rFonts w:ascii="Arial" w:hAnsi="Arial" w:cs="Arial"/>
                <w:sz w:val="16"/>
                <w:szCs w:val="16"/>
              </w:rPr>
              <w:t>.</w:t>
            </w:r>
          </w:p>
        </w:tc>
        <w:tc>
          <w:tcPr>
            <w:tcW w:w="1559" w:type="dxa"/>
          </w:tcPr>
          <w:p w:rsidR="00683922" w:rsidRPr="00AE5248" w:rsidRDefault="00683922" w:rsidP="00683922">
            <w:pPr>
              <w:spacing w:after="0" w:line="240" w:lineRule="auto"/>
              <w:rPr>
                <w:rFonts w:ascii="Arial" w:hAnsi="Arial" w:cs="Arial"/>
                <w:sz w:val="16"/>
                <w:szCs w:val="16"/>
              </w:rPr>
            </w:pPr>
            <w:r w:rsidRPr="00AE5248">
              <w:rPr>
                <w:rFonts w:ascii="Arial" w:hAnsi="Arial" w:cs="Arial"/>
                <w:sz w:val="16"/>
                <w:szCs w:val="16"/>
              </w:rPr>
              <w:t>povrat po godišnjoj prijavi</w:t>
            </w:r>
          </w:p>
        </w:tc>
        <w:tc>
          <w:tcPr>
            <w:tcW w:w="1276" w:type="dxa"/>
          </w:tcPr>
          <w:p w:rsidR="00683922" w:rsidRPr="00AE5248" w:rsidRDefault="00683922" w:rsidP="00683922">
            <w:pPr>
              <w:spacing w:after="0" w:line="240" w:lineRule="auto"/>
              <w:jc w:val="right"/>
              <w:rPr>
                <w:rFonts w:ascii="Arial" w:hAnsi="Arial" w:cs="Arial"/>
                <w:sz w:val="16"/>
                <w:szCs w:val="16"/>
              </w:rPr>
            </w:pPr>
          </w:p>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-707.303,32</w:t>
            </w:r>
          </w:p>
        </w:tc>
        <w:tc>
          <w:tcPr>
            <w:tcW w:w="1275" w:type="dxa"/>
          </w:tcPr>
          <w:p w:rsidR="00683922" w:rsidRPr="00AE5248" w:rsidRDefault="00683922" w:rsidP="00683922">
            <w:pPr>
              <w:spacing w:after="0" w:line="240" w:lineRule="auto"/>
              <w:jc w:val="right"/>
              <w:rPr>
                <w:rFonts w:ascii="Arial" w:hAnsi="Arial" w:cs="Arial"/>
                <w:sz w:val="16"/>
                <w:szCs w:val="16"/>
              </w:rPr>
            </w:pPr>
          </w:p>
          <w:p w:rsidR="00683922" w:rsidRPr="00AE5248" w:rsidRDefault="00683922" w:rsidP="00683922">
            <w:pPr>
              <w:spacing w:after="0" w:line="240" w:lineRule="auto"/>
              <w:jc w:val="right"/>
              <w:rPr>
                <w:rFonts w:ascii="Arial" w:hAnsi="Arial" w:cs="Arial"/>
                <w:sz w:val="16"/>
                <w:szCs w:val="16"/>
              </w:rPr>
            </w:pPr>
            <w:r w:rsidRPr="00AE5248">
              <w:rPr>
                <w:rFonts w:ascii="Arial" w:hAnsi="Arial" w:cs="Arial"/>
                <w:sz w:val="16"/>
                <w:szCs w:val="16"/>
              </w:rPr>
              <w:t>-830.281,67</w:t>
            </w:r>
          </w:p>
        </w:tc>
        <w:tc>
          <w:tcPr>
            <w:tcW w:w="1276" w:type="dxa"/>
            <w:vAlign w:val="bottom"/>
          </w:tcPr>
          <w:p w:rsidR="00683922" w:rsidRDefault="00683922" w:rsidP="00683922">
            <w:pPr>
              <w:spacing w:after="0" w:line="240" w:lineRule="auto"/>
              <w:jc w:val="right"/>
              <w:rPr>
                <w:rFonts w:ascii="Arial" w:hAnsi="Arial" w:cs="Arial"/>
                <w:sz w:val="16"/>
                <w:szCs w:val="16"/>
              </w:rPr>
            </w:pPr>
          </w:p>
          <w:p w:rsidR="00683922" w:rsidRPr="00AE5248" w:rsidRDefault="00683922" w:rsidP="00683922">
            <w:pPr>
              <w:spacing w:after="0" w:line="240" w:lineRule="auto"/>
              <w:jc w:val="right"/>
              <w:rPr>
                <w:rFonts w:ascii="Arial" w:hAnsi="Arial" w:cs="Arial"/>
                <w:sz w:val="16"/>
                <w:szCs w:val="16"/>
              </w:rPr>
            </w:pPr>
            <w:r>
              <w:rPr>
                <w:rFonts w:ascii="Arial" w:hAnsi="Arial" w:cs="Arial"/>
                <w:sz w:val="16"/>
                <w:szCs w:val="16"/>
              </w:rPr>
              <w:t>-1.453.420,68</w:t>
            </w:r>
          </w:p>
        </w:tc>
        <w:tc>
          <w:tcPr>
            <w:tcW w:w="1276" w:type="dxa"/>
            <w:vAlign w:val="bottom"/>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-1.726.366,49</w:t>
            </w:r>
          </w:p>
        </w:tc>
        <w:tc>
          <w:tcPr>
            <w:tcW w:w="1276" w:type="dxa"/>
            <w:vAlign w:val="bottom"/>
          </w:tcPr>
          <w:p w:rsidR="00683922" w:rsidRDefault="00683922" w:rsidP="00683922">
            <w:pPr>
              <w:spacing w:after="0" w:line="240" w:lineRule="auto"/>
              <w:jc w:val="right"/>
              <w:rPr>
                <w:rFonts w:ascii="Arial" w:hAnsi="Arial" w:cs="Arial"/>
                <w:sz w:val="16"/>
                <w:szCs w:val="16"/>
              </w:rPr>
            </w:pPr>
            <w:r w:rsidRPr="002B3823">
              <w:rPr>
                <w:rFonts w:ascii="Arial" w:hAnsi="Arial" w:cs="Arial"/>
                <w:sz w:val="16"/>
                <w:szCs w:val="16"/>
              </w:rPr>
              <w:t>-1.985.295,31</w:t>
            </w:r>
          </w:p>
        </w:tc>
        <w:tc>
          <w:tcPr>
            <w:tcW w:w="1276" w:type="dxa"/>
            <w:vAlign w:val="bottom"/>
          </w:tcPr>
          <w:p w:rsidR="00683922" w:rsidRDefault="00683922" w:rsidP="00683922">
            <w:pPr>
              <w:spacing w:after="0" w:line="240" w:lineRule="auto"/>
              <w:jc w:val="right"/>
              <w:rPr>
                <w:rFonts w:ascii="Arial" w:hAnsi="Arial" w:cs="Arial"/>
                <w:sz w:val="16"/>
                <w:szCs w:val="16"/>
              </w:rPr>
            </w:pPr>
            <w:r>
              <w:rPr>
                <w:rFonts w:ascii="Arial" w:hAnsi="Arial" w:cs="Arial"/>
                <w:sz w:val="16"/>
                <w:szCs w:val="16"/>
              </w:rPr>
              <w:t>-3.189.480,04</w:t>
            </w:r>
          </w:p>
        </w:tc>
      </w:tr>
      <w:tr w:rsidR="00683922" w:rsidRPr="00AE5248" w:rsidTr="00683922">
        <w:tc>
          <w:tcPr>
            <w:tcW w:w="568" w:type="dxa"/>
          </w:tcPr>
          <w:p w:rsidR="00683922" w:rsidRPr="00AE5248" w:rsidRDefault="00683922" w:rsidP="00683922">
            <w:pPr>
              <w:spacing w:after="0" w:line="240" w:lineRule="auto"/>
              <w:jc w:val="center"/>
              <w:rPr>
                <w:rFonts w:ascii="Arial" w:hAnsi="Arial" w:cs="Arial"/>
                <w:b/>
                <w:sz w:val="16"/>
                <w:szCs w:val="16"/>
              </w:rPr>
            </w:pPr>
          </w:p>
        </w:tc>
        <w:tc>
          <w:tcPr>
            <w:tcW w:w="1559" w:type="dxa"/>
          </w:tcPr>
          <w:p w:rsidR="00683922" w:rsidRPr="00AE5248" w:rsidRDefault="00683922" w:rsidP="00683922">
            <w:pPr>
              <w:spacing w:after="0" w:line="240" w:lineRule="auto"/>
              <w:jc w:val="both"/>
              <w:rPr>
                <w:rFonts w:ascii="Arial" w:hAnsi="Arial" w:cs="Arial"/>
                <w:b/>
                <w:sz w:val="16"/>
                <w:szCs w:val="16"/>
              </w:rPr>
            </w:pPr>
            <w:r w:rsidRPr="00AE5248">
              <w:rPr>
                <w:rFonts w:ascii="Arial" w:hAnsi="Arial" w:cs="Arial"/>
                <w:b/>
                <w:sz w:val="16"/>
                <w:szCs w:val="16"/>
              </w:rPr>
              <w:t>UKUPNO</w:t>
            </w:r>
          </w:p>
        </w:tc>
        <w:tc>
          <w:tcPr>
            <w:tcW w:w="1276" w:type="dxa"/>
          </w:tcPr>
          <w:p w:rsidR="00683922" w:rsidRPr="00AE5248" w:rsidRDefault="00683922" w:rsidP="00683922">
            <w:pPr>
              <w:spacing w:after="0" w:line="240" w:lineRule="auto"/>
              <w:jc w:val="right"/>
              <w:rPr>
                <w:rFonts w:ascii="Arial" w:hAnsi="Arial" w:cs="Arial"/>
                <w:b/>
                <w:sz w:val="16"/>
                <w:szCs w:val="16"/>
              </w:rPr>
            </w:pPr>
            <w:r w:rsidRPr="00AE5248">
              <w:rPr>
                <w:rFonts w:ascii="Arial" w:hAnsi="Arial" w:cs="Arial"/>
                <w:b/>
                <w:sz w:val="16"/>
                <w:szCs w:val="16"/>
              </w:rPr>
              <w:t>22.004.611,08</w:t>
            </w:r>
          </w:p>
        </w:tc>
        <w:tc>
          <w:tcPr>
            <w:tcW w:w="1275" w:type="dxa"/>
          </w:tcPr>
          <w:p w:rsidR="00683922" w:rsidRPr="00AE5248" w:rsidRDefault="00683922" w:rsidP="00683922">
            <w:pPr>
              <w:spacing w:after="0" w:line="240" w:lineRule="auto"/>
              <w:jc w:val="right"/>
              <w:rPr>
                <w:rFonts w:ascii="Arial" w:hAnsi="Arial" w:cs="Arial"/>
                <w:b/>
                <w:sz w:val="16"/>
                <w:szCs w:val="16"/>
              </w:rPr>
            </w:pPr>
            <w:r w:rsidRPr="00AE5248">
              <w:rPr>
                <w:rFonts w:ascii="Arial" w:hAnsi="Arial" w:cs="Arial"/>
                <w:b/>
                <w:sz w:val="16"/>
                <w:szCs w:val="16"/>
              </w:rPr>
              <w:t>21.345.222,08</w:t>
            </w:r>
          </w:p>
        </w:tc>
        <w:tc>
          <w:tcPr>
            <w:tcW w:w="1276" w:type="dxa"/>
          </w:tcPr>
          <w:p w:rsidR="00683922" w:rsidRPr="00AE5248" w:rsidRDefault="00683922" w:rsidP="00683922">
            <w:pPr>
              <w:spacing w:after="0" w:line="240" w:lineRule="auto"/>
              <w:jc w:val="right"/>
              <w:rPr>
                <w:rFonts w:ascii="Arial" w:hAnsi="Arial" w:cs="Arial"/>
                <w:b/>
                <w:sz w:val="16"/>
                <w:szCs w:val="16"/>
              </w:rPr>
            </w:pPr>
            <w:r>
              <w:rPr>
                <w:rFonts w:ascii="Arial" w:hAnsi="Arial" w:cs="Arial"/>
                <w:b/>
                <w:sz w:val="16"/>
                <w:szCs w:val="16"/>
              </w:rPr>
              <w:t>22.373.863,95</w:t>
            </w:r>
          </w:p>
        </w:tc>
        <w:tc>
          <w:tcPr>
            <w:tcW w:w="1276" w:type="dxa"/>
          </w:tcPr>
          <w:p w:rsidR="00683922" w:rsidRDefault="00683922" w:rsidP="00683922">
            <w:pPr>
              <w:spacing w:after="0" w:line="240" w:lineRule="auto"/>
              <w:jc w:val="right"/>
              <w:rPr>
                <w:rFonts w:ascii="Arial" w:hAnsi="Arial" w:cs="Arial"/>
                <w:b/>
                <w:sz w:val="16"/>
                <w:szCs w:val="16"/>
              </w:rPr>
            </w:pPr>
            <w:r>
              <w:rPr>
                <w:rFonts w:ascii="Arial" w:hAnsi="Arial" w:cs="Arial"/>
                <w:b/>
                <w:sz w:val="16"/>
                <w:szCs w:val="16"/>
              </w:rPr>
              <w:t>23.501.235,62</w:t>
            </w:r>
          </w:p>
        </w:tc>
        <w:tc>
          <w:tcPr>
            <w:tcW w:w="1276" w:type="dxa"/>
          </w:tcPr>
          <w:p w:rsidR="00683922" w:rsidRDefault="00683922" w:rsidP="00683922">
            <w:pPr>
              <w:spacing w:after="0" w:line="240" w:lineRule="auto"/>
              <w:jc w:val="right"/>
              <w:rPr>
                <w:rFonts w:ascii="Arial" w:hAnsi="Arial" w:cs="Arial"/>
                <w:b/>
                <w:sz w:val="16"/>
                <w:szCs w:val="16"/>
              </w:rPr>
            </w:pPr>
            <w:r>
              <w:rPr>
                <w:rFonts w:ascii="Arial" w:hAnsi="Arial" w:cs="Arial"/>
                <w:b/>
                <w:sz w:val="16"/>
                <w:szCs w:val="16"/>
              </w:rPr>
              <w:t>19.882.812,71</w:t>
            </w:r>
          </w:p>
        </w:tc>
        <w:tc>
          <w:tcPr>
            <w:tcW w:w="1276" w:type="dxa"/>
          </w:tcPr>
          <w:p w:rsidR="00683922" w:rsidRDefault="00683922" w:rsidP="00683922">
            <w:pPr>
              <w:spacing w:after="0" w:line="240" w:lineRule="auto"/>
              <w:jc w:val="right"/>
              <w:rPr>
                <w:rFonts w:ascii="Arial" w:hAnsi="Arial" w:cs="Arial"/>
                <w:b/>
                <w:sz w:val="16"/>
                <w:szCs w:val="16"/>
              </w:rPr>
            </w:pPr>
            <w:r>
              <w:rPr>
                <w:rFonts w:ascii="Arial" w:hAnsi="Arial" w:cs="Arial"/>
                <w:b/>
                <w:sz w:val="16"/>
                <w:szCs w:val="16"/>
              </w:rPr>
              <w:t>9.257.007,64</w:t>
            </w:r>
          </w:p>
        </w:tc>
      </w:tr>
    </w:tbl>
    <w:p w:rsidR="00683922" w:rsidRPr="00AE5248" w:rsidRDefault="00683922" w:rsidP="00683922">
      <w:pPr>
        <w:spacing w:after="0" w:line="240" w:lineRule="auto"/>
        <w:jc w:val="both"/>
        <w:rPr>
          <w:rFonts w:ascii="Arial" w:hAnsi="Arial" w:cs="Arial"/>
          <w:b/>
          <w:sz w:val="20"/>
          <w:szCs w:val="20"/>
        </w:rPr>
      </w:pPr>
    </w:p>
    <w:p w:rsidR="00683922" w:rsidRPr="00AE5248" w:rsidRDefault="00683922" w:rsidP="00683922">
      <w:pPr>
        <w:spacing w:after="0" w:line="240" w:lineRule="auto"/>
        <w:jc w:val="both"/>
        <w:rPr>
          <w:rFonts w:ascii="Arial" w:hAnsi="Arial" w:cs="Arial"/>
        </w:rPr>
      </w:pPr>
      <w:r w:rsidRPr="00AE5248">
        <w:rPr>
          <w:rFonts w:ascii="Arial" w:hAnsi="Arial" w:cs="Arial"/>
        </w:rPr>
        <w:tab/>
      </w:r>
    </w:p>
    <w:p w:rsidR="00683922" w:rsidRPr="00F15784" w:rsidRDefault="00683922" w:rsidP="00683922">
      <w:pPr>
        <w:spacing w:after="0" w:line="240" w:lineRule="auto"/>
        <w:jc w:val="both"/>
        <w:rPr>
          <w:rFonts w:ascii="Arial" w:hAnsi="Arial" w:cs="Arial"/>
        </w:rPr>
      </w:pPr>
      <w:r w:rsidRPr="00F15784">
        <w:rPr>
          <w:rFonts w:ascii="Arial" w:hAnsi="Arial" w:cs="Arial"/>
          <w:u w:val="single"/>
        </w:rPr>
        <w:t>Porez na imovinu</w:t>
      </w:r>
      <w:r w:rsidRPr="00F15784">
        <w:rPr>
          <w:rFonts w:ascii="Arial" w:hAnsi="Arial" w:cs="Arial"/>
        </w:rPr>
        <w:t xml:space="preserve"> naplaćen je u iznosu od </w:t>
      </w:r>
      <w:r>
        <w:rPr>
          <w:rFonts w:ascii="Arial" w:hAnsi="Arial" w:cs="Arial"/>
        </w:rPr>
        <w:t>1</w:t>
      </w:r>
      <w:r w:rsidRPr="00F15784">
        <w:rPr>
          <w:rFonts w:ascii="Arial" w:hAnsi="Arial" w:cs="Arial"/>
        </w:rPr>
        <w:t>.</w:t>
      </w:r>
      <w:r>
        <w:rPr>
          <w:rFonts w:ascii="Arial" w:hAnsi="Arial" w:cs="Arial"/>
        </w:rPr>
        <w:t>993</w:t>
      </w:r>
      <w:r w:rsidRPr="00F15784">
        <w:rPr>
          <w:rFonts w:ascii="Arial" w:hAnsi="Arial" w:cs="Arial"/>
        </w:rPr>
        <w:t>.</w:t>
      </w:r>
      <w:r>
        <w:rPr>
          <w:rFonts w:ascii="Arial" w:hAnsi="Arial" w:cs="Arial"/>
        </w:rPr>
        <w:t>111</w:t>
      </w:r>
      <w:r w:rsidRPr="00F15784">
        <w:rPr>
          <w:rFonts w:ascii="Arial" w:hAnsi="Arial" w:cs="Arial"/>
        </w:rPr>
        <w:t>,</w:t>
      </w:r>
      <w:r>
        <w:rPr>
          <w:rFonts w:ascii="Arial" w:hAnsi="Arial" w:cs="Arial"/>
        </w:rPr>
        <w:t>01</w:t>
      </w:r>
      <w:r w:rsidRPr="00F15784">
        <w:rPr>
          <w:rFonts w:ascii="Arial" w:hAnsi="Arial" w:cs="Arial"/>
        </w:rPr>
        <w:t xml:space="preserve"> kuna ili </w:t>
      </w:r>
      <w:r>
        <w:rPr>
          <w:rFonts w:ascii="Arial" w:hAnsi="Arial" w:cs="Arial"/>
        </w:rPr>
        <w:t>44</w:t>
      </w:r>
      <w:r w:rsidRPr="00F15784">
        <w:rPr>
          <w:rFonts w:ascii="Arial" w:hAnsi="Arial" w:cs="Arial"/>
        </w:rPr>
        <w:t>,</w:t>
      </w:r>
      <w:r>
        <w:rPr>
          <w:rFonts w:ascii="Arial" w:hAnsi="Arial" w:cs="Arial"/>
        </w:rPr>
        <w:t>79</w:t>
      </w:r>
      <w:r w:rsidRPr="00F15784">
        <w:rPr>
          <w:rFonts w:ascii="Arial" w:hAnsi="Arial" w:cs="Arial"/>
        </w:rPr>
        <w:t xml:space="preserve">% godišnjeg plana, a obuhvaća porez na promet nekretnina koji je ostvaren u iznosu od </w:t>
      </w:r>
      <w:r>
        <w:rPr>
          <w:rFonts w:ascii="Arial" w:hAnsi="Arial" w:cs="Arial"/>
        </w:rPr>
        <w:t>1</w:t>
      </w:r>
      <w:r w:rsidRPr="00F15784">
        <w:rPr>
          <w:rFonts w:ascii="Arial" w:hAnsi="Arial" w:cs="Arial"/>
        </w:rPr>
        <w:t>.</w:t>
      </w:r>
      <w:r>
        <w:rPr>
          <w:rFonts w:ascii="Arial" w:hAnsi="Arial" w:cs="Arial"/>
        </w:rPr>
        <w:t>043</w:t>
      </w:r>
      <w:r w:rsidRPr="00F15784">
        <w:rPr>
          <w:rFonts w:ascii="Arial" w:hAnsi="Arial" w:cs="Arial"/>
        </w:rPr>
        <w:t>.</w:t>
      </w:r>
      <w:r>
        <w:rPr>
          <w:rFonts w:ascii="Arial" w:hAnsi="Arial" w:cs="Arial"/>
        </w:rPr>
        <w:t>459</w:t>
      </w:r>
      <w:r w:rsidRPr="00F15784">
        <w:rPr>
          <w:rFonts w:ascii="Arial" w:hAnsi="Arial" w:cs="Arial"/>
        </w:rPr>
        <w:t>,</w:t>
      </w:r>
      <w:r>
        <w:rPr>
          <w:rFonts w:ascii="Arial" w:hAnsi="Arial" w:cs="Arial"/>
        </w:rPr>
        <w:t>73</w:t>
      </w:r>
      <w:r w:rsidRPr="00F15784">
        <w:rPr>
          <w:rFonts w:ascii="Arial" w:hAnsi="Arial" w:cs="Arial"/>
        </w:rPr>
        <w:t xml:space="preserve"> kn (</w:t>
      </w:r>
      <w:r>
        <w:rPr>
          <w:rFonts w:ascii="Arial" w:hAnsi="Arial" w:cs="Arial"/>
        </w:rPr>
        <w:t xml:space="preserve">manje u odnosu </w:t>
      </w:r>
      <w:r w:rsidRPr="00F15784">
        <w:rPr>
          <w:rFonts w:ascii="Arial" w:hAnsi="Arial" w:cs="Arial"/>
        </w:rPr>
        <w:t>na</w:t>
      </w:r>
      <w:r>
        <w:rPr>
          <w:rFonts w:ascii="Arial" w:hAnsi="Arial" w:cs="Arial"/>
        </w:rPr>
        <w:t xml:space="preserve"> </w:t>
      </w:r>
      <w:r w:rsidRPr="00F15784">
        <w:rPr>
          <w:rFonts w:ascii="Arial" w:hAnsi="Arial" w:cs="Arial"/>
        </w:rPr>
        <w:t>20</w:t>
      </w:r>
      <w:r>
        <w:rPr>
          <w:rFonts w:ascii="Arial" w:hAnsi="Arial" w:cs="Arial"/>
        </w:rPr>
        <w:t>20. godinu za 159.304</w:t>
      </w:r>
      <w:r w:rsidRPr="00F15784">
        <w:rPr>
          <w:rFonts w:ascii="Arial" w:hAnsi="Arial" w:cs="Arial"/>
        </w:rPr>
        <w:t>,</w:t>
      </w:r>
      <w:r>
        <w:rPr>
          <w:rFonts w:ascii="Arial" w:hAnsi="Arial" w:cs="Arial"/>
        </w:rPr>
        <w:t>49</w:t>
      </w:r>
      <w:r w:rsidRPr="00F15784">
        <w:rPr>
          <w:rFonts w:ascii="Arial" w:hAnsi="Arial" w:cs="Arial"/>
        </w:rPr>
        <w:t xml:space="preserve"> kn)</w:t>
      </w:r>
      <w:r>
        <w:rPr>
          <w:rFonts w:ascii="Arial" w:hAnsi="Arial" w:cs="Arial"/>
        </w:rPr>
        <w:t xml:space="preserve"> ili 13,24%</w:t>
      </w:r>
      <w:r w:rsidRPr="00F15784">
        <w:rPr>
          <w:rFonts w:ascii="Arial" w:hAnsi="Arial" w:cs="Arial"/>
        </w:rPr>
        <w:t xml:space="preserve">. Porez na kuće za odmor ostvaren u iznosu od </w:t>
      </w:r>
      <w:r>
        <w:rPr>
          <w:rFonts w:ascii="Arial" w:hAnsi="Arial" w:cs="Arial"/>
        </w:rPr>
        <w:t>287</w:t>
      </w:r>
      <w:r w:rsidRPr="00F15784">
        <w:rPr>
          <w:rFonts w:ascii="Arial" w:hAnsi="Arial" w:cs="Arial"/>
        </w:rPr>
        <w:t>.</w:t>
      </w:r>
      <w:r>
        <w:rPr>
          <w:rFonts w:ascii="Arial" w:hAnsi="Arial" w:cs="Arial"/>
        </w:rPr>
        <w:t>027,10</w:t>
      </w:r>
      <w:r w:rsidRPr="00F15784">
        <w:rPr>
          <w:rFonts w:ascii="Arial" w:hAnsi="Arial" w:cs="Arial"/>
        </w:rPr>
        <w:t>,</w:t>
      </w:r>
      <w:r>
        <w:rPr>
          <w:rFonts w:ascii="Arial" w:hAnsi="Arial" w:cs="Arial"/>
        </w:rPr>
        <w:t>23</w:t>
      </w:r>
      <w:r w:rsidRPr="00F15784">
        <w:rPr>
          <w:rFonts w:ascii="Arial" w:hAnsi="Arial" w:cs="Arial"/>
        </w:rPr>
        <w:t xml:space="preserve"> kn ili </w:t>
      </w:r>
      <w:r>
        <w:rPr>
          <w:rFonts w:ascii="Arial" w:hAnsi="Arial" w:cs="Arial"/>
        </w:rPr>
        <w:t>63</w:t>
      </w:r>
      <w:r w:rsidRPr="00F15784">
        <w:rPr>
          <w:rFonts w:ascii="Arial" w:hAnsi="Arial" w:cs="Arial"/>
        </w:rPr>
        <w:t>,</w:t>
      </w:r>
      <w:r>
        <w:rPr>
          <w:rFonts w:ascii="Arial" w:hAnsi="Arial" w:cs="Arial"/>
        </w:rPr>
        <w:t>78</w:t>
      </w:r>
      <w:r w:rsidRPr="00F15784">
        <w:rPr>
          <w:rFonts w:ascii="Arial" w:hAnsi="Arial" w:cs="Arial"/>
        </w:rPr>
        <w:t>% godišnjeg plana</w:t>
      </w:r>
      <w:r>
        <w:rPr>
          <w:rFonts w:ascii="Arial" w:hAnsi="Arial" w:cs="Arial"/>
        </w:rPr>
        <w:t>.</w:t>
      </w:r>
      <w:r w:rsidRPr="00F15784">
        <w:rPr>
          <w:rFonts w:ascii="Arial" w:hAnsi="Arial" w:cs="Arial"/>
        </w:rPr>
        <w:t xml:space="preserve"> </w:t>
      </w:r>
      <w:r>
        <w:rPr>
          <w:rFonts w:ascii="Arial" w:hAnsi="Arial" w:cs="Arial"/>
        </w:rPr>
        <w:t>P</w:t>
      </w:r>
      <w:r w:rsidRPr="00F15784">
        <w:rPr>
          <w:rFonts w:ascii="Arial" w:hAnsi="Arial" w:cs="Arial"/>
        </w:rPr>
        <w:t xml:space="preserve">orez na korištenje javnih površina </w:t>
      </w:r>
      <w:r>
        <w:rPr>
          <w:rFonts w:ascii="Arial" w:hAnsi="Arial" w:cs="Arial"/>
        </w:rPr>
        <w:t>naplaćen je u iznosu od 662.624,18 kn, sa ostvarenjem od 41</w:t>
      </w:r>
      <w:r w:rsidRPr="00F15784">
        <w:rPr>
          <w:rFonts w:ascii="Arial" w:hAnsi="Arial" w:cs="Arial"/>
        </w:rPr>
        <w:t>,</w:t>
      </w:r>
      <w:r>
        <w:rPr>
          <w:rFonts w:ascii="Arial" w:hAnsi="Arial" w:cs="Arial"/>
        </w:rPr>
        <w:t>41</w:t>
      </w:r>
      <w:r w:rsidRPr="00F15784">
        <w:rPr>
          <w:rFonts w:ascii="Arial" w:hAnsi="Arial" w:cs="Arial"/>
        </w:rPr>
        <w:t>% godišnjeg plana</w:t>
      </w:r>
      <w:r>
        <w:rPr>
          <w:rFonts w:ascii="Arial" w:hAnsi="Arial" w:cs="Arial"/>
        </w:rPr>
        <w:t xml:space="preserve">, ili 190.480,39 kn više u odnosu na siječanj-lipanj 2020. godine. </w:t>
      </w:r>
      <w:r w:rsidRPr="00F15784">
        <w:rPr>
          <w:rFonts w:ascii="Arial" w:hAnsi="Arial" w:cs="Arial"/>
        </w:rPr>
        <w:t xml:space="preserve"> </w:t>
      </w:r>
    </w:p>
    <w:p w:rsidR="00683922" w:rsidRPr="00F15784" w:rsidRDefault="00683922" w:rsidP="00683922">
      <w:pPr>
        <w:spacing w:after="0" w:line="240" w:lineRule="auto"/>
        <w:jc w:val="both"/>
        <w:rPr>
          <w:rFonts w:ascii="Arial" w:hAnsi="Arial" w:cs="Arial"/>
        </w:rPr>
      </w:pPr>
    </w:p>
    <w:p w:rsidR="00683922" w:rsidRDefault="00683922" w:rsidP="00683922">
      <w:pPr>
        <w:spacing w:after="0" w:line="240" w:lineRule="auto"/>
        <w:jc w:val="both"/>
        <w:rPr>
          <w:rFonts w:ascii="Arial" w:hAnsi="Arial" w:cs="Arial"/>
        </w:rPr>
      </w:pPr>
      <w:r w:rsidRPr="00F15784">
        <w:rPr>
          <w:rFonts w:ascii="Arial" w:hAnsi="Arial" w:cs="Arial"/>
          <w:u w:val="single"/>
        </w:rPr>
        <w:t xml:space="preserve">Porezi na robu i usluge </w:t>
      </w:r>
      <w:r w:rsidRPr="00F15784">
        <w:rPr>
          <w:rFonts w:ascii="Arial" w:hAnsi="Arial" w:cs="Arial"/>
        </w:rPr>
        <w:t xml:space="preserve">(porez na potrošnju i porez na tvrtku) naplaćeni u iznosu od </w:t>
      </w:r>
      <w:r>
        <w:rPr>
          <w:rFonts w:ascii="Arial" w:hAnsi="Arial" w:cs="Arial"/>
        </w:rPr>
        <w:t>103</w:t>
      </w:r>
      <w:r w:rsidRPr="00F15784">
        <w:rPr>
          <w:rFonts w:ascii="Arial" w:hAnsi="Arial" w:cs="Arial"/>
        </w:rPr>
        <w:t>.</w:t>
      </w:r>
      <w:r>
        <w:rPr>
          <w:rFonts w:ascii="Arial" w:hAnsi="Arial" w:cs="Arial"/>
        </w:rPr>
        <w:t>683</w:t>
      </w:r>
      <w:r w:rsidRPr="00F15784">
        <w:rPr>
          <w:rFonts w:ascii="Arial" w:hAnsi="Arial" w:cs="Arial"/>
        </w:rPr>
        <w:t>,</w:t>
      </w:r>
      <w:r>
        <w:rPr>
          <w:rFonts w:ascii="Arial" w:hAnsi="Arial" w:cs="Arial"/>
        </w:rPr>
        <w:t>75</w:t>
      </w:r>
      <w:r w:rsidRPr="00F15784">
        <w:rPr>
          <w:rFonts w:ascii="Arial" w:hAnsi="Arial" w:cs="Arial"/>
        </w:rPr>
        <w:t xml:space="preserve"> kuna ili </w:t>
      </w:r>
      <w:r>
        <w:rPr>
          <w:rFonts w:ascii="Arial" w:hAnsi="Arial" w:cs="Arial"/>
        </w:rPr>
        <w:t>10</w:t>
      </w:r>
      <w:r w:rsidRPr="00F15784">
        <w:rPr>
          <w:rFonts w:ascii="Arial" w:hAnsi="Arial" w:cs="Arial"/>
        </w:rPr>
        <w:t>,</w:t>
      </w:r>
      <w:r>
        <w:rPr>
          <w:rFonts w:ascii="Arial" w:hAnsi="Arial" w:cs="Arial"/>
        </w:rPr>
        <w:t>27</w:t>
      </w:r>
      <w:r w:rsidRPr="00F15784">
        <w:rPr>
          <w:rFonts w:ascii="Arial" w:hAnsi="Arial" w:cs="Arial"/>
        </w:rPr>
        <w:t>% godišnjeg plana. Na porez na potrošnju</w:t>
      </w:r>
      <w:r>
        <w:rPr>
          <w:rFonts w:ascii="Arial" w:hAnsi="Arial" w:cs="Arial"/>
        </w:rPr>
        <w:t xml:space="preserve"> alkoholnih i bezalkoholnih pića</w:t>
      </w:r>
      <w:r w:rsidRPr="00F15784">
        <w:rPr>
          <w:rFonts w:ascii="Arial" w:hAnsi="Arial" w:cs="Arial"/>
        </w:rPr>
        <w:t xml:space="preserve"> odnosi se </w:t>
      </w:r>
      <w:r>
        <w:rPr>
          <w:rFonts w:ascii="Arial" w:hAnsi="Arial" w:cs="Arial"/>
        </w:rPr>
        <w:t>97</w:t>
      </w:r>
      <w:r w:rsidRPr="00F15784">
        <w:rPr>
          <w:rFonts w:ascii="Arial" w:hAnsi="Arial" w:cs="Arial"/>
        </w:rPr>
        <w:t>.</w:t>
      </w:r>
      <w:r>
        <w:rPr>
          <w:rFonts w:ascii="Arial" w:hAnsi="Arial" w:cs="Arial"/>
        </w:rPr>
        <w:t>857</w:t>
      </w:r>
      <w:r w:rsidRPr="00F15784">
        <w:rPr>
          <w:rFonts w:ascii="Arial" w:hAnsi="Arial" w:cs="Arial"/>
        </w:rPr>
        <w:t>,</w:t>
      </w:r>
      <w:r>
        <w:rPr>
          <w:rFonts w:ascii="Arial" w:hAnsi="Arial" w:cs="Arial"/>
        </w:rPr>
        <w:t>11</w:t>
      </w:r>
      <w:r w:rsidRPr="00F15784">
        <w:rPr>
          <w:rFonts w:ascii="Arial" w:hAnsi="Arial" w:cs="Arial"/>
        </w:rPr>
        <w:t xml:space="preserve"> kn, ili </w:t>
      </w:r>
      <w:r>
        <w:rPr>
          <w:rFonts w:ascii="Arial" w:hAnsi="Arial" w:cs="Arial"/>
        </w:rPr>
        <w:t>9</w:t>
      </w:r>
      <w:r w:rsidRPr="00F15784">
        <w:rPr>
          <w:rFonts w:ascii="Arial" w:hAnsi="Arial" w:cs="Arial"/>
        </w:rPr>
        <w:t>,</w:t>
      </w:r>
      <w:r>
        <w:rPr>
          <w:rFonts w:ascii="Arial" w:hAnsi="Arial" w:cs="Arial"/>
        </w:rPr>
        <w:t>79% godišnjeg plana, odnosno 7</w:t>
      </w:r>
      <w:r w:rsidRPr="00F15784">
        <w:rPr>
          <w:rFonts w:ascii="Arial" w:hAnsi="Arial" w:cs="Arial"/>
        </w:rPr>
        <w:t>,</w:t>
      </w:r>
      <w:r>
        <w:rPr>
          <w:rFonts w:ascii="Arial" w:hAnsi="Arial" w:cs="Arial"/>
        </w:rPr>
        <w:t>37 kn manje</w:t>
      </w:r>
      <w:r w:rsidRPr="00F15784">
        <w:rPr>
          <w:rFonts w:ascii="Arial" w:hAnsi="Arial" w:cs="Arial"/>
        </w:rPr>
        <w:t xml:space="preserve"> u odnosu na isto razdoblje 20</w:t>
      </w:r>
      <w:r>
        <w:rPr>
          <w:rFonts w:ascii="Arial" w:hAnsi="Arial" w:cs="Arial"/>
        </w:rPr>
        <w:t>20</w:t>
      </w:r>
      <w:r w:rsidRPr="00F15784">
        <w:rPr>
          <w:rFonts w:ascii="Arial" w:hAnsi="Arial" w:cs="Arial"/>
        </w:rPr>
        <w:t xml:space="preserve">. godinu, </w:t>
      </w:r>
      <w:r>
        <w:rPr>
          <w:rFonts w:ascii="Arial" w:hAnsi="Arial" w:cs="Arial"/>
        </w:rPr>
        <w:t xml:space="preserve">a ujedno je to porez koji je u postotku smanjenja na godišnjoj razini pretrpio najveću stopu smanjenja, izazvane epidemijom korona virusom.  </w:t>
      </w:r>
      <w:r w:rsidRPr="00F15784">
        <w:rPr>
          <w:rFonts w:ascii="Arial" w:hAnsi="Arial" w:cs="Arial"/>
        </w:rPr>
        <w:t xml:space="preserve">Porez na tvrtku realiziran je u iznosu od </w:t>
      </w:r>
      <w:r>
        <w:rPr>
          <w:rFonts w:ascii="Arial" w:hAnsi="Arial" w:cs="Arial"/>
        </w:rPr>
        <w:t>5</w:t>
      </w:r>
      <w:r w:rsidRPr="00F15784">
        <w:rPr>
          <w:rFonts w:ascii="Arial" w:hAnsi="Arial" w:cs="Arial"/>
        </w:rPr>
        <w:t>.</w:t>
      </w:r>
      <w:r>
        <w:rPr>
          <w:rFonts w:ascii="Arial" w:hAnsi="Arial" w:cs="Arial"/>
        </w:rPr>
        <w:t>826</w:t>
      </w:r>
      <w:r w:rsidRPr="00F15784">
        <w:rPr>
          <w:rFonts w:ascii="Arial" w:hAnsi="Arial" w:cs="Arial"/>
        </w:rPr>
        <w:t>,</w:t>
      </w:r>
      <w:r>
        <w:rPr>
          <w:rFonts w:ascii="Arial" w:hAnsi="Arial" w:cs="Arial"/>
        </w:rPr>
        <w:t>64</w:t>
      </w:r>
      <w:r w:rsidRPr="00F15784">
        <w:rPr>
          <w:rFonts w:ascii="Arial" w:hAnsi="Arial" w:cs="Arial"/>
        </w:rPr>
        <w:t xml:space="preserve"> kn. Zakonom o lokalnim porezima ukinut je porez na tvrtku od 01. siječnja 2017. godine, te se navedeni prihod</w:t>
      </w:r>
      <w:r>
        <w:rPr>
          <w:rFonts w:ascii="Arial" w:hAnsi="Arial" w:cs="Arial"/>
        </w:rPr>
        <w:t xml:space="preserve"> </w:t>
      </w:r>
      <w:r w:rsidRPr="00F15784">
        <w:rPr>
          <w:rFonts w:ascii="Arial" w:hAnsi="Arial" w:cs="Arial"/>
        </w:rPr>
        <w:t>odnosi na potraživanja iz prethodnih godina.</w:t>
      </w:r>
    </w:p>
    <w:p w:rsidR="00683922" w:rsidRDefault="00683922" w:rsidP="00683922">
      <w:pPr>
        <w:spacing w:after="0" w:line="240" w:lineRule="auto"/>
        <w:jc w:val="both"/>
        <w:rPr>
          <w:rFonts w:ascii="Arial" w:hAnsi="Arial" w:cs="Arial"/>
          <w:color w:val="FF0000"/>
        </w:rPr>
      </w:pPr>
    </w:p>
    <w:p w:rsidR="00683922" w:rsidRDefault="00683922" w:rsidP="00683922">
      <w:pPr>
        <w:spacing w:after="0" w:line="240" w:lineRule="auto"/>
        <w:jc w:val="both"/>
        <w:rPr>
          <w:rFonts w:ascii="Arial" w:hAnsi="Arial" w:cs="Arial"/>
          <w:color w:val="FF0000"/>
        </w:rPr>
      </w:pPr>
    </w:p>
    <w:p w:rsidR="00683922" w:rsidRPr="00AC4512" w:rsidRDefault="00683922" w:rsidP="00683922">
      <w:pPr>
        <w:pStyle w:val="Odlomakpopisa"/>
        <w:numPr>
          <w:ilvl w:val="0"/>
          <w:numId w:val="5"/>
        </w:numPr>
        <w:spacing w:after="0" w:line="240" w:lineRule="auto"/>
        <w:jc w:val="both"/>
        <w:rPr>
          <w:rFonts w:ascii="Arial" w:hAnsi="Arial" w:cs="Arial"/>
          <w:b/>
          <w:bCs/>
        </w:rPr>
      </w:pPr>
      <w:r w:rsidRPr="00AC4512">
        <w:rPr>
          <w:rFonts w:ascii="Arial" w:hAnsi="Arial" w:cs="Arial"/>
          <w:b/>
          <w:bCs/>
        </w:rPr>
        <w:t xml:space="preserve">Prihodi od pomoći </w:t>
      </w:r>
    </w:p>
    <w:p w:rsidR="00683922" w:rsidRPr="00DD384E" w:rsidRDefault="00683922" w:rsidP="00683922">
      <w:pPr>
        <w:spacing w:after="0" w:line="240" w:lineRule="auto"/>
        <w:jc w:val="both"/>
        <w:rPr>
          <w:rFonts w:ascii="Arial" w:hAnsi="Arial" w:cs="Arial"/>
          <w:b/>
          <w:bCs/>
        </w:rPr>
      </w:pPr>
    </w:p>
    <w:p w:rsidR="00683922" w:rsidRPr="00DD384E" w:rsidRDefault="00683922" w:rsidP="00683922">
      <w:pPr>
        <w:spacing w:after="0" w:line="240" w:lineRule="auto"/>
        <w:jc w:val="both"/>
        <w:rPr>
          <w:rFonts w:ascii="Arial" w:hAnsi="Arial" w:cs="Arial"/>
          <w:bCs/>
        </w:rPr>
      </w:pPr>
      <w:r w:rsidRPr="00DD384E">
        <w:rPr>
          <w:rFonts w:ascii="Arial" w:hAnsi="Arial" w:cs="Arial"/>
          <w:bCs/>
        </w:rPr>
        <w:tab/>
        <w:t>U 20</w:t>
      </w:r>
      <w:r>
        <w:rPr>
          <w:rFonts w:ascii="Arial" w:hAnsi="Arial" w:cs="Arial"/>
          <w:bCs/>
        </w:rPr>
        <w:t>21</w:t>
      </w:r>
      <w:r w:rsidRPr="00DD384E">
        <w:rPr>
          <w:rFonts w:ascii="Arial" w:hAnsi="Arial" w:cs="Arial"/>
          <w:bCs/>
        </w:rPr>
        <w:t xml:space="preserve">. godini ostvareni su prihodi od pomoći u iznosu od </w:t>
      </w:r>
      <w:r>
        <w:rPr>
          <w:rFonts w:ascii="Arial" w:hAnsi="Arial" w:cs="Arial"/>
          <w:bCs/>
        </w:rPr>
        <w:t>17</w:t>
      </w:r>
      <w:r w:rsidRPr="00DD384E">
        <w:rPr>
          <w:rFonts w:ascii="Arial" w:hAnsi="Arial" w:cs="Arial"/>
          <w:bCs/>
        </w:rPr>
        <w:t>.</w:t>
      </w:r>
      <w:r>
        <w:rPr>
          <w:rFonts w:ascii="Arial" w:hAnsi="Arial" w:cs="Arial"/>
          <w:bCs/>
        </w:rPr>
        <w:t>183</w:t>
      </w:r>
      <w:r w:rsidRPr="00DD384E">
        <w:rPr>
          <w:rFonts w:ascii="Arial" w:hAnsi="Arial" w:cs="Arial"/>
          <w:bCs/>
        </w:rPr>
        <w:t>.</w:t>
      </w:r>
      <w:r>
        <w:rPr>
          <w:rFonts w:ascii="Arial" w:hAnsi="Arial" w:cs="Arial"/>
          <w:bCs/>
        </w:rPr>
        <w:t>792</w:t>
      </w:r>
      <w:r w:rsidRPr="00DD384E">
        <w:rPr>
          <w:rFonts w:ascii="Arial" w:hAnsi="Arial" w:cs="Arial"/>
          <w:bCs/>
        </w:rPr>
        <w:t>,</w:t>
      </w:r>
      <w:r>
        <w:rPr>
          <w:rFonts w:ascii="Arial" w:hAnsi="Arial" w:cs="Arial"/>
          <w:bCs/>
        </w:rPr>
        <w:t>39</w:t>
      </w:r>
      <w:r w:rsidRPr="00DD384E">
        <w:rPr>
          <w:rFonts w:ascii="Arial" w:hAnsi="Arial" w:cs="Arial"/>
          <w:bCs/>
        </w:rPr>
        <w:t xml:space="preserve"> kune, što iznosi </w:t>
      </w:r>
      <w:r>
        <w:rPr>
          <w:rFonts w:ascii="Arial" w:hAnsi="Arial" w:cs="Arial"/>
          <w:bCs/>
        </w:rPr>
        <w:t>46</w:t>
      </w:r>
      <w:r w:rsidRPr="00DD384E">
        <w:rPr>
          <w:rFonts w:ascii="Arial" w:hAnsi="Arial" w:cs="Arial"/>
          <w:bCs/>
        </w:rPr>
        <w:t>,</w:t>
      </w:r>
      <w:r>
        <w:rPr>
          <w:rFonts w:ascii="Arial" w:hAnsi="Arial" w:cs="Arial"/>
          <w:bCs/>
        </w:rPr>
        <w:t>96</w:t>
      </w:r>
      <w:r w:rsidRPr="00DD384E">
        <w:rPr>
          <w:rFonts w:ascii="Arial" w:hAnsi="Arial" w:cs="Arial"/>
          <w:bCs/>
        </w:rPr>
        <w:t xml:space="preserve">% planiranih, po slijedećim skupinama: </w:t>
      </w:r>
    </w:p>
    <w:p w:rsidR="00683922" w:rsidRPr="00DD384E"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od međunarodnih organizacija</w:t>
      </w:r>
      <w:r>
        <w:rPr>
          <w:rFonts w:ascii="Arial" w:hAnsi="Arial" w:cs="Arial"/>
          <w:bCs/>
          <w:u w:val="single"/>
        </w:rPr>
        <w:t xml:space="preserve"> te institucija i tijela EU</w:t>
      </w:r>
      <w:r w:rsidRPr="00DD384E">
        <w:rPr>
          <w:rFonts w:ascii="Arial" w:hAnsi="Arial" w:cs="Arial"/>
          <w:bCs/>
          <w:u w:val="single"/>
        </w:rPr>
        <w:t xml:space="preserve"> </w:t>
      </w:r>
      <w:r w:rsidRPr="00DD384E">
        <w:rPr>
          <w:rFonts w:ascii="Arial" w:hAnsi="Arial" w:cs="Arial"/>
          <w:bCs/>
        </w:rPr>
        <w:t xml:space="preserve">ostvarene </w:t>
      </w:r>
      <w:r>
        <w:rPr>
          <w:rFonts w:ascii="Arial" w:hAnsi="Arial" w:cs="Arial"/>
          <w:bCs/>
        </w:rPr>
        <w:t>u ukupnom iznosu od 826.889,25 kn ili 35,58% od plana, a odnosi se na projekt:</w:t>
      </w:r>
    </w:p>
    <w:p w:rsidR="00683922" w:rsidRDefault="00683922" w:rsidP="00683922">
      <w:pPr>
        <w:pStyle w:val="Odlomakpopisa"/>
        <w:numPr>
          <w:ilvl w:val="0"/>
          <w:numId w:val="1"/>
        </w:numPr>
        <w:spacing w:after="0" w:line="240" w:lineRule="auto"/>
        <w:jc w:val="both"/>
        <w:rPr>
          <w:rFonts w:ascii="Arial" w:hAnsi="Arial" w:cs="Arial"/>
          <w:bCs/>
        </w:rPr>
      </w:pPr>
      <w:r>
        <w:rPr>
          <w:rFonts w:ascii="Arial" w:hAnsi="Arial" w:cs="Arial"/>
          <w:bCs/>
        </w:rPr>
        <w:t>Projekt Mine Tour                       826.889,25 kn.</w:t>
      </w:r>
    </w:p>
    <w:p w:rsidR="00683922" w:rsidRPr="00DD384E" w:rsidRDefault="00683922" w:rsidP="00683922">
      <w:pPr>
        <w:spacing w:after="0" w:line="240" w:lineRule="auto"/>
        <w:jc w:val="both"/>
        <w:rPr>
          <w:rFonts w:ascii="Arial" w:hAnsi="Arial" w:cs="Arial"/>
          <w:bCs/>
        </w:rPr>
      </w:pPr>
    </w:p>
    <w:p w:rsidR="00683922" w:rsidRPr="00DD384E" w:rsidRDefault="00683922" w:rsidP="00683922">
      <w:pPr>
        <w:spacing w:after="0" w:line="240" w:lineRule="auto"/>
        <w:jc w:val="both"/>
        <w:rPr>
          <w:rFonts w:ascii="Arial" w:hAnsi="Arial" w:cs="Arial"/>
          <w:bCs/>
        </w:rPr>
      </w:pPr>
      <w:r w:rsidRPr="00DD384E">
        <w:rPr>
          <w:rFonts w:ascii="Arial" w:hAnsi="Arial" w:cs="Arial"/>
          <w:bCs/>
        </w:rPr>
        <w:tab/>
      </w:r>
      <w:r w:rsidRPr="00DD384E">
        <w:rPr>
          <w:rFonts w:ascii="Arial" w:hAnsi="Arial" w:cs="Arial"/>
          <w:bCs/>
          <w:u w:val="single"/>
        </w:rPr>
        <w:t>Pomoći proračunu iz drugih proračuna</w:t>
      </w:r>
      <w:r w:rsidRPr="00DD384E">
        <w:rPr>
          <w:rFonts w:ascii="Arial" w:hAnsi="Arial" w:cs="Arial"/>
          <w:bCs/>
        </w:rPr>
        <w:t xml:space="preserve">  ostvarene su u ukupnom iznosu od </w:t>
      </w:r>
      <w:r>
        <w:rPr>
          <w:rFonts w:ascii="Arial" w:hAnsi="Arial" w:cs="Arial"/>
          <w:bCs/>
        </w:rPr>
        <w:t>1</w:t>
      </w:r>
      <w:r w:rsidRPr="00DD384E">
        <w:rPr>
          <w:rFonts w:ascii="Arial" w:hAnsi="Arial" w:cs="Arial"/>
          <w:bCs/>
        </w:rPr>
        <w:t>.</w:t>
      </w:r>
      <w:r>
        <w:rPr>
          <w:rFonts w:ascii="Arial" w:hAnsi="Arial" w:cs="Arial"/>
          <w:bCs/>
        </w:rPr>
        <w:t>076</w:t>
      </w:r>
      <w:r w:rsidRPr="00DD384E">
        <w:rPr>
          <w:rFonts w:ascii="Arial" w:hAnsi="Arial" w:cs="Arial"/>
          <w:bCs/>
        </w:rPr>
        <w:t>.</w:t>
      </w:r>
      <w:r>
        <w:rPr>
          <w:rFonts w:ascii="Arial" w:hAnsi="Arial" w:cs="Arial"/>
          <w:bCs/>
        </w:rPr>
        <w:t>104</w:t>
      </w:r>
      <w:r w:rsidRPr="00DD384E">
        <w:rPr>
          <w:rFonts w:ascii="Arial" w:hAnsi="Arial" w:cs="Arial"/>
          <w:bCs/>
        </w:rPr>
        <w:t>,</w:t>
      </w:r>
      <w:r>
        <w:rPr>
          <w:rFonts w:ascii="Arial" w:hAnsi="Arial" w:cs="Arial"/>
          <w:bCs/>
        </w:rPr>
        <w:t>10</w:t>
      </w:r>
      <w:r w:rsidRPr="00DD384E">
        <w:rPr>
          <w:rFonts w:ascii="Arial" w:hAnsi="Arial" w:cs="Arial"/>
          <w:bCs/>
        </w:rPr>
        <w:t xml:space="preserve"> kuna ili </w:t>
      </w:r>
      <w:r>
        <w:rPr>
          <w:rFonts w:ascii="Arial" w:hAnsi="Arial" w:cs="Arial"/>
          <w:bCs/>
        </w:rPr>
        <w:t>47,07</w:t>
      </w:r>
      <w:r w:rsidRPr="00DD384E">
        <w:rPr>
          <w:rFonts w:ascii="Arial" w:hAnsi="Arial" w:cs="Arial"/>
          <w:bCs/>
        </w:rPr>
        <w:t xml:space="preserve">% planiranih i to:           </w:t>
      </w:r>
    </w:p>
    <w:p w:rsidR="00683922" w:rsidRPr="00DD384E" w:rsidRDefault="00683922" w:rsidP="00683922">
      <w:pPr>
        <w:spacing w:after="0" w:line="240" w:lineRule="auto"/>
        <w:jc w:val="both"/>
        <w:rPr>
          <w:rFonts w:ascii="Arial" w:hAnsi="Arial" w:cs="Arial"/>
          <w:bCs/>
        </w:rPr>
      </w:pPr>
      <w:r w:rsidRPr="00DD384E">
        <w:rPr>
          <w:rFonts w:ascii="Arial" w:hAnsi="Arial" w:cs="Arial"/>
          <w:bCs/>
        </w:rPr>
        <w:t xml:space="preserve">           -   iz državnog proračuna za financiranje decentralizirane funkcije vatrogastva – udio koji se odnosi na Općine u iznosu od </w:t>
      </w:r>
      <w:r>
        <w:rPr>
          <w:rFonts w:ascii="Arial" w:hAnsi="Arial" w:cs="Arial"/>
          <w:bCs/>
        </w:rPr>
        <w:t>804</w:t>
      </w:r>
      <w:r w:rsidRPr="00DD384E">
        <w:rPr>
          <w:rFonts w:ascii="Arial" w:hAnsi="Arial" w:cs="Arial"/>
          <w:bCs/>
        </w:rPr>
        <w:t>.</w:t>
      </w:r>
      <w:r>
        <w:rPr>
          <w:rFonts w:ascii="Arial" w:hAnsi="Arial" w:cs="Arial"/>
          <w:bCs/>
        </w:rPr>
        <w:t>710</w:t>
      </w:r>
      <w:r w:rsidRPr="00DD384E">
        <w:rPr>
          <w:rFonts w:ascii="Arial" w:hAnsi="Arial" w:cs="Arial"/>
          <w:bCs/>
        </w:rPr>
        <w:t>,</w:t>
      </w:r>
      <w:r>
        <w:rPr>
          <w:rFonts w:ascii="Arial" w:hAnsi="Arial" w:cs="Arial"/>
          <w:bCs/>
        </w:rPr>
        <w:t>38</w:t>
      </w:r>
      <w:r w:rsidRPr="00DD384E">
        <w:rPr>
          <w:rFonts w:ascii="Arial" w:hAnsi="Arial" w:cs="Arial"/>
          <w:bCs/>
        </w:rPr>
        <w:t xml:space="preserve"> kune,</w:t>
      </w:r>
    </w:p>
    <w:p w:rsidR="00683922" w:rsidRDefault="00683922" w:rsidP="00683922">
      <w:pPr>
        <w:spacing w:after="0" w:line="240" w:lineRule="auto"/>
        <w:jc w:val="both"/>
        <w:rPr>
          <w:rFonts w:ascii="Arial" w:hAnsi="Arial" w:cs="Arial"/>
          <w:bCs/>
        </w:rPr>
      </w:pPr>
      <w:r>
        <w:rPr>
          <w:rFonts w:ascii="Arial" w:hAnsi="Arial" w:cs="Arial"/>
          <w:bCs/>
        </w:rPr>
        <w:lastRenderedPageBreak/>
        <w:t xml:space="preserve">           - sredstva Agencije za plaćanja u poljoprivredi, ribarstvu i ruralnom razvoju za preuzeto voće i mlijeko u osnovnim školama u iznosu od 13.693,72 kn,</w:t>
      </w:r>
    </w:p>
    <w:p w:rsidR="00683922" w:rsidRDefault="00683922" w:rsidP="00683922">
      <w:pPr>
        <w:spacing w:after="0" w:line="240" w:lineRule="auto"/>
        <w:jc w:val="both"/>
        <w:rPr>
          <w:rFonts w:ascii="Arial" w:hAnsi="Arial" w:cs="Arial"/>
          <w:bCs/>
        </w:rPr>
      </w:pPr>
      <w:r>
        <w:rPr>
          <w:rFonts w:ascii="Arial" w:hAnsi="Arial" w:cs="Arial"/>
          <w:bCs/>
        </w:rPr>
        <w:t xml:space="preserve">           - iz državnog proračuna za provođenje LAR-a – đez koncert u starom gradu u iznosu od 24.000,00 kn,             </w:t>
      </w:r>
    </w:p>
    <w:p w:rsidR="00683922" w:rsidRDefault="00683922" w:rsidP="00683922">
      <w:pPr>
        <w:spacing w:after="0" w:line="240" w:lineRule="auto"/>
        <w:jc w:val="both"/>
        <w:rPr>
          <w:rFonts w:ascii="Arial" w:hAnsi="Arial" w:cs="Arial"/>
          <w:bCs/>
        </w:rPr>
      </w:pPr>
      <w:r w:rsidRPr="00DD384E">
        <w:rPr>
          <w:rFonts w:ascii="Arial" w:hAnsi="Arial" w:cs="Arial"/>
          <w:bCs/>
        </w:rPr>
        <w:t xml:space="preserve">           - iz županijskog proračun za </w:t>
      </w:r>
      <w:r>
        <w:rPr>
          <w:rFonts w:ascii="Arial" w:hAnsi="Arial" w:cs="Arial"/>
          <w:bCs/>
        </w:rPr>
        <w:t>obilježavanje 100-te obljetnice Labinske Republike u iznosu od 100.000,00 kn,</w:t>
      </w:r>
    </w:p>
    <w:p w:rsidR="00683922" w:rsidRDefault="00683922" w:rsidP="00683922">
      <w:pPr>
        <w:spacing w:after="0" w:line="240" w:lineRule="auto"/>
        <w:jc w:val="both"/>
        <w:rPr>
          <w:rFonts w:ascii="Arial" w:hAnsi="Arial" w:cs="Arial"/>
          <w:bCs/>
        </w:rPr>
      </w:pPr>
      <w:r>
        <w:rPr>
          <w:rFonts w:ascii="Arial" w:hAnsi="Arial" w:cs="Arial"/>
          <w:bCs/>
        </w:rPr>
        <w:t xml:space="preserve">           - iz županijskog proračuna za ćakuludu na turjone u iznosu od 12.000,00 kn, </w:t>
      </w:r>
    </w:p>
    <w:p w:rsidR="00683922" w:rsidRDefault="00683922" w:rsidP="00683922">
      <w:pPr>
        <w:spacing w:after="0" w:line="240" w:lineRule="auto"/>
        <w:jc w:val="both"/>
        <w:rPr>
          <w:rFonts w:ascii="Arial" w:hAnsi="Arial" w:cs="Arial"/>
          <w:bCs/>
        </w:rPr>
      </w:pPr>
      <w:r>
        <w:rPr>
          <w:rFonts w:ascii="Arial" w:hAnsi="Arial" w:cs="Arial"/>
          <w:bCs/>
        </w:rPr>
        <w:t xml:space="preserve">           - iz županijskog proračuna za provođenje izbora u iznosu od 46.080,00 kn i </w:t>
      </w:r>
    </w:p>
    <w:p w:rsidR="00683922" w:rsidRDefault="00683922" w:rsidP="00683922">
      <w:pPr>
        <w:spacing w:after="0" w:line="240" w:lineRule="auto"/>
        <w:jc w:val="both"/>
        <w:rPr>
          <w:rFonts w:ascii="Arial" w:hAnsi="Arial" w:cs="Arial"/>
          <w:bCs/>
        </w:rPr>
      </w:pPr>
      <w:r>
        <w:rPr>
          <w:rFonts w:ascii="Arial" w:hAnsi="Arial" w:cs="Arial"/>
          <w:bCs/>
        </w:rPr>
        <w:t xml:space="preserve">           - iz općinskih proračuna za nabavu kućice za obitelj iz Petrinje u iznosu od 75.620,00kn.  </w:t>
      </w:r>
    </w:p>
    <w:p w:rsidR="00683922"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color w:val="FF0000"/>
        </w:rPr>
      </w:pPr>
      <w:r>
        <w:rPr>
          <w:rFonts w:ascii="Arial" w:hAnsi="Arial" w:cs="Arial"/>
          <w:bCs/>
        </w:rPr>
        <w:t xml:space="preserve">           </w:t>
      </w:r>
    </w:p>
    <w:p w:rsidR="00683922" w:rsidRPr="000A254F" w:rsidRDefault="00683922" w:rsidP="00683922">
      <w:pPr>
        <w:spacing w:after="0" w:line="240" w:lineRule="auto"/>
        <w:jc w:val="both"/>
        <w:rPr>
          <w:rFonts w:ascii="Arial" w:hAnsi="Arial" w:cs="Arial"/>
          <w:bCs/>
          <w:color w:val="FF0000"/>
        </w:rPr>
      </w:pPr>
    </w:p>
    <w:p w:rsidR="00683922" w:rsidRDefault="00683922" w:rsidP="00683922">
      <w:pPr>
        <w:spacing w:after="0" w:line="240" w:lineRule="auto"/>
        <w:jc w:val="both"/>
        <w:rPr>
          <w:rFonts w:ascii="Arial" w:hAnsi="Arial" w:cs="Arial"/>
          <w:bCs/>
        </w:rPr>
      </w:pPr>
      <w:r w:rsidRPr="00BA6346">
        <w:rPr>
          <w:rFonts w:ascii="Arial" w:hAnsi="Arial" w:cs="Arial"/>
          <w:bCs/>
          <w:u w:val="single"/>
        </w:rPr>
        <w:t>Pomoći od izvanproračunskih korisnika</w:t>
      </w:r>
      <w:r w:rsidRPr="00BA6346">
        <w:rPr>
          <w:rFonts w:ascii="Arial" w:hAnsi="Arial" w:cs="Arial"/>
          <w:bCs/>
        </w:rPr>
        <w:t xml:space="preserve"> planirana su u iznosu od </w:t>
      </w:r>
      <w:r>
        <w:rPr>
          <w:rFonts w:ascii="Arial" w:hAnsi="Arial" w:cs="Arial"/>
          <w:bCs/>
        </w:rPr>
        <w:t>1.139</w:t>
      </w:r>
      <w:r w:rsidRPr="00BA6346">
        <w:rPr>
          <w:rFonts w:ascii="Arial" w:hAnsi="Arial" w:cs="Arial"/>
          <w:bCs/>
        </w:rPr>
        <w:t>.</w:t>
      </w:r>
      <w:r>
        <w:rPr>
          <w:rFonts w:ascii="Arial" w:hAnsi="Arial" w:cs="Arial"/>
          <w:bCs/>
        </w:rPr>
        <w:t>100</w:t>
      </w:r>
      <w:r w:rsidRPr="00BA6346">
        <w:rPr>
          <w:rFonts w:ascii="Arial" w:hAnsi="Arial" w:cs="Arial"/>
          <w:bCs/>
        </w:rPr>
        <w:t xml:space="preserve">,00 kuna, a izvršena u iznosu  od </w:t>
      </w:r>
      <w:r>
        <w:rPr>
          <w:rFonts w:ascii="Arial" w:hAnsi="Arial" w:cs="Arial"/>
          <w:bCs/>
        </w:rPr>
        <w:t>652</w:t>
      </w:r>
      <w:r w:rsidRPr="00BA6346">
        <w:rPr>
          <w:rFonts w:ascii="Arial" w:hAnsi="Arial" w:cs="Arial"/>
          <w:bCs/>
        </w:rPr>
        <w:t>.</w:t>
      </w:r>
      <w:r>
        <w:rPr>
          <w:rFonts w:ascii="Arial" w:hAnsi="Arial" w:cs="Arial"/>
          <w:bCs/>
        </w:rPr>
        <w:t>495</w:t>
      </w:r>
      <w:r w:rsidRPr="00BA6346">
        <w:rPr>
          <w:rFonts w:ascii="Arial" w:hAnsi="Arial" w:cs="Arial"/>
          <w:bCs/>
        </w:rPr>
        <w:t>,</w:t>
      </w:r>
      <w:r>
        <w:rPr>
          <w:rFonts w:ascii="Arial" w:hAnsi="Arial" w:cs="Arial"/>
          <w:bCs/>
        </w:rPr>
        <w:t>81</w:t>
      </w:r>
      <w:r w:rsidRPr="00BA6346">
        <w:rPr>
          <w:rFonts w:ascii="Arial" w:hAnsi="Arial" w:cs="Arial"/>
          <w:bCs/>
        </w:rPr>
        <w:t xml:space="preserve"> kn,</w:t>
      </w:r>
      <w:r>
        <w:rPr>
          <w:rFonts w:ascii="Arial" w:hAnsi="Arial" w:cs="Arial"/>
          <w:bCs/>
        </w:rPr>
        <w:t xml:space="preserve"> odnosno 57,28% od planiranog.</w:t>
      </w:r>
      <w:r w:rsidRPr="00BA6346">
        <w:rPr>
          <w:rFonts w:ascii="Arial" w:hAnsi="Arial" w:cs="Arial"/>
          <w:bCs/>
        </w:rPr>
        <w:t xml:space="preserve"> </w:t>
      </w:r>
      <w:r>
        <w:rPr>
          <w:rFonts w:ascii="Arial" w:hAnsi="Arial" w:cs="Arial"/>
          <w:bCs/>
        </w:rPr>
        <w:t xml:space="preserve">Realizirano se odnosi na primljena sredstva po </w:t>
      </w:r>
      <w:r w:rsidRPr="00BA6346">
        <w:rPr>
          <w:rFonts w:ascii="Arial" w:hAnsi="Arial" w:cs="Arial"/>
          <w:bCs/>
        </w:rPr>
        <w:t>projekt</w:t>
      </w:r>
      <w:r>
        <w:rPr>
          <w:rFonts w:ascii="Arial" w:hAnsi="Arial" w:cs="Arial"/>
          <w:bCs/>
        </w:rPr>
        <w:t>u</w:t>
      </w:r>
      <w:r w:rsidRPr="00BA6346">
        <w:rPr>
          <w:rFonts w:ascii="Arial" w:hAnsi="Arial" w:cs="Arial"/>
          <w:bCs/>
        </w:rPr>
        <w:t xml:space="preserve"> Rudnici baštine Pučkog otvorenog učilišta koji je realiziran u iznosu od </w:t>
      </w:r>
      <w:r>
        <w:rPr>
          <w:rFonts w:ascii="Arial" w:hAnsi="Arial" w:cs="Arial"/>
          <w:bCs/>
        </w:rPr>
        <w:t>137</w:t>
      </w:r>
      <w:r w:rsidRPr="00BA6346">
        <w:rPr>
          <w:rFonts w:ascii="Arial" w:hAnsi="Arial" w:cs="Arial"/>
          <w:bCs/>
        </w:rPr>
        <w:t>.</w:t>
      </w:r>
      <w:r>
        <w:rPr>
          <w:rFonts w:ascii="Arial" w:hAnsi="Arial" w:cs="Arial"/>
          <w:bCs/>
        </w:rPr>
        <w:t>980</w:t>
      </w:r>
      <w:r w:rsidRPr="00BA6346">
        <w:rPr>
          <w:rFonts w:ascii="Arial" w:hAnsi="Arial" w:cs="Arial"/>
          <w:bCs/>
        </w:rPr>
        <w:t>,</w:t>
      </w:r>
      <w:r>
        <w:rPr>
          <w:rFonts w:ascii="Arial" w:hAnsi="Arial" w:cs="Arial"/>
          <w:bCs/>
        </w:rPr>
        <w:t>19 kn ili 22</w:t>
      </w:r>
      <w:r w:rsidRPr="00BA6346">
        <w:rPr>
          <w:rFonts w:ascii="Arial" w:hAnsi="Arial" w:cs="Arial"/>
          <w:bCs/>
        </w:rPr>
        <w:t>,</w:t>
      </w:r>
      <w:r>
        <w:rPr>
          <w:rFonts w:ascii="Arial" w:hAnsi="Arial" w:cs="Arial"/>
          <w:bCs/>
        </w:rPr>
        <w:t>09</w:t>
      </w:r>
      <w:r w:rsidRPr="00BA6346">
        <w:rPr>
          <w:rFonts w:ascii="Arial" w:hAnsi="Arial" w:cs="Arial"/>
          <w:bCs/>
        </w:rPr>
        <w:t>% od planiranog</w:t>
      </w:r>
      <w:r>
        <w:rPr>
          <w:rFonts w:ascii="Arial" w:hAnsi="Arial" w:cs="Arial"/>
          <w:bCs/>
        </w:rPr>
        <w:t xml:space="preserve"> i realizirana sredstva od Fonda za zaštitu okoliša i energetsku učinkovitost u iznosu od 514.515,62 kn, za nabavu posuda za otpad</w:t>
      </w:r>
    </w:p>
    <w:p w:rsidR="00683922" w:rsidRPr="000A254F" w:rsidRDefault="00683922" w:rsidP="00683922">
      <w:pPr>
        <w:spacing w:after="0" w:line="240" w:lineRule="auto"/>
        <w:jc w:val="both"/>
        <w:rPr>
          <w:rFonts w:ascii="Arial" w:hAnsi="Arial" w:cs="Arial"/>
          <w:bCs/>
          <w:color w:val="FF0000"/>
        </w:rPr>
      </w:pPr>
    </w:p>
    <w:p w:rsidR="00683922" w:rsidRPr="00351387" w:rsidRDefault="00683922" w:rsidP="00683922">
      <w:pPr>
        <w:spacing w:after="0" w:line="240" w:lineRule="auto"/>
        <w:jc w:val="both"/>
        <w:rPr>
          <w:rFonts w:ascii="Arial" w:hAnsi="Arial" w:cs="Arial"/>
          <w:bCs/>
        </w:rPr>
      </w:pPr>
      <w:r w:rsidRPr="00351387">
        <w:rPr>
          <w:rFonts w:ascii="Arial" w:hAnsi="Arial" w:cs="Arial"/>
          <w:bCs/>
          <w:u w:val="single"/>
        </w:rPr>
        <w:t xml:space="preserve">Pomoći izravnanja za decentralizirane funkcije </w:t>
      </w:r>
      <w:r w:rsidRPr="00351387">
        <w:rPr>
          <w:rFonts w:ascii="Arial" w:hAnsi="Arial" w:cs="Arial"/>
          <w:bCs/>
        </w:rPr>
        <w:t xml:space="preserve">u iznosu od </w:t>
      </w:r>
      <w:r>
        <w:rPr>
          <w:rFonts w:ascii="Arial" w:hAnsi="Arial" w:cs="Arial"/>
          <w:bCs/>
        </w:rPr>
        <w:t>1</w:t>
      </w:r>
      <w:r w:rsidRPr="00351387">
        <w:rPr>
          <w:rFonts w:ascii="Arial" w:hAnsi="Arial" w:cs="Arial"/>
          <w:bCs/>
        </w:rPr>
        <w:t>.</w:t>
      </w:r>
      <w:r>
        <w:rPr>
          <w:rFonts w:ascii="Arial" w:hAnsi="Arial" w:cs="Arial"/>
          <w:bCs/>
        </w:rPr>
        <w:t>837</w:t>
      </w:r>
      <w:r w:rsidRPr="00351387">
        <w:rPr>
          <w:rFonts w:ascii="Arial" w:hAnsi="Arial" w:cs="Arial"/>
          <w:bCs/>
        </w:rPr>
        <w:t>.</w:t>
      </w:r>
      <w:r>
        <w:rPr>
          <w:rFonts w:ascii="Arial" w:hAnsi="Arial" w:cs="Arial"/>
          <w:bCs/>
        </w:rPr>
        <w:t>778</w:t>
      </w:r>
      <w:r w:rsidRPr="00351387">
        <w:rPr>
          <w:rFonts w:ascii="Arial" w:hAnsi="Arial" w:cs="Arial"/>
          <w:bCs/>
        </w:rPr>
        <w:t>,</w:t>
      </w:r>
      <w:r>
        <w:rPr>
          <w:rFonts w:ascii="Arial" w:hAnsi="Arial" w:cs="Arial"/>
          <w:bCs/>
        </w:rPr>
        <w:t>97 kn ili 51</w:t>
      </w:r>
      <w:r w:rsidRPr="00351387">
        <w:rPr>
          <w:rFonts w:ascii="Arial" w:hAnsi="Arial" w:cs="Arial"/>
          <w:bCs/>
        </w:rPr>
        <w:t>,</w:t>
      </w:r>
      <w:r>
        <w:rPr>
          <w:rFonts w:ascii="Arial" w:hAnsi="Arial" w:cs="Arial"/>
          <w:bCs/>
        </w:rPr>
        <w:t>56</w:t>
      </w:r>
      <w:r w:rsidRPr="00351387">
        <w:rPr>
          <w:rFonts w:ascii="Arial" w:hAnsi="Arial" w:cs="Arial"/>
          <w:bCs/>
        </w:rPr>
        <w:t xml:space="preserve">% planiranih, ostvarene iz državnog proračuna temeljem Odluke o kriterijima i mjerilima za utvrđivanje bilančnih prava za financiranje minimalnog financijskog standarda javnih potreba osnovnih škola u iznosu od </w:t>
      </w:r>
      <w:r>
        <w:rPr>
          <w:rFonts w:ascii="Arial" w:hAnsi="Arial" w:cs="Arial"/>
          <w:bCs/>
        </w:rPr>
        <w:t>1</w:t>
      </w:r>
      <w:r w:rsidRPr="00351387">
        <w:rPr>
          <w:rFonts w:ascii="Arial" w:hAnsi="Arial" w:cs="Arial"/>
          <w:bCs/>
        </w:rPr>
        <w:t>.</w:t>
      </w:r>
      <w:r>
        <w:rPr>
          <w:rFonts w:ascii="Arial" w:hAnsi="Arial" w:cs="Arial"/>
          <w:bCs/>
        </w:rPr>
        <w:t>151</w:t>
      </w:r>
      <w:r w:rsidRPr="00351387">
        <w:rPr>
          <w:rFonts w:ascii="Arial" w:hAnsi="Arial" w:cs="Arial"/>
          <w:bCs/>
        </w:rPr>
        <w:t>.</w:t>
      </w:r>
      <w:r>
        <w:rPr>
          <w:rFonts w:ascii="Arial" w:hAnsi="Arial" w:cs="Arial"/>
          <w:bCs/>
        </w:rPr>
        <w:t>320</w:t>
      </w:r>
      <w:r w:rsidRPr="00351387">
        <w:rPr>
          <w:rFonts w:ascii="Arial" w:hAnsi="Arial" w:cs="Arial"/>
          <w:bCs/>
        </w:rPr>
        <w:t>,</w:t>
      </w:r>
      <w:r>
        <w:rPr>
          <w:rFonts w:ascii="Arial" w:hAnsi="Arial" w:cs="Arial"/>
          <w:bCs/>
        </w:rPr>
        <w:t>44</w:t>
      </w:r>
      <w:r w:rsidRPr="00351387">
        <w:rPr>
          <w:rFonts w:ascii="Arial" w:hAnsi="Arial" w:cs="Arial"/>
          <w:bCs/>
        </w:rPr>
        <w:t xml:space="preserve"> kune, a za potrebe Javne vatrogasne postrojbe u iznosu od </w:t>
      </w:r>
      <w:r>
        <w:rPr>
          <w:rFonts w:ascii="Arial" w:hAnsi="Arial" w:cs="Arial"/>
          <w:bCs/>
        </w:rPr>
        <w:t>686</w:t>
      </w:r>
      <w:r w:rsidRPr="00351387">
        <w:rPr>
          <w:rFonts w:ascii="Arial" w:hAnsi="Arial" w:cs="Arial"/>
          <w:bCs/>
        </w:rPr>
        <w:t>.</w:t>
      </w:r>
      <w:r>
        <w:rPr>
          <w:rFonts w:ascii="Arial" w:hAnsi="Arial" w:cs="Arial"/>
          <w:bCs/>
        </w:rPr>
        <w:t>458</w:t>
      </w:r>
      <w:r w:rsidRPr="00351387">
        <w:rPr>
          <w:rFonts w:ascii="Arial" w:hAnsi="Arial" w:cs="Arial"/>
          <w:bCs/>
        </w:rPr>
        <w:t>,</w:t>
      </w:r>
      <w:r>
        <w:rPr>
          <w:rFonts w:ascii="Arial" w:hAnsi="Arial" w:cs="Arial"/>
          <w:bCs/>
        </w:rPr>
        <w:t>53</w:t>
      </w:r>
      <w:r w:rsidRPr="00351387">
        <w:rPr>
          <w:rFonts w:ascii="Arial" w:hAnsi="Arial" w:cs="Arial"/>
          <w:bCs/>
        </w:rPr>
        <w:t xml:space="preserve"> kuna.  </w:t>
      </w:r>
    </w:p>
    <w:p w:rsidR="00683922" w:rsidRPr="000A254F" w:rsidRDefault="00683922" w:rsidP="00683922">
      <w:pPr>
        <w:spacing w:after="0" w:line="240" w:lineRule="auto"/>
        <w:jc w:val="both"/>
        <w:rPr>
          <w:rFonts w:ascii="Arial" w:hAnsi="Arial" w:cs="Arial"/>
          <w:bCs/>
          <w:color w:val="FF0000"/>
        </w:rPr>
      </w:pPr>
    </w:p>
    <w:p w:rsidR="00683922" w:rsidRPr="006A482D" w:rsidRDefault="00683922" w:rsidP="00683922">
      <w:pPr>
        <w:spacing w:after="0" w:line="240" w:lineRule="auto"/>
        <w:jc w:val="both"/>
        <w:rPr>
          <w:rFonts w:ascii="Arial" w:hAnsi="Arial" w:cs="Arial"/>
          <w:bCs/>
        </w:rPr>
      </w:pPr>
      <w:r w:rsidRPr="006A482D">
        <w:rPr>
          <w:rFonts w:ascii="Arial" w:hAnsi="Arial" w:cs="Arial"/>
          <w:bCs/>
          <w:u w:val="single"/>
        </w:rPr>
        <w:t>Pomoći proračunskim korisnicima iz proračuna koji im nije nadležan</w:t>
      </w:r>
      <w:r w:rsidRPr="006A482D">
        <w:rPr>
          <w:rFonts w:ascii="Arial" w:hAnsi="Arial" w:cs="Arial"/>
          <w:bCs/>
        </w:rPr>
        <w:t xml:space="preserve"> u iznosu od </w:t>
      </w:r>
      <w:r>
        <w:rPr>
          <w:rFonts w:ascii="Arial" w:hAnsi="Arial" w:cs="Arial"/>
          <w:bCs/>
        </w:rPr>
        <w:t>12.573</w:t>
      </w:r>
      <w:r w:rsidRPr="006A482D">
        <w:rPr>
          <w:rFonts w:ascii="Arial" w:hAnsi="Arial" w:cs="Arial"/>
          <w:bCs/>
        </w:rPr>
        <w:t>.</w:t>
      </w:r>
      <w:r>
        <w:rPr>
          <w:rFonts w:ascii="Arial" w:hAnsi="Arial" w:cs="Arial"/>
          <w:bCs/>
        </w:rPr>
        <w:t>595</w:t>
      </w:r>
      <w:r w:rsidRPr="006A482D">
        <w:rPr>
          <w:rFonts w:ascii="Arial" w:hAnsi="Arial" w:cs="Arial"/>
          <w:bCs/>
        </w:rPr>
        <w:t>,</w:t>
      </w:r>
      <w:r>
        <w:rPr>
          <w:rFonts w:ascii="Arial" w:hAnsi="Arial" w:cs="Arial"/>
          <w:bCs/>
        </w:rPr>
        <w:t>26</w:t>
      </w:r>
      <w:r w:rsidRPr="006A482D">
        <w:rPr>
          <w:rFonts w:ascii="Arial" w:hAnsi="Arial" w:cs="Arial"/>
          <w:bCs/>
        </w:rPr>
        <w:t xml:space="preserve"> kuna ili </w:t>
      </w:r>
      <w:r>
        <w:rPr>
          <w:rFonts w:ascii="Arial" w:hAnsi="Arial" w:cs="Arial"/>
          <w:bCs/>
        </w:rPr>
        <w:t>48</w:t>
      </w:r>
      <w:r w:rsidRPr="006A482D">
        <w:rPr>
          <w:rFonts w:ascii="Arial" w:hAnsi="Arial" w:cs="Arial"/>
          <w:bCs/>
        </w:rPr>
        <w:t>,</w:t>
      </w:r>
      <w:r>
        <w:rPr>
          <w:rFonts w:ascii="Arial" w:hAnsi="Arial" w:cs="Arial"/>
          <w:bCs/>
        </w:rPr>
        <w:t>73</w:t>
      </w:r>
      <w:r w:rsidRPr="006A482D">
        <w:rPr>
          <w:rFonts w:ascii="Arial" w:hAnsi="Arial" w:cs="Arial"/>
          <w:bCs/>
        </w:rPr>
        <w:t>% planiranih, te se u cijelosti odnose na prihode naših proračunskih korisnika:</w:t>
      </w:r>
    </w:p>
    <w:p w:rsidR="00683922" w:rsidRPr="006A482D" w:rsidRDefault="00683922" w:rsidP="00683922">
      <w:pPr>
        <w:spacing w:after="0" w:line="240" w:lineRule="auto"/>
        <w:jc w:val="both"/>
        <w:rPr>
          <w:rFonts w:ascii="Arial" w:hAnsi="Arial" w:cs="Arial"/>
          <w:bCs/>
        </w:rPr>
      </w:pPr>
      <w:r w:rsidRPr="006A482D">
        <w:rPr>
          <w:rFonts w:ascii="Arial" w:hAnsi="Arial" w:cs="Arial"/>
          <w:bCs/>
        </w:rPr>
        <w:tab/>
        <w:t xml:space="preserve">- iz općinskih proračuna za financiranje Dječjeg vrtića „Pjerina Verbanac“ u iznosu od </w:t>
      </w:r>
      <w:r>
        <w:rPr>
          <w:rFonts w:ascii="Arial" w:hAnsi="Arial" w:cs="Arial"/>
          <w:bCs/>
        </w:rPr>
        <w:t>1</w:t>
      </w:r>
      <w:r w:rsidRPr="006A482D">
        <w:rPr>
          <w:rFonts w:ascii="Arial" w:hAnsi="Arial" w:cs="Arial"/>
          <w:bCs/>
        </w:rPr>
        <w:t>.</w:t>
      </w:r>
      <w:r>
        <w:rPr>
          <w:rFonts w:ascii="Arial" w:hAnsi="Arial" w:cs="Arial"/>
          <w:bCs/>
        </w:rPr>
        <w:t>558</w:t>
      </w:r>
      <w:r w:rsidRPr="006A482D">
        <w:rPr>
          <w:rFonts w:ascii="Arial" w:hAnsi="Arial" w:cs="Arial"/>
          <w:bCs/>
        </w:rPr>
        <w:t>.</w:t>
      </w:r>
      <w:r>
        <w:rPr>
          <w:rFonts w:ascii="Arial" w:hAnsi="Arial" w:cs="Arial"/>
          <w:bCs/>
        </w:rPr>
        <w:t>044</w:t>
      </w:r>
      <w:r w:rsidRPr="006A482D">
        <w:rPr>
          <w:rFonts w:ascii="Arial" w:hAnsi="Arial" w:cs="Arial"/>
          <w:bCs/>
        </w:rPr>
        <w:t>,</w:t>
      </w:r>
      <w:r>
        <w:rPr>
          <w:rFonts w:ascii="Arial" w:hAnsi="Arial" w:cs="Arial"/>
          <w:bCs/>
        </w:rPr>
        <w:t>00</w:t>
      </w:r>
      <w:r w:rsidRPr="006A482D">
        <w:rPr>
          <w:rFonts w:ascii="Arial" w:hAnsi="Arial" w:cs="Arial"/>
          <w:bCs/>
        </w:rPr>
        <w:t xml:space="preserve"> kuna ili </w:t>
      </w:r>
      <w:r>
        <w:rPr>
          <w:rFonts w:ascii="Arial" w:hAnsi="Arial" w:cs="Arial"/>
          <w:bCs/>
        </w:rPr>
        <w:t>50</w:t>
      </w:r>
      <w:r w:rsidRPr="006A482D">
        <w:rPr>
          <w:rFonts w:ascii="Arial" w:hAnsi="Arial" w:cs="Arial"/>
          <w:bCs/>
        </w:rPr>
        <w:t>,</w:t>
      </w:r>
      <w:r>
        <w:rPr>
          <w:rFonts w:ascii="Arial" w:hAnsi="Arial" w:cs="Arial"/>
          <w:bCs/>
        </w:rPr>
        <w:t>00</w:t>
      </w:r>
      <w:r w:rsidRPr="006A482D">
        <w:rPr>
          <w:rFonts w:ascii="Arial" w:hAnsi="Arial" w:cs="Arial"/>
          <w:bCs/>
        </w:rPr>
        <w:t>% planiranog,</w:t>
      </w:r>
    </w:p>
    <w:p w:rsidR="00683922" w:rsidRDefault="00683922" w:rsidP="00683922">
      <w:pPr>
        <w:spacing w:after="0" w:line="240" w:lineRule="auto"/>
        <w:jc w:val="both"/>
        <w:rPr>
          <w:rFonts w:ascii="Arial" w:hAnsi="Arial" w:cs="Arial"/>
          <w:bCs/>
        </w:rPr>
      </w:pPr>
      <w:r w:rsidRPr="006A482D">
        <w:rPr>
          <w:rFonts w:ascii="Arial" w:hAnsi="Arial" w:cs="Arial"/>
          <w:bCs/>
        </w:rPr>
        <w:tab/>
        <w:t xml:space="preserve">- iz općinskih proračuna za financiranje JVP Labin iznad minimalnog standarda u iznosu od </w:t>
      </w:r>
      <w:r>
        <w:rPr>
          <w:rFonts w:ascii="Arial" w:hAnsi="Arial" w:cs="Arial"/>
          <w:bCs/>
        </w:rPr>
        <w:t>367</w:t>
      </w:r>
      <w:r w:rsidRPr="006A482D">
        <w:rPr>
          <w:rFonts w:ascii="Arial" w:hAnsi="Arial" w:cs="Arial"/>
          <w:bCs/>
        </w:rPr>
        <w:t>.</w:t>
      </w:r>
      <w:r>
        <w:rPr>
          <w:rFonts w:ascii="Arial" w:hAnsi="Arial" w:cs="Arial"/>
          <w:bCs/>
        </w:rPr>
        <w:t>929</w:t>
      </w:r>
      <w:r w:rsidRPr="006A482D">
        <w:rPr>
          <w:rFonts w:ascii="Arial" w:hAnsi="Arial" w:cs="Arial"/>
          <w:bCs/>
        </w:rPr>
        <w:t>,</w:t>
      </w:r>
      <w:r>
        <w:rPr>
          <w:rFonts w:ascii="Arial" w:hAnsi="Arial" w:cs="Arial"/>
          <w:bCs/>
        </w:rPr>
        <w:t>87</w:t>
      </w:r>
      <w:r w:rsidRPr="006A482D">
        <w:rPr>
          <w:rFonts w:ascii="Arial" w:hAnsi="Arial" w:cs="Arial"/>
          <w:bCs/>
        </w:rPr>
        <w:t xml:space="preserve"> kuna ili </w:t>
      </w:r>
      <w:r>
        <w:rPr>
          <w:rFonts w:ascii="Arial" w:hAnsi="Arial" w:cs="Arial"/>
          <w:bCs/>
        </w:rPr>
        <w:t>47</w:t>
      </w:r>
      <w:r w:rsidRPr="006A482D">
        <w:rPr>
          <w:rFonts w:ascii="Arial" w:hAnsi="Arial" w:cs="Arial"/>
          <w:bCs/>
        </w:rPr>
        <w:t>,</w:t>
      </w:r>
      <w:r>
        <w:rPr>
          <w:rFonts w:ascii="Arial" w:hAnsi="Arial" w:cs="Arial"/>
          <w:bCs/>
        </w:rPr>
        <w:t>16</w:t>
      </w:r>
      <w:r w:rsidRPr="006A482D">
        <w:rPr>
          <w:rFonts w:ascii="Arial" w:hAnsi="Arial" w:cs="Arial"/>
          <w:bCs/>
        </w:rPr>
        <w:t>% planiranih,</w:t>
      </w:r>
    </w:p>
    <w:p w:rsidR="00683922" w:rsidRDefault="00683922" w:rsidP="00683922">
      <w:pPr>
        <w:spacing w:after="0" w:line="240" w:lineRule="auto"/>
        <w:jc w:val="both"/>
        <w:rPr>
          <w:rFonts w:ascii="Arial" w:hAnsi="Arial" w:cs="Arial"/>
          <w:bCs/>
        </w:rPr>
      </w:pPr>
      <w:r>
        <w:rPr>
          <w:rFonts w:ascii="Arial" w:hAnsi="Arial" w:cs="Arial"/>
          <w:bCs/>
        </w:rPr>
        <w:t xml:space="preserve">           - iz državnog proračuna za financiranje plaća i materijalnih troškova osnovnih škola u iznosu od 10.032.492,03 kn ili 50,02% od planiranih i</w:t>
      </w:r>
    </w:p>
    <w:p w:rsidR="00683922" w:rsidRPr="006A482D" w:rsidRDefault="00683922" w:rsidP="00683922">
      <w:pPr>
        <w:spacing w:after="0" w:line="240" w:lineRule="auto"/>
        <w:jc w:val="both"/>
        <w:rPr>
          <w:rFonts w:ascii="Arial" w:hAnsi="Arial" w:cs="Arial"/>
          <w:bCs/>
        </w:rPr>
      </w:pPr>
      <w:r w:rsidRPr="006A482D">
        <w:rPr>
          <w:rFonts w:ascii="Arial" w:hAnsi="Arial" w:cs="Arial"/>
          <w:bCs/>
        </w:rPr>
        <w:t xml:space="preserve"> </w:t>
      </w:r>
      <w:r w:rsidRPr="006A482D">
        <w:rPr>
          <w:rFonts w:ascii="Arial" w:hAnsi="Arial" w:cs="Arial"/>
          <w:bCs/>
        </w:rPr>
        <w:tab/>
      </w:r>
      <w:r w:rsidRPr="009B1413">
        <w:rPr>
          <w:rFonts w:ascii="Arial" w:hAnsi="Arial" w:cs="Arial"/>
          <w:bCs/>
        </w:rPr>
        <w:t xml:space="preserve">- iz državnog, županijskog </w:t>
      </w:r>
      <w:r w:rsidRPr="006A482D">
        <w:rPr>
          <w:rFonts w:ascii="Arial" w:hAnsi="Arial" w:cs="Arial"/>
          <w:bCs/>
        </w:rPr>
        <w:t xml:space="preserve">i općinskih proračuna - tekuće pomoć koje se odnose na proračunske korisnike u iznosu od </w:t>
      </w:r>
      <w:r>
        <w:rPr>
          <w:rFonts w:ascii="Arial" w:hAnsi="Arial" w:cs="Arial"/>
          <w:bCs/>
        </w:rPr>
        <w:t>615</w:t>
      </w:r>
      <w:r w:rsidRPr="006A482D">
        <w:rPr>
          <w:rFonts w:ascii="Arial" w:hAnsi="Arial" w:cs="Arial"/>
          <w:bCs/>
        </w:rPr>
        <w:t>.</w:t>
      </w:r>
      <w:r>
        <w:rPr>
          <w:rFonts w:ascii="Arial" w:hAnsi="Arial" w:cs="Arial"/>
          <w:bCs/>
        </w:rPr>
        <w:t>129</w:t>
      </w:r>
      <w:r w:rsidRPr="006A482D">
        <w:rPr>
          <w:rFonts w:ascii="Arial" w:hAnsi="Arial" w:cs="Arial"/>
          <w:bCs/>
        </w:rPr>
        <w:t>,</w:t>
      </w:r>
      <w:r>
        <w:rPr>
          <w:rFonts w:ascii="Arial" w:hAnsi="Arial" w:cs="Arial"/>
          <w:bCs/>
        </w:rPr>
        <w:t>36</w:t>
      </w:r>
      <w:r w:rsidRPr="006A482D">
        <w:rPr>
          <w:rFonts w:ascii="Arial" w:hAnsi="Arial" w:cs="Arial"/>
          <w:bCs/>
        </w:rPr>
        <w:t xml:space="preserve"> kuna, a najznačajnije su primljene pomoći za financiranje pomoćnika u nastavi za djecu sa posebnim potrebama u iznosu od </w:t>
      </w:r>
      <w:r>
        <w:rPr>
          <w:rFonts w:ascii="Arial" w:hAnsi="Arial" w:cs="Arial"/>
          <w:bCs/>
        </w:rPr>
        <w:t>218</w:t>
      </w:r>
      <w:r w:rsidRPr="006A482D">
        <w:rPr>
          <w:rFonts w:ascii="Arial" w:hAnsi="Arial" w:cs="Arial"/>
          <w:bCs/>
        </w:rPr>
        <w:t>.</w:t>
      </w:r>
      <w:r>
        <w:rPr>
          <w:rFonts w:ascii="Arial" w:hAnsi="Arial" w:cs="Arial"/>
          <w:bCs/>
        </w:rPr>
        <w:t>466</w:t>
      </w:r>
      <w:r w:rsidRPr="006A482D">
        <w:rPr>
          <w:rFonts w:ascii="Arial" w:hAnsi="Arial" w:cs="Arial"/>
          <w:bCs/>
        </w:rPr>
        <w:t>,</w:t>
      </w:r>
      <w:r>
        <w:rPr>
          <w:rFonts w:ascii="Arial" w:hAnsi="Arial" w:cs="Arial"/>
          <w:bCs/>
        </w:rPr>
        <w:t>14</w:t>
      </w:r>
      <w:r w:rsidRPr="006A482D">
        <w:rPr>
          <w:rFonts w:ascii="Arial" w:hAnsi="Arial" w:cs="Arial"/>
          <w:bCs/>
        </w:rPr>
        <w:t xml:space="preserve"> kn, pomoć iz državnog proračuna za Dječji vrtić za djecu nacionalnih manjina i djecu sa teškoćama u iznosu od </w:t>
      </w:r>
      <w:r>
        <w:rPr>
          <w:rFonts w:ascii="Arial" w:hAnsi="Arial" w:cs="Arial"/>
          <w:bCs/>
        </w:rPr>
        <w:t>16</w:t>
      </w:r>
      <w:r w:rsidRPr="006A482D">
        <w:rPr>
          <w:rFonts w:ascii="Arial" w:hAnsi="Arial" w:cs="Arial"/>
          <w:bCs/>
        </w:rPr>
        <w:t>.</w:t>
      </w:r>
      <w:r>
        <w:rPr>
          <w:rFonts w:ascii="Arial" w:hAnsi="Arial" w:cs="Arial"/>
          <w:bCs/>
        </w:rPr>
        <w:t>620</w:t>
      </w:r>
      <w:r w:rsidRPr="006A482D">
        <w:rPr>
          <w:rFonts w:ascii="Arial" w:hAnsi="Arial" w:cs="Arial"/>
          <w:bCs/>
        </w:rPr>
        <w:t>,</w:t>
      </w:r>
      <w:r>
        <w:rPr>
          <w:rFonts w:ascii="Arial" w:hAnsi="Arial" w:cs="Arial"/>
          <w:bCs/>
        </w:rPr>
        <w:t>00</w:t>
      </w:r>
      <w:r w:rsidRPr="006A482D">
        <w:rPr>
          <w:rFonts w:ascii="Arial" w:hAnsi="Arial" w:cs="Arial"/>
          <w:bCs/>
        </w:rPr>
        <w:t xml:space="preserve"> kn i kapitalna pomoć iz državnog proračuna za nabavku knjiga za potrebe Gradske knjižnice u iznosu od </w:t>
      </w:r>
      <w:r>
        <w:rPr>
          <w:rFonts w:ascii="Arial" w:hAnsi="Arial" w:cs="Arial"/>
          <w:bCs/>
        </w:rPr>
        <w:t>74</w:t>
      </w:r>
      <w:r w:rsidRPr="006A482D">
        <w:rPr>
          <w:rFonts w:ascii="Arial" w:hAnsi="Arial" w:cs="Arial"/>
          <w:bCs/>
        </w:rPr>
        <w:t xml:space="preserve">.000,00 kn, </w:t>
      </w:r>
      <w:r>
        <w:rPr>
          <w:rFonts w:ascii="Arial" w:hAnsi="Arial" w:cs="Arial"/>
          <w:bCs/>
        </w:rPr>
        <w:t>pomoć Općine Raša za sufinanciranje produženog boravka u osnovnim školama u iznosu od 86.596,50 kn i Općine Kršan 72.219,42 kn, iz državnog proračuna za Centar Liče Faraguna u iznosu od 58.775,30 kn</w:t>
      </w:r>
      <w:r w:rsidRPr="006A482D">
        <w:rPr>
          <w:rFonts w:ascii="Arial" w:hAnsi="Arial" w:cs="Arial"/>
          <w:bCs/>
        </w:rPr>
        <w:t xml:space="preserve"> i drugo.</w:t>
      </w:r>
    </w:p>
    <w:p w:rsidR="00683922" w:rsidRPr="000A254F" w:rsidRDefault="00683922" w:rsidP="00683922">
      <w:pPr>
        <w:spacing w:after="0" w:line="240" w:lineRule="auto"/>
        <w:jc w:val="both"/>
        <w:rPr>
          <w:rFonts w:ascii="Arial" w:hAnsi="Arial" w:cs="Arial"/>
          <w:bCs/>
          <w:color w:val="FF0000"/>
        </w:rPr>
      </w:pPr>
    </w:p>
    <w:p w:rsidR="00683922" w:rsidRPr="00A551D5" w:rsidRDefault="00683922" w:rsidP="00683922">
      <w:pPr>
        <w:spacing w:after="0" w:line="240" w:lineRule="auto"/>
        <w:jc w:val="both"/>
        <w:rPr>
          <w:rFonts w:ascii="Arial" w:hAnsi="Arial" w:cs="Arial"/>
          <w:bCs/>
        </w:rPr>
      </w:pPr>
      <w:r w:rsidRPr="00A551D5">
        <w:rPr>
          <w:rFonts w:ascii="Arial" w:hAnsi="Arial" w:cs="Arial"/>
          <w:bCs/>
          <w:u w:val="single"/>
        </w:rPr>
        <w:t xml:space="preserve">Pomoći temeljem prijenosa EU sredstava </w:t>
      </w:r>
      <w:r w:rsidRPr="00A551D5">
        <w:rPr>
          <w:rFonts w:ascii="Arial" w:hAnsi="Arial" w:cs="Arial"/>
          <w:bCs/>
        </w:rPr>
        <w:t xml:space="preserve">realizirana su u iznosu od </w:t>
      </w:r>
      <w:r>
        <w:rPr>
          <w:rFonts w:ascii="Arial" w:hAnsi="Arial" w:cs="Arial"/>
          <w:bCs/>
        </w:rPr>
        <w:t>216.929,00 kn ili 14</w:t>
      </w:r>
      <w:r w:rsidRPr="00A551D5">
        <w:rPr>
          <w:rFonts w:ascii="Arial" w:hAnsi="Arial" w:cs="Arial"/>
          <w:bCs/>
        </w:rPr>
        <w:t>,</w:t>
      </w:r>
      <w:r>
        <w:rPr>
          <w:rFonts w:ascii="Arial" w:hAnsi="Arial" w:cs="Arial"/>
          <w:bCs/>
        </w:rPr>
        <w:t>72%</w:t>
      </w:r>
      <w:r w:rsidRPr="00A551D5">
        <w:rPr>
          <w:rFonts w:ascii="Arial" w:hAnsi="Arial" w:cs="Arial"/>
          <w:bCs/>
        </w:rPr>
        <w:t xml:space="preserve"> od planiranih. </w:t>
      </w:r>
      <w:r>
        <w:rPr>
          <w:rFonts w:ascii="Arial" w:hAnsi="Arial" w:cs="Arial"/>
          <w:bCs/>
        </w:rPr>
        <w:t>Realizirana</w:t>
      </w:r>
      <w:r w:rsidRPr="00A551D5">
        <w:rPr>
          <w:rFonts w:ascii="Arial" w:hAnsi="Arial" w:cs="Arial"/>
          <w:bCs/>
        </w:rPr>
        <w:t xml:space="preserve"> sredstva odnose se na projekte za koje je Grad dobio Odluku o </w:t>
      </w:r>
      <w:r>
        <w:rPr>
          <w:rFonts w:ascii="Arial" w:hAnsi="Arial" w:cs="Arial"/>
          <w:bCs/>
        </w:rPr>
        <w:t xml:space="preserve">isplati </w:t>
      </w:r>
      <w:r w:rsidRPr="00A551D5">
        <w:rPr>
          <w:rFonts w:ascii="Arial" w:hAnsi="Arial" w:cs="Arial"/>
          <w:bCs/>
        </w:rPr>
        <w:t xml:space="preserve">sredstvima: </w:t>
      </w:r>
      <w:r>
        <w:rPr>
          <w:rFonts w:ascii="Arial" w:hAnsi="Arial" w:cs="Arial"/>
          <w:bCs/>
        </w:rPr>
        <w:t>za projekt</w:t>
      </w:r>
      <w:r w:rsidRPr="00A551D5">
        <w:rPr>
          <w:rFonts w:ascii="Arial" w:hAnsi="Arial" w:cs="Arial"/>
          <w:bCs/>
        </w:rPr>
        <w:t xml:space="preserve"> Begin</w:t>
      </w:r>
      <w:r>
        <w:rPr>
          <w:rFonts w:ascii="Arial" w:hAnsi="Arial" w:cs="Arial"/>
          <w:bCs/>
        </w:rPr>
        <w:t xml:space="preserve"> 28.457,37 kn</w:t>
      </w:r>
      <w:r w:rsidRPr="00A551D5">
        <w:rPr>
          <w:rFonts w:ascii="Arial" w:hAnsi="Arial" w:cs="Arial"/>
          <w:bCs/>
        </w:rPr>
        <w:t xml:space="preserve"> i </w:t>
      </w:r>
      <w:r>
        <w:rPr>
          <w:rFonts w:ascii="Arial" w:hAnsi="Arial" w:cs="Arial"/>
          <w:bCs/>
        </w:rPr>
        <w:t xml:space="preserve">Recolor 153.941,19 kn. </w:t>
      </w:r>
      <w:r w:rsidRPr="00A551D5">
        <w:rPr>
          <w:rFonts w:ascii="Arial" w:hAnsi="Arial" w:cs="Arial"/>
          <w:bCs/>
        </w:rPr>
        <w:t xml:space="preserve">Realizirana sredstva </w:t>
      </w:r>
      <w:r>
        <w:rPr>
          <w:rFonts w:ascii="Arial" w:hAnsi="Arial" w:cs="Arial"/>
          <w:bCs/>
        </w:rPr>
        <w:t xml:space="preserve">u iznosu od 34.530,44 kn </w:t>
      </w:r>
      <w:r w:rsidRPr="00A551D5">
        <w:rPr>
          <w:rFonts w:ascii="Arial" w:hAnsi="Arial" w:cs="Arial"/>
          <w:bCs/>
        </w:rPr>
        <w:t xml:space="preserve">odnose se na projekt </w:t>
      </w:r>
      <w:r>
        <w:rPr>
          <w:rFonts w:ascii="Arial" w:hAnsi="Arial" w:cs="Arial"/>
          <w:bCs/>
        </w:rPr>
        <w:t xml:space="preserve">Pučkog otvorenog učilišta. </w:t>
      </w:r>
    </w:p>
    <w:p w:rsidR="00683922" w:rsidRPr="000A254F" w:rsidRDefault="00683922" w:rsidP="00683922">
      <w:pPr>
        <w:spacing w:after="0" w:line="240" w:lineRule="auto"/>
        <w:jc w:val="both"/>
        <w:rPr>
          <w:rFonts w:ascii="Arial" w:hAnsi="Arial" w:cs="Arial"/>
          <w:bCs/>
          <w:color w:val="FF0000"/>
        </w:rPr>
      </w:pPr>
    </w:p>
    <w:p w:rsidR="00683922" w:rsidRPr="00DA3614" w:rsidRDefault="00683922" w:rsidP="00683922">
      <w:pPr>
        <w:pStyle w:val="Odlomakpopisa"/>
        <w:numPr>
          <w:ilvl w:val="0"/>
          <w:numId w:val="6"/>
        </w:numPr>
        <w:spacing w:after="0" w:line="240" w:lineRule="auto"/>
        <w:jc w:val="both"/>
        <w:rPr>
          <w:rFonts w:ascii="Arial" w:hAnsi="Arial" w:cs="Arial"/>
          <w:b/>
          <w:bCs/>
        </w:rPr>
      </w:pPr>
      <w:r w:rsidRPr="00DA3614">
        <w:rPr>
          <w:rFonts w:ascii="Arial" w:hAnsi="Arial" w:cs="Arial"/>
          <w:b/>
          <w:bCs/>
        </w:rPr>
        <w:t>Prihodi od imovine</w:t>
      </w:r>
    </w:p>
    <w:p w:rsidR="00683922" w:rsidRPr="00726211" w:rsidRDefault="00683922" w:rsidP="00683922">
      <w:pPr>
        <w:spacing w:after="0" w:line="240" w:lineRule="auto"/>
        <w:jc w:val="both"/>
        <w:rPr>
          <w:rFonts w:ascii="Arial" w:hAnsi="Arial" w:cs="Arial"/>
          <w:b/>
          <w:bCs/>
        </w:rPr>
      </w:pPr>
    </w:p>
    <w:p w:rsidR="00683922" w:rsidRPr="00726211" w:rsidRDefault="00683922" w:rsidP="00683922">
      <w:pPr>
        <w:spacing w:after="0" w:line="240" w:lineRule="auto"/>
        <w:jc w:val="both"/>
        <w:rPr>
          <w:rFonts w:ascii="Arial" w:hAnsi="Arial" w:cs="Arial"/>
          <w:bCs/>
        </w:rPr>
      </w:pPr>
      <w:r w:rsidRPr="00726211">
        <w:rPr>
          <w:rFonts w:ascii="Arial" w:hAnsi="Arial" w:cs="Arial"/>
          <w:bCs/>
        </w:rPr>
        <w:tab/>
        <w:t xml:space="preserve">Prihodi od imovine, financijske i nefinancijske, ostvareni su u iznosu od </w:t>
      </w:r>
      <w:r>
        <w:rPr>
          <w:rFonts w:ascii="Arial" w:hAnsi="Arial" w:cs="Arial"/>
          <w:bCs/>
        </w:rPr>
        <w:t>3</w:t>
      </w:r>
      <w:r w:rsidRPr="00726211">
        <w:rPr>
          <w:rFonts w:ascii="Arial" w:hAnsi="Arial" w:cs="Arial"/>
          <w:bCs/>
        </w:rPr>
        <w:t>.</w:t>
      </w:r>
      <w:r>
        <w:rPr>
          <w:rFonts w:ascii="Arial" w:hAnsi="Arial" w:cs="Arial"/>
          <w:bCs/>
        </w:rPr>
        <w:t>122</w:t>
      </w:r>
      <w:r w:rsidRPr="00726211">
        <w:rPr>
          <w:rFonts w:ascii="Arial" w:hAnsi="Arial" w:cs="Arial"/>
          <w:bCs/>
        </w:rPr>
        <w:t>.</w:t>
      </w:r>
      <w:r>
        <w:rPr>
          <w:rFonts w:ascii="Arial" w:hAnsi="Arial" w:cs="Arial"/>
          <w:bCs/>
        </w:rPr>
        <w:t>880,56</w:t>
      </w:r>
      <w:r w:rsidRPr="00726211">
        <w:rPr>
          <w:rFonts w:ascii="Arial" w:hAnsi="Arial" w:cs="Arial"/>
          <w:bCs/>
        </w:rPr>
        <w:t xml:space="preserve"> kuna što iznosi </w:t>
      </w:r>
      <w:r>
        <w:rPr>
          <w:rFonts w:ascii="Arial" w:hAnsi="Arial" w:cs="Arial"/>
          <w:bCs/>
        </w:rPr>
        <w:t>38</w:t>
      </w:r>
      <w:r w:rsidRPr="00726211">
        <w:rPr>
          <w:rFonts w:ascii="Arial" w:hAnsi="Arial" w:cs="Arial"/>
          <w:bCs/>
        </w:rPr>
        <w:t>,</w:t>
      </w:r>
      <w:r>
        <w:rPr>
          <w:rFonts w:ascii="Arial" w:hAnsi="Arial" w:cs="Arial"/>
          <w:bCs/>
        </w:rPr>
        <w:t>55</w:t>
      </w:r>
      <w:r w:rsidRPr="00726211">
        <w:rPr>
          <w:rFonts w:ascii="Arial" w:hAnsi="Arial" w:cs="Arial"/>
          <w:bCs/>
        </w:rPr>
        <w:t xml:space="preserve">% godišnjeg plana, odnosno </w:t>
      </w:r>
      <w:r>
        <w:rPr>
          <w:rFonts w:ascii="Arial" w:hAnsi="Arial" w:cs="Arial"/>
          <w:bCs/>
        </w:rPr>
        <w:t>270</w:t>
      </w:r>
      <w:r w:rsidRPr="00726211">
        <w:rPr>
          <w:rFonts w:ascii="Arial" w:hAnsi="Arial" w:cs="Arial"/>
          <w:bCs/>
        </w:rPr>
        <w:t>.</w:t>
      </w:r>
      <w:r>
        <w:rPr>
          <w:rFonts w:ascii="Arial" w:hAnsi="Arial" w:cs="Arial"/>
          <w:bCs/>
        </w:rPr>
        <w:t>883</w:t>
      </w:r>
      <w:r w:rsidRPr="00726211">
        <w:rPr>
          <w:rFonts w:ascii="Arial" w:hAnsi="Arial" w:cs="Arial"/>
          <w:bCs/>
        </w:rPr>
        <w:t>.</w:t>
      </w:r>
      <w:r>
        <w:rPr>
          <w:rFonts w:ascii="Arial" w:hAnsi="Arial" w:cs="Arial"/>
          <w:bCs/>
        </w:rPr>
        <w:t>41</w:t>
      </w:r>
      <w:r w:rsidRPr="00726211">
        <w:rPr>
          <w:rFonts w:ascii="Arial" w:hAnsi="Arial" w:cs="Arial"/>
          <w:bCs/>
        </w:rPr>
        <w:t xml:space="preserve"> kuna ili </w:t>
      </w:r>
      <w:r>
        <w:rPr>
          <w:rFonts w:ascii="Arial" w:hAnsi="Arial" w:cs="Arial"/>
          <w:bCs/>
        </w:rPr>
        <w:t>9</w:t>
      </w:r>
      <w:r w:rsidRPr="00726211">
        <w:rPr>
          <w:rFonts w:ascii="Arial" w:hAnsi="Arial" w:cs="Arial"/>
          <w:bCs/>
        </w:rPr>
        <w:t>,</w:t>
      </w:r>
      <w:r>
        <w:rPr>
          <w:rFonts w:ascii="Arial" w:hAnsi="Arial" w:cs="Arial"/>
          <w:bCs/>
        </w:rPr>
        <w:t>50</w:t>
      </w:r>
      <w:r w:rsidRPr="00726211">
        <w:rPr>
          <w:rFonts w:ascii="Arial" w:hAnsi="Arial" w:cs="Arial"/>
          <w:bCs/>
        </w:rPr>
        <w:t xml:space="preserve">% </w:t>
      </w:r>
      <w:r>
        <w:rPr>
          <w:rFonts w:ascii="Arial" w:hAnsi="Arial" w:cs="Arial"/>
          <w:bCs/>
        </w:rPr>
        <w:t>više</w:t>
      </w:r>
      <w:r w:rsidRPr="00726211">
        <w:rPr>
          <w:rFonts w:ascii="Arial" w:hAnsi="Arial" w:cs="Arial"/>
          <w:bCs/>
        </w:rPr>
        <w:t xml:space="preserve">  od ostvarenja u istom periodu 20</w:t>
      </w:r>
      <w:r>
        <w:rPr>
          <w:rFonts w:ascii="Arial" w:hAnsi="Arial" w:cs="Arial"/>
          <w:bCs/>
        </w:rPr>
        <w:t>20</w:t>
      </w:r>
      <w:r w:rsidRPr="00726211">
        <w:rPr>
          <w:rFonts w:ascii="Arial" w:hAnsi="Arial" w:cs="Arial"/>
          <w:bCs/>
        </w:rPr>
        <w:t>. godine.</w:t>
      </w:r>
    </w:p>
    <w:p w:rsidR="00683922" w:rsidRPr="000A254F" w:rsidRDefault="00683922" w:rsidP="00683922">
      <w:pPr>
        <w:spacing w:after="0" w:line="240" w:lineRule="auto"/>
        <w:jc w:val="both"/>
        <w:rPr>
          <w:rFonts w:ascii="Arial" w:hAnsi="Arial" w:cs="Arial"/>
          <w:bCs/>
          <w:color w:val="FF0000"/>
        </w:rPr>
      </w:pPr>
    </w:p>
    <w:p w:rsidR="00683922" w:rsidRPr="00207C1F" w:rsidRDefault="00683922" w:rsidP="00683922">
      <w:pPr>
        <w:spacing w:after="0" w:line="240" w:lineRule="auto"/>
        <w:jc w:val="both"/>
        <w:rPr>
          <w:rFonts w:ascii="Arial" w:hAnsi="Arial" w:cs="Arial"/>
          <w:bCs/>
        </w:rPr>
      </w:pPr>
      <w:r w:rsidRPr="000A254F">
        <w:rPr>
          <w:rFonts w:ascii="Arial" w:hAnsi="Arial" w:cs="Arial"/>
          <w:bCs/>
          <w:color w:val="FF0000"/>
        </w:rPr>
        <w:lastRenderedPageBreak/>
        <w:tab/>
      </w:r>
      <w:r w:rsidRPr="00207C1F">
        <w:rPr>
          <w:rFonts w:ascii="Arial" w:hAnsi="Arial" w:cs="Arial"/>
          <w:bCs/>
          <w:u w:val="single"/>
        </w:rPr>
        <w:t>Prihodi od financijske imovine</w:t>
      </w:r>
      <w:r w:rsidRPr="00207C1F">
        <w:rPr>
          <w:rFonts w:ascii="Arial" w:hAnsi="Arial" w:cs="Arial"/>
          <w:bCs/>
        </w:rPr>
        <w:t xml:space="preserve"> su ostvareni u iznosu </w:t>
      </w:r>
      <w:r>
        <w:rPr>
          <w:rFonts w:ascii="Arial" w:hAnsi="Arial" w:cs="Arial"/>
          <w:bCs/>
        </w:rPr>
        <w:t>56</w:t>
      </w:r>
      <w:r w:rsidRPr="00207C1F">
        <w:rPr>
          <w:rFonts w:ascii="Arial" w:hAnsi="Arial" w:cs="Arial"/>
          <w:bCs/>
        </w:rPr>
        <w:t>.</w:t>
      </w:r>
      <w:r>
        <w:rPr>
          <w:rFonts w:ascii="Arial" w:hAnsi="Arial" w:cs="Arial"/>
          <w:bCs/>
        </w:rPr>
        <w:t>702</w:t>
      </w:r>
      <w:r w:rsidRPr="00207C1F">
        <w:rPr>
          <w:rFonts w:ascii="Arial" w:hAnsi="Arial" w:cs="Arial"/>
          <w:bCs/>
        </w:rPr>
        <w:t>,</w:t>
      </w:r>
      <w:r>
        <w:rPr>
          <w:rFonts w:ascii="Arial" w:hAnsi="Arial" w:cs="Arial"/>
          <w:bCs/>
        </w:rPr>
        <w:t>65</w:t>
      </w:r>
      <w:r w:rsidRPr="00207C1F">
        <w:rPr>
          <w:rFonts w:ascii="Arial" w:hAnsi="Arial" w:cs="Arial"/>
          <w:bCs/>
        </w:rPr>
        <w:t xml:space="preserve"> kuna što iznosi </w:t>
      </w:r>
      <w:r>
        <w:rPr>
          <w:rFonts w:ascii="Arial" w:hAnsi="Arial" w:cs="Arial"/>
          <w:bCs/>
        </w:rPr>
        <w:t>25</w:t>
      </w:r>
      <w:r w:rsidRPr="00207C1F">
        <w:rPr>
          <w:rFonts w:ascii="Arial" w:hAnsi="Arial" w:cs="Arial"/>
          <w:bCs/>
        </w:rPr>
        <w:t>,</w:t>
      </w:r>
      <w:r>
        <w:rPr>
          <w:rFonts w:ascii="Arial" w:hAnsi="Arial" w:cs="Arial"/>
          <w:bCs/>
        </w:rPr>
        <w:t>66</w:t>
      </w:r>
      <w:r w:rsidRPr="00207C1F">
        <w:rPr>
          <w:rFonts w:ascii="Arial" w:hAnsi="Arial" w:cs="Arial"/>
          <w:bCs/>
        </w:rPr>
        <w:t>% godišnjeg plana</w:t>
      </w:r>
      <w:r>
        <w:rPr>
          <w:rFonts w:ascii="Arial" w:hAnsi="Arial" w:cs="Arial"/>
          <w:bCs/>
        </w:rPr>
        <w:t>, odnosno manje u odnosu na isto razdoblje protekle godine 59.823,06 kn</w:t>
      </w:r>
      <w:r w:rsidRPr="00207C1F">
        <w:rPr>
          <w:rFonts w:ascii="Arial" w:hAnsi="Arial" w:cs="Arial"/>
          <w:bCs/>
        </w:rPr>
        <w:t>. Naplaćena sredstva odnose se na ostvarene prihode od kamata na sredstva na računu kod banke, kamata od APN-a</w:t>
      </w:r>
      <w:r>
        <w:rPr>
          <w:rFonts w:ascii="Arial" w:hAnsi="Arial" w:cs="Arial"/>
          <w:bCs/>
        </w:rPr>
        <w:t>,</w:t>
      </w:r>
      <w:r w:rsidRPr="00207C1F">
        <w:rPr>
          <w:rFonts w:ascii="Arial" w:hAnsi="Arial" w:cs="Arial"/>
          <w:bCs/>
        </w:rPr>
        <w:t xml:space="preserve"> zateznih kamata</w:t>
      </w:r>
      <w:r>
        <w:rPr>
          <w:rFonts w:ascii="Arial" w:hAnsi="Arial" w:cs="Arial"/>
          <w:bCs/>
        </w:rPr>
        <w:t xml:space="preserve"> i valutne klauzule za plaćene rate kredita</w:t>
      </w:r>
      <w:r w:rsidRPr="00207C1F">
        <w:rPr>
          <w:rFonts w:ascii="Arial" w:hAnsi="Arial" w:cs="Arial"/>
          <w:bCs/>
        </w:rPr>
        <w:t>.</w:t>
      </w:r>
    </w:p>
    <w:p w:rsidR="00683922" w:rsidRPr="000A254F" w:rsidRDefault="00683922" w:rsidP="00683922">
      <w:pPr>
        <w:spacing w:after="0" w:line="240" w:lineRule="auto"/>
        <w:jc w:val="both"/>
        <w:rPr>
          <w:rFonts w:ascii="Arial" w:hAnsi="Arial" w:cs="Arial"/>
          <w:bCs/>
          <w:color w:val="FF0000"/>
        </w:rPr>
      </w:pPr>
    </w:p>
    <w:p w:rsidR="00683922" w:rsidRPr="00AF6843" w:rsidRDefault="00683922" w:rsidP="00683922">
      <w:pPr>
        <w:spacing w:after="0" w:line="240" w:lineRule="auto"/>
        <w:jc w:val="both"/>
        <w:rPr>
          <w:rFonts w:ascii="Arial" w:hAnsi="Arial" w:cs="Arial"/>
          <w:bCs/>
        </w:rPr>
      </w:pPr>
      <w:r w:rsidRPr="000A254F">
        <w:rPr>
          <w:rFonts w:ascii="Arial" w:hAnsi="Arial" w:cs="Arial"/>
          <w:bCs/>
          <w:color w:val="FF0000"/>
        </w:rPr>
        <w:tab/>
      </w:r>
      <w:r w:rsidRPr="00AF6843">
        <w:rPr>
          <w:rFonts w:ascii="Arial" w:hAnsi="Arial" w:cs="Arial"/>
          <w:bCs/>
          <w:u w:val="single"/>
        </w:rPr>
        <w:t>Prihodi od nefinancijske imovine</w:t>
      </w:r>
      <w:r w:rsidRPr="00AF6843">
        <w:rPr>
          <w:rFonts w:ascii="Arial" w:hAnsi="Arial" w:cs="Arial"/>
          <w:bCs/>
        </w:rPr>
        <w:t xml:space="preserve"> su ostvareni u iznosu </w:t>
      </w:r>
      <w:r>
        <w:rPr>
          <w:rFonts w:ascii="Arial" w:hAnsi="Arial" w:cs="Arial"/>
          <w:bCs/>
        </w:rPr>
        <w:t>3</w:t>
      </w:r>
      <w:r w:rsidRPr="00AF6843">
        <w:rPr>
          <w:rFonts w:ascii="Arial" w:hAnsi="Arial" w:cs="Arial"/>
          <w:bCs/>
        </w:rPr>
        <w:t>.</w:t>
      </w:r>
      <w:r>
        <w:rPr>
          <w:rFonts w:ascii="Arial" w:hAnsi="Arial" w:cs="Arial"/>
          <w:bCs/>
        </w:rPr>
        <w:t>066</w:t>
      </w:r>
      <w:r w:rsidRPr="00AF6843">
        <w:rPr>
          <w:rFonts w:ascii="Arial" w:hAnsi="Arial" w:cs="Arial"/>
          <w:bCs/>
        </w:rPr>
        <w:t>.</w:t>
      </w:r>
      <w:r>
        <w:rPr>
          <w:rFonts w:ascii="Arial" w:hAnsi="Arial" w:cs="Arial"/>
          <w:bCs/>
        </w:rPr>
        <w:t>177</w:t>
      </w:r>
      <w:r w:rsidRPr="00AF6843">
        <w:rPr>
          <w:rFonts w:ascii="Arial" w:hAnsi="Arial" w:cs="Arial"/>
          <w:bCs/>
        </w:rPr>
        <w:t>,</w:t>
      </w:r>
      <w:r>
        <w:rPr>
          <w:rFonts w:ascii="Arial" w:hAnsi="Arial" w:cs="Arial"/>
          <w:bCs/>
        </w:rPr>
        <w:t>91</w:t>
      </w:r>
      <w:r w:rsidRPr="00AF6843">
        <w:rPr>
          <w:rFonts w:ascii="Arial" w:hAnsi="Arial" w:cs="Arial"/>
          <w:bCs/>
        </w:rPr>
        <w:t xml:space="preserve"> kuna što iznosi </w:t>
      </w:r>
      <w:r>
        <w:rPr>
          <w:rFonts w:ascii="Arial" w:hAnsi="Arial" w:cs="Arial"/>
          <w:bCs/>
        </w:rPr>
        <w:t>38</w:t>
      </w:r>
      <w:r w:rsidRPr="00AF6843">
        <w:rPr>
          <w:rFonts w:ascii="Arial" w:hAnsi="Arial" w:cs="Arial"/>
          <w:bCs/>
        </w:rPr>
        <w:t>,</w:t>
      </w:r>
      <w:r>
        <w:rPr>
          <w:rFonts w:ascii="Arial" w:hAnsi="Arial" w:cs="Arial"/>
          <w:bCs/>
        </w:rPr>
        <w:t>92</w:t>
      </w:r>
      <w:r w:rsidRPr="00AF6843">
        <w:rPr>
          <w:rFonts w:ascii="Arial" w:hAnsi="Arial" w:cs="Arial"/>
          <w:bCs/>
        </w:rPr>
        <w:t xml:space="preserve">% godišnjeg plana, odnosno </w:t>
      </w:r>
      <w:r>
        <w:rPr>
          <w:rFonts w:ascii="Arial" w:hAnsi="Arial" w:cs="Arial"/>
          <w:bCs/>
        </w:rPr>
        <w:t>povećanje</w:t>
      </w:r>
      <w:r w:rsidRPr="00AF6843">
        <w:rPr>
          <w:rFonts w:ascii="Arial" w:hAnsi="Arial" w:cs="Arial"/>
          <w:bCs/>
        </w:rPr>
        <w:t xml:space="preserve"> iznosi </w:t>
      </w:r>
      <w:r>
        <w:rPr>
          <w:rFonts w:ascii="Arial" w:hAnsi="Arial" w:cs="Arial"/>
          <w:bCs/>
        </w:rPr>
        <w:t>330</w:t>
      </w:r>
      <w:r w:rsidRPr="00AF6843">
        <w:rPr>
          <w:rFonts w:ascii="Arial" w:hAnsi="Arial" w:cs="Arial"/>
          <w:bCs/>
        </w:rPr>
        <w:t>.</w:t>
      </w:r>
      <w:r>
        <w:rPr>
          <w:rFonts w:ascii="Arial" w:hAnsi="Arial" w:cs="Arial"/>
          <w:bCs/>
        </w:rPr>
        <w:t>706</w:t>
      </w:r>
      <w:r w:rsidRPr="00AF6843">
        <w:rPr>
          <w:rFonts w:ascii="Arial" w:hAnsi="Arial" w:cs="Arial"/>
          <w:bCs/>
        </w:rPr>
        <w:t>,</w:t>
      </w:r>
      <w:r>
        <w:rPr>
          <w:rFonts w:ascii="Arial" w:hAnsi="Arial" w:cs="Arial"/>
          <w:bCs/>
        </w:rPr>
        <w:t>47</w:t>
      </w:r>
      <w:r w:rsidRPr="00AF6843">
        <w:rPr>
          <w:rFonts w:ascii="Arial" w:hAnsi="Arial" w:cs="Arial"/>
          <w:bCs/>
        </w:rPr>
        <w:t xml:space="preserve"> ili </w:t>
      </w:r>
      <w:r>
        <w:rPr>
          <w:rFonts w:ascii="Arial" w:hAnsi="Arial" w:cs="Arial"/>
          <w:bCs/>
        </w:rPr>
        <w:t>12</w:t>
      </w:r>
      <w:r w:rsidRPr="00AF6843">
        <w:rPr>
          <w:rFonts w:ascii="Arial" w:hAnsi="Arial" w:cs="Arial"/>
          <w:bCs/>
        </w:rPr>
        <w:t>,</w:t>
      </w:r>
      <w:r>
        <w:rPr>
          <w:rFonts w:ascii="Arial" w:hAnsi="Arial" w:cs="Arial"/>
          <w:bCs/>
        </w:rPr>
        <w:t>09</w:t>
      </w:r>
      <w:r w:rsidRPr="00AF6843">
        <w:rPr>
          <w:rFonts w:ascii="Arial" w:hAnsi="Arial" w:cs="Arial"/>
          <w:bCs/>
        </w:rPr>
        <w:t xml:space="preserve">% </w:t>
      </w:r>
      <w:r>
        <w:rPr>
          <w:rFonts w:ascii="Arial" w:hAnsi="Arial" w:cs="Arial"/>
          <w:bCs/>
        </w:rPr>
        <w:t xml:space="preserve">više </w:t>
      </w:r>
      <w:r w:rsidRPr="00AF6843">
        <w:rPr>
          <w:rFonts w:ascii="Arial" w:hAnsi="Arial" w:cs="Arial"/>
          <w:bCs/>
        </w:rPr>
        <w:t>u odnosu na proteklu godinu.</w:t>
      </w:r>
    </w:p>
    <w:p w:rsidR="00683922" w:rsidRPr="00AF6843" w:rsidRDefault="00683922" w:rsidP="00683922">
      <w:pPr>
        <w:spacing w:after="0" w:line="240" w:lineRule="auto"/>
        <w:jc w:val="both"/>
        <w:rPr>
          <w:rFonts w:ascii="Arial" w:hAnsi="Arial" w:cs="Arial"/>
          <w:bCs/>
        </w:rPr>
      </w:pPr>
      <w:r w:rsidRPr="00AF6843">
        <w:rPr>
          <w:rFonts w:ascii="Arial" w:hAnsi="Arial" w:cs="Arial"/>
          <w:bCs/>
        </w:rPr>
        <w:tab/>
        <w:t xml:space="preserve">Najznačajniji prihod ove podskupine je naknada za korištenje prostora elektrane ostvaren u iznosu od </w:t>
      </w:r>
      <w:r>
        <w:rPr>
          <w:rFonts w:ascii="Arial" w:hAnsi="Arial" w:cs="Arial"/>
          <w:bCs/>
        </w:rPr>
        <w:t>938</w:t>
      </w:r>
      <w:r w:rsidRPr="00AF6843">
        <w:rPr>
          <w:rFonts w:ascii="Arial" w:hAnsi="Arial" w:cs="Arial"/>
          <w:bCs/>
        </w:rPr>
        <w:t>.</w:t>
      </w:r>
      <w:r>
        <w:rPr>
          <w:rFonts w:ascii="Arial" w:hAnsi="Arial" w:cs="Arial"/>
          <w:bCs/>
        </w:rPr>
        <w:t>112,32</w:t>
      </w:r>
      <w:r w:rsidRPr="00AF6843">
        <w:rPr>
          <w:rFonts w:ascii="Arial" w:hAnsi="Arial" w:cs="Arial"/>
          <w:bCs/>
        </w:rPr>
        <w:t xml:space="preserve"> kuna ili </w:t>
      </w:r>
      <w:r>
        <w:rPr>
          <w:rFonts w:ascii="Arial" w:hAnsi="Arial" w:cs="Arial"/>
          <w:bCs/>
        </w:rPr>
        <w:t>32</w:t>
      </w:r>
      <w:r w:rsidRPr="00AF6843">
        <w:rPr>
          <w:rFonts w:ascii="Arial" w:hAnsi="Arial" w:cs="Arial"/>
          <w:bCs/>
        </w:rPr>
        <w:t>,</w:t>
      </w:r>
      <w:r>
        <w:rPr>
          <w:rFonts w:ascii="Arial" w:hAnsi="Arial" w:cs="Arial"/>
          <w:bCs/>
        </w:rPr>
        <w:t>35</w:t>
      </w:r>
      <w:r w:rsidRPr="00AF6843">
        <w:rPr>
          <w:rFonts w:ascii="Arial" w:hAnsi="Arial" w:cs="Arial"/>
          <w:bCs/>
        </w:rPr>
        <w:t>% od planiranog</w:t>
      </w:r>
      <w:r>
        <w:rPr>
          <w:rFonts w:ascii="Arial" w:hAnsi="Arial" w:cs="Arial"/>
          <w:bCs/>
        </w:rPr>
        <w:t xml:space="preserve"> – uslijed dvomjesečne stanke u radu elektrane prihod je nešto manji od planiranog</w:t>
      </w:r>
      <w:r w:rsidRPr="00AF6843">
        <w:rPr>
          <w:rFonts w:ascii="Arial" w:hAnsi="Arial" w:cs="Arial"/>
          <w:bCs/>
        </w:rPr>
        <w:t xml:space="preserve">, slijedi prihodi od zakupa poslovnog prostora koji je ostvaren u iznosu od </w:t>
      </w:r>
      <w:r>
        <w:rPr>
          <w:rFonts w:ascii="Arial" w:hAnsi="Arial" w:cs="Arial"/>
          <w:bCs/>
        </w:rPr>
        <w:t>973</w:t>
      </w:r>
      <w:r w:rsidRPr="00AF6843">
        <w:rPr>
          <w:rFonts w:ascii="Arial" w:hAnsi="Arial" w:cs="Arial"/>
          <w:bCs/>
        </w:rPr>
        <w:t>.</w:t>
      </w:r>
      <w:r>
        <w:rPr>
          <w:rFonts w:ascii="Arial" w:hAnsi="Arial" w:cs="Arial"/>
          <w:bCs/>
        </w:rPr>
        <w:t>556</w:t>
      </w:r>
      <w:r w:rsidRPr="00AF6843">
        <w:rPr>
          <w:rFonts w:ascii="Arial" w:hAnsi="Arial" w:cs="Arial"/>
          <w:bCs/>
        </w:rPr>
        <w:t>.</w:t>
      </w:r>
      <w:r>
        <w:rPr>
          <w:rFonts w:ascii="Arial" w:hAnsi="Arial" w:cs="Arial"/>
          <w:bCs/>
        </w:rPr>
        <w:t>77</w:t>
      </w:r>
      <w:r w:rsidRPr="00AF6843">
        <w:rPr>
          <w:rFonts w:ascii="Arial" w:hAnsi="Arial" w:cs="Arial"/>
          <w:bCs/>
        </w:rPr>
        <w:t xml:space="preserve"> kuna ili </w:t>
      </w:r>
      <w:r>
        <w:rPr>
          <w:rFonts w:ascii="Arial" w:hAnsi="Arial" w:cs="Arial"/>
          <w:bCs/>
        </w:rPr>
        <w:t>42,33</w:t>
      </w:r>
      <w:r w:rsidRPr="00AF6843">
        <w:rPr>
          <w:rFonts w:ascii="Arial" w:hAnsi="Arial" w:cs="Arial"/>
          <w:bCs/>
        </w:rPr>
        <w:t>% od planiranog</w:t>
      </w:r>
      <w:r>
        <w:rPr>
          <w:rFonts w:ascii="Arial" w:hAnsi="Arial" w:cs="Arial"/>
          <w:bCs/>
        </w:rPr>
        <w:t xml:space="preserve"> i manji je za 42.632,05 kn u odnosu na isto razdoblje 2020. godine</w:t>
      </w:r>
      <w:r w:rsidRPr="00AF6843">
        <w:rPr>
          <w:rFonts w:ascii="Arial" w:hAnsi="Arial" w:cs="Arial"/>
          <w:bCs/>
        </w:rPr>
        <w:t xml:space="preserve">, prihodi od zakupa stanova ostvareni u iznosu od </w:t>
      </w:r>
      <w:r>
        <w:rPr>
          <w:rFonts w:ascii="Arial" w:hAnsi="Arial" w:cs="Arial"/>
          <w:bCs/>
        </w:rPr>
        <w:t>270</w:t>
      </w:r>
      <w:r w:rsidRPr="00AF6843">
        <w:rPr>
          <w:rFonts w:ascii="Arial" w:hAnsi="Arial" w:cs="Arial"/>
          <w:bCs/>
        </w:rPr>
        <w:t>.</w:t>
      </w:r>
      <w:r>
        <w:rPr>
          <w:rFonts w:ascii="Arial" w:hAnsi="Arial" w:cs="Arial"/>
          <w:bCs/>
        </w:rPr>
        <w:t>604</w:t>
      </w:r>
      <w:r w:rsidRPr="00AF6843">
        <w:rPr>
          <w:rFonts w:ascii="Arial" w:hAnsi="Arial" w:cs="Arial"/>
          <w:bCs/>
        </w:rPr>
        <w:t>,</w:t>
      </w:r>
      <w:r>
        <w:rPr>
          <w:rFonts w:ascii="Arial" w:hAnsi="Arial" w:cs="Arial"/>
          <w:bCs/>
        </w:rPr>
        <w:t>68</w:t>
      </w:r>
      <w:r w:rsidRPr="00AF6843">
        <w:rPr>
          <w:rFonts w:ascii="Arial" w:hAnsi="Arial" w:cs="Arial"/>
          <w:bCs/>
        </w:rPr>
        <w:t xml:space="preserve"> kuna</w:t>
      </w:r>
      <w:r>
        <w:rPr>
          <w:rFonts w:ascii="Arial" w:hAnsi="Arial" w:cs="Arial"/>
          <w:bCs/>
        </w:rPr>
        <w:t xml:space="preserve"> ili 48,32% od planiranog</w:t>
      </w:r>
      <w:r w:rsidRPr="00AF6843">
        <w:rPr>
          <w:rFonts w:ascii="Arial" w:hAnsi="Arial" w:cs="Arial"/>
          <w:bCs/>
        </w:rPr>
        <w:t>, pri</w:t>
      </w:r>
      <w:r>
        <w:rPr>
          <w:rFonts w:ascii="Arial" w:hAnsi="Arial" w:cs="Arial"/>
          <w:bCs/>
        </w:rPr>
        <w:t>hoda od koncesija na pomorsko dobro u iznosu od 598.562</w:t>
      </w:r>
      <w:r w:rsidRPr="00AF6843">
        <w:rPr>
          <w:rFonts w:ascii="Arial" w:hAnsi="Arial" w:cs="Arial"/>
          <w:bCs/>
        </w:rPr>
        <w:t>,</w:t>
      </w:r>
      <w:r>
        <w:rPr>
          <w:rFonts w:ascii="Arial" w:hAnsi="Arial" w:cs="Arial"/>
          <w:bCs/>
        </w:rPr>
        <w:t xml:space="preserve">68 kn ili 57,01% od planiranog, naknada za koncesijska odobrenja 18.729,35 kn ili 13,38% od planiranog, naknada </w:t>
      </w:r>
      <w:r w:rsidRPr="00AF6843">
        <w:rPr>
          <w:rFonts w:ascii="Arial" w:hAnsi="Arial" w:cs="Arial"/>
          <w:bCs/>
        </w:rPr>
        <w:t xml:space="preserve">za zadržavanje nezakonito izgrađenih zgrada u iznosu od </w:t>
      </w:r>
      <w:r>
        <w:rPr>
          <w:rFonts w:ascii="Arial" w:hAnsi="Arial" w:cs="Arial"/>
          <w:bCs/>
        </w:rPr>
        <w:t>15</w:t>
      </w:r>
      <w:r w:rsidRPr="00AF6843">
        <w:rPr>
          <w:rFonts w:ascii="Arial" w:hAnsi="Arial" w:cs="Arial"/>
          <w:bCs/>
        </w:rPr>
        <w:t>.</w:t>
      </w:r>
      <w:r>
        <w:rPr>
          <w:rFonts w:ascii="Arial" w:hAnsi="Arial" w:cs="Arial"/>
          <w:bCs/>
        </w:rPr>
        <w:t>240</w:t>
      </w:r>
      <w:r w:rsidRPr="00AF6843">
        <w:rPr>
          <w:rFonts w:ascii="Arial" w:hAnsi="Arial" w:cs="Arial"/>
          <w:bCs/>
        </w:rPr>
        <w:t>,</w:t>
      </w:r>
      <w:r>
        <w:rPr>
          <w:rFonts w:ascii="Arial" w:hAnsi="Arial" w:cs="Arial"/>
          <w:bCs/>
        </w:rPr>
        <w:t>27</w:t>
      </w:r>
      <w:r w:rsidRPr="00AF6843">
        <w:rPr>
          <w:rFonts w:ascii="Arial" w:hAnsi="Arial" w:cs="Arial"/>
          <w:bCs/>
        </w:rPr>
        <w:t xml:space="preserve"> kuna, te prihod od gradske tržnice u iznosu od </w:t>
      </w:r>
      <w:r>
        <w:rPr>
          <w:rFonts w:ascii="Arial" w:hAnsi="Arial" w:cs="Arial"/>
          <w:bCs/>
        </w:rPr>
        <w:t>62</w:t>
      </w:r>
      <w:r w:rsidRPr="00AF6843">
        <w:rPr>
          <w:rFonts w:ascii="Arial" w:hAnsi="Arial" w:cs="Arial"/>
          <w:bCs/>
        </w:rPr>
        <w:t>.</w:t>
      </w:r>
      <w:r>
        <w:rPr>
          <w:rFonts w:ascii="Arial" w:hAnsi="Arial" w:cs="Arial"/>
          <w:bCs/>
        </w:rPr>
        <w:t>650</w:t>
      </w:r>
      <w:r w:rsidRPr="00AF6843">
        <w:rPr>
          <w:rFonts w:ascii="Arial" w:hAnsi="Arial" w:cs="Arial"/>
          <w:bCs/>
        </w:rPr>
        <w:t>,</w:t>
      </w:r>
      <w:r>
        <w:rPr>
          <w:rFonts w:ascii="Arial" w:hAnsi="Arial" w:cs="Arial"/>
          <w:bCs/>
        </w:rPr>
        <w:t>87</w:t>
      </w:r>
      <w:r w:rsidRPr="00AF6843">
        <w:rPr>
          <w:rFonts w:ascii="Arial" w:hAnsi="Arial" w:cs="Arial"/>
          <w:bCs/>
        </w:rPr>
        <w:t xml:space="preserve"> kn. </w:t>
      </w:r>
    </w:p>
    <w:p w:rsidR="00683922" w:rsidRDefault="00683922" w:rsidP="00683922">
      <w:pPr>
        <w:spacing w:after="0" w:line="240" w:lineRule="auto"/>
        <w:jc w:val="both"/>
        <w:rPr>
          <w:rFonts w:ascii="Arial" w:hAnsi="Arial" w:cs="Arial"/>
          <w:bCs/>
        </w:rPr>
      </w:pPr>
      <w:r w:rsidRPr="00AF6843">
        <w:rPr>
          <w:rFonts w:ascii="Arial" w:hAnsi="Arial" w:cs="Arial"/>
          <w:bCs/>
        </w:rPr>
        <w:t xml:space="preserve">            Na neostvarenje plana ove podskupine </w:t>
      </w:r>
      <w:r>
        <w:rPr>
          <w:rFonts w:ascii="Arial" w:hAnsi="Arial" w:cs="Arial"/>
          <w:bCs/>
        </w:rPr>
        <w:t xml:space="preserve">najveći utjecaj ima manje ostvarena od planiranog </w:t>
      </w:r>
      <w:r w:rsidRPr="00AF6843">
        <w:rPr>
          <w:rFonts w:ascii="Arial" w:hAnsi="Arial" w:cs="Arial"/>
          <w:bCs/>
        </w:rPr>
        <w:t xml:space="preserve">naknada za korištenje prostora elektrane </w:t>
      </w:r>
      <w:r>
        <w:rPr>
          <w:rFonts w:ascii="Arial" w:hAnsi="Arial" w:cs="Arial"/>
          <w:bCs/>
        </w:rPr>
        <w:t xml:space="preserve">i prihodi od zakupa poslovnih prostora.  </w:t>
      </w:r>
    </w:p>
    <w:p w:rsidR="00683922" w:rsidRPr="001762D3" w:rsidRDefault="00683922" w:rsidP="00683922">
      <w:pPr>
        <w:spacing w:after="0" w:line="240" w:lineRule="auto"/>
        <w:jc w:val="both"/>
        <w:rPr>
          <w:rFonts w:ascii="Arial" w:hAnsi="Arial" w:cs="Arial"/>
          <w:bCs/>
        </w:rPr>
      </w:pPr>
      <w:r w:rsidRPr="000A254F">
        <w:rPr>
          <w:rFonts w:ascii="Arial" w:hAnsi="Arial" w:cs="Arial"/>
          <w:bCs/>
          <w:color w:val="FF0000"/>
        </w:rPr>
        <w:t xml:space="preserve">      </w:t>
      </w:r>
      <w:r>
        <w:rPr>
          <w:rFonts w:ascii="Arial" w:hAnsi="Arial" w:cs="Arial"/>
          <w:bCs/>
          <w:color w:val="FF0000"/>
        </w:rPr>
        <w:t xml:space="preserve">       </w:t>
      </w:r>
    </w:p>
    <w:p w:rsidR="00683922" w:rsidRPr="000A254F" w:rsidRDefault="00683922" w:rsidP="00683922">
      <w:pPr>
        <w:spacing w:after="0" w:line="240" w:lineRule="auto"/>
        <w:jc w:val="both"/>
        <w:rPr>
          <w:rFonts w:ascii="Arial" w:hAnsi="Arial" w:cs="Arial"/>
          <w:bCs/>
          <w:color w:val="FF0000"/>
        </w:rPr>
      </w:pPr>
    </w:p>
    <w:p w:rsidR="00683922" w:rsidRPr="000A254F" w:rsidRDefault="00683922" w:rsidP="00683922">
      <w:pPr>
        <w:spacing w:after="0" w:line="240" w:lineRule="auto"/>
        <w:jc w:val="both"/>
        <w:rPr>
          <w:rFonts w:ascii="Arial" w:hAnsi="Arial" w:cs="Arial"/>
          <w:bCs/>
          <w:color w:val="FF0000"/>
        </w:rPr>
      </w:pPr>
    </w:p>
    <w:p w:rsidR="00683922" w:rsidRPr="00BC353C" w:rsidRDefault="00683922" w:rsidP="00683922">
      <w:pPr>
        <w:pStyle w:val="Odlomakpopisa"/>
        <w:numPr>
          <w:ilvl w:val="0"/>
          <w:numId w:val="11"/>
        </w:numPr>
        <w:spacing w:after="0" w:line="240" w:lineRule="auto"/>
        <w:jc w:val="both"/>
        <w:rPr>
          <w:rFonts w:ascii="Arial" w:hAnsi="Arial" w:cs="Arial"/>
          <w:b/>
          <w:bCs/>
        </w:rPr>
      </w:pPr>
      <w:r w:rsidRPr="00BC353C">
        <w:rPr>
          <w:rFonts w:ascii="Arial" w:hAnsi="Arial" w:cs="Arial"/>
          <w:b/>
          <w:bCs/>
        </w:rPr>
        <w:t>Prihodi od upravnih i administrativnih pristojbi i po posebnim propisima</w:t>
      </w:r>
    </w:p>
    <w:p w:rsidR="00683922" w:rsidRPr="00CA35D1" w:rsidRDefault="00683922" w:rsidP="00683922">
      <w:pPr>
        <w:spacing w:after="0" w:line="240" w:lineRule="auto"/>
        <w:jc w:val="both"/>
        <w:rPr>
          <w:rFonts w:ascii="Arial" w:hAnsi="Arial" w:cs="Arial"/>
          <w:b/>
          <w:bCs/>
        </w:rPr>
      </w:pPr>
    </w:p>
    <w:p w:rsidR="00683922" w:rsidRPr="00CA35D1" w:rsidRDefault="00683922" w:rsidP="00683922">
      <w:pPr>
        <w:spacing w:after="0" w:line="240" w:lineRule="auto"/>
        <w:jc w:val="both"/>
        <w:rPr>
          <w:rFonts w:ascii="Arial" w:hAnsi="Arial" w:cs="Arial"/>
          <w:bCs/>
        </w:rPr>
      </w:pPr>
      <w:r w:rsidRPr="00CA35D1">
        <w:rPr>
          <w:rFonts w:ascii="Arial" w:hAnsi="Arial" w:cs="Arial"/>
          <w:bCs/>
        </w:rPr>
        <w:tab/>
        <w:t xml:space="preserve">Prihodi od upravnih i administrativnih pristojbi i po posebnim propisima ostvareni su u iznosu od </w:t>
      </w:r>
      <w:r>
        <w:rPr>
          <w:rFonts w:ascii="Arial" w:hAnsi="Arial" w:cs="Arial"/>
          <w:bCs/>
        </w:rPr>
        <w:t>8</w:t>
      </w:r>
      <w:r w:rsidRPr="00F44E09">
        <w:rPr>
          <w:rFonts w:ascii="Arial" w:hAnsi="Arial" w:cs="Arial"/>
          <w:bCs/>
        </w:rPr>
        <w:t>.</w:t>
      </w:r>
      <w:r>
        <w:rPr>
          <w:rFonts w:ascii="Arial" w:hAnsi="Arial" w:cs="Arial"/>
          <w:bCs/>
        </w:rPr>
        <w:t>348</w:t>
      </w:r>
      <w:r w:rsidRPr="00F44E09">
        <w:rPr>
          <w:rFonts w:ascii="Arial" w:hAnsi="Arial" w:cs="Arial"/>
          <w:bCs/>
        </w:rPr>
        <w:t>.</w:t>
      </w:r>
      <w:r>
        <w:rPr>
          <w:rFonts w:ascii="Arial" w:hAnsi="Arial" w:cs="Arial"/>
          <w:bCs/>
        </w:rPr>
        <w:t>712</w:t>
      </w:r>
      <w:r w:rsidRPr="00F44E09">
        <w:rPr>
          <w:rFonts w:ascii="Arial" w:hAnsi="Arial" w:cs="Arial"/>
          <w:bCs/>
        </w:rPr>
        <w:t>,</w:t>
      </w:r>
      <w:r>
        <w:rPr>
          <w:rFonts w:ascii="Arial" w:hAnsi="Arial" w:cs="Arial"/>
          <w:bCs/>
        </w:rPr>
        <w:t>69</w:t>
      </w:r>
      <w:r w:rsidRPr="00F44E09">
        <w:rPr>
          <w:rFonts w:ascii="Arial" w:hAnsi="Arial" w:cs="Arial"/>
          <w:bCs/>
        </w:rPr>
        <w:t xml:space="preserve"> </w:t>
      </w:r>
      <w:r w:rsidRPr="00CA35D1">
        <w:rPr>
          <w:rFonts w:ascii="Arial" w:hAnsi="Arial" w:cs="Arial"/>
          <w:bCs/>
        </w:rPr>
        <w:t xml:space="preserve">kuna što iznosi </w:t>
      </w:r>
      <w:r>
        <w:rPr>
          <w:rFonts w:ascii="Arial" w:hAnsi="Arial" w:cs="Arial"/>
          <w:bCs/>
        </w:rPr>
        <w:t>37</w:t>
      </w:r>
      <w:r w:rsidRPr="00CA35D1">
        <w:rPr>
          <w:rFonts w:ascii="Arial" w:hAnsi="Arial" w:cs="Arial"/>
          <w:bCs/>
        </w:rPr>
        <w:t>,</w:t>
      </w:r>
      <w:r>
        <w:rPr>
          <w:rFonts w:ascii="Arial" w:hAnsi="Arial" w:cs="Arial"/>
          <w:bCs/>
        </w:rPr>
        <w:t>97</w:t>
      </w:r>
      <w:r w:rsidRPr="00CA35D1">
        <w:rPr>
          <w:rFonts w:ascii="Arial" w:hAnsi="Arial" w:cs="Arial"/>
          <w:bCs/>
        </w:rPr>
        <w:t>% godišnjeg plana</w:t>
      </w:r>
      <w:r>
        <w:rPr>
          <w:rFonts w:ascii="Arial" w:hAnsi="Arial" w:cs="Arial"/>
          <w:bCs/>
        </w:rPr>
        <w:t>, odnosno 478.657,51 kn ili 5,42% manje u odnosu na isto razdoblje 2020. godine</w:t>
      </w:r>
      <w:r w:rsidRPr="00CA35D1">
        <w:rPr>
          <w:rFonts w:ascii="Arial" w:hAnsi="Arial" w:cs="Arial"/>
          <w:bCs/>
        </w:rPr>
        <w:t xml:space="preserve">. U ovoj skupini prihoda sadržani su prihodi po posebnim propisima proračunskih korisnika u iznosu od </w:t>
      </w:r>
      <w:r>
        <w:rPr>
          <w:rFonts w:ascii="Arial" w:hAnsi="Arial" w:cs="Arial"/>
          <w:bCs/>
        </w:rPr>
        <w:t>2</w:t>
      </w:r>
      <w:r w:rsidRPr="00CA35D1">
        <w:rPr>
          <w:rFonts w:ascii="Arial" w:hAnsi="Arial" w:cs="Arial"/>
          <w:bCs/>
        </w:rPr>
        <w:t>.</w:t>
      </w:r>
      <w:r>
        <w:rPr>
          <w:rFonts w:ascii="Arial" w:hAnsi="Arial" w:cs="Arial"/>
          <w:bCs/>
        </w:rPr>
        <w:t>623</w:t>
      </w:r>
      <w:r w:rsidRPr="00CA35D1">
        <w:rPr>
          <w:rFonts w:ascii="Arial" w:hAnsi="Arial" w:cs="Arial"/>
          <w:bCs/>
        </w:rPr>
        <w:t>.</w:t>
      </w:r>
      <w:r>
        <w:rPr>
          <w:rFonts w:ascii="Arial" w:hAnsi="Arial" w:cs="Arial"/>
          <w:bCs/>
        </w:rPr>
        <w:t>898</w:t>
      </w:r>
      <w:r w:rsidRPr="00CA35D1">
        <w:rPr>
          <w:rFonts w:ascii="Arial" w:hAnsi="Arial" w:cs="Arial"/>
          <w:bCs/>
        </w:rPr>
        <w:t>,</w:t>
      </w:r>
      <w:r>
        <w:rPr>
          <w:rFonts w:ascii="Arial" w:hAnsi="Arial" w:cs="Arial"/>
          <w:bCs/>
        </w:rPr>
        <w:t>84</w:t>
      </w:r>
      <w:r w:rsidRPr="00CA35D1">
        <w:rPr>
          <w:rFonts w:ascii="Arial" w:hAnsi="Arial" w:cs="Arial"/>
          <w:bCs/>
        </w:rPr>
        <w:t xml:space="preserve"> kuna. </w:t>
      </w:r>
    </w:p>
    <w:p w:rsidR="00683922" w:rsidRPr="000A254F" w:rsidRDefault="00683922" w:rsidP="00683922">
      <w:pPr>
        <w:spacing w:after="0" w:line="240" w:lineRule="auto"/>
        <w:jc w:val="both"/>
        <w:rPr>
          <w:rFonts w:ascii="Arial" w:hAnsi="Arial" w:cs="Arial"/>
          <w:bCs/>
          <w:color w:val="FF0000"/>
          <w:u w:val="single"/>
        </w:rPr>
      </w:pPr>
    </w:p>
    <w:p w:rsidR="00683922" w:rsidRPr="00125370" w:rsidRDefault="00683922" w:rsidP="00683922">
      <w:pPr>
        <w:spacing w:after="0" w:line="240" w:lineRule="auto"/>
        <w:jc w:val="both"/>
        <w:rPr>
          <w:rFonts w:ascii="Arial" w:hAnsi="Arial" w:cs="Arial"/>
          <w:bCs/>
        </w:rPr>
      </w:pPr>
      <w:r w:rsidRPr="000A254F">
        <w:rPr>
          <w:rFonts w:ascii="Arial" w:hAnsi="Arial" w:cs="Arial"/>
          <w:bCs/>
          <w:color w:val="FF0000"/>
        </w:rPr>
        <w:tab/>
      </w:r>
      <w:r w:rsidRPr="00125370">
        <w:rPr>
          <w:rFonts w:ascii="Arial" w:hAnsi="Arial" w:cs="Arial"/>
          <w:bCs/>
          <w:u w:val="single"/>
        </w:rPr>
        <w:t>Upravne i administrativne pristojbe</w:t>
      </w:r>
      <w:r w:rsidRPr="00125370">
        <w:rPr>
          <w:rFonts w:ascii="Arial" w:hAnsi="Arial" w:cs="Arial"/>
          <w:bCs/>
        </w:rPr>
        <w:t xml:space="preserve"> ostvarene su u iznosu od </w:t>
      </w:r>
      <w:r>
        <w:rPr>
          <w:rFonts w:ascii="Arial" w:hAnsi="Arial" w:cs="Arial"/>
          <w:bCs/>
        </w:rPr>
        <w:t>233</w:t>
      </w:r>
      <w:r w:rsidRPr="00125370">
        <w:rPr>
          <w:rFonts w:ascii="Arial" w:hAnsi="Arial" w:cs="Arial"/>
          <w:bCs/>
        </w:rPr>
        <w:t>.</w:t>
      </w:r>
      <w:r>
        <w:rPr>
          <w:rFonts w:ascii="Arial" w:hAnsi="Arial" w:cs="Arial"/>
          <w:bCs/>
        </w:rPr>
        <w:t>007</w:t>
      </w:r>
      <w:r w:rsidRPr="00125370">
        <w:rPr>
          <w:rFonts w:ascii="Arial" w:hAnsi="Arial" w:cs="Arial"/>
          <w:bCs/>
        </w:rPr>
        <w:t>,</w:t>
      </w:r>
      <w:r>
        <w:rPr>
          <w:rFonts w:ascii="Arial" w:hAnsi="Arial" w:cs="Arial"/>
          <w:bCs/>
        </w:rPr>
        <w:t>76 kuna ili 14</w:t>
      </w:r>
      <w:r w:rsidRPr="00125370">
        <w:rPr>
          <w:rFonts w:ascii="Arial" w:hAnsi="Arial" w:cs="Arial"/>
          <w:bCs/>
        </w:rPr>
        <w:t>,</w:t>
      </w:r>
      <w:r>
        <w:rPr>
          <w:rFonts w:ascii="Arial" w:hAnsi="Arial" w:cs="Arial"/>
          <w:bCs/>
        </w:rPr>
        <w:t>32</w:t>
      </w:r>
      <w:r w:rsidRPr="00125370">
        <w:rPr>
          <w:rFonts w:ascii="Arial" w:hAnsi="Arial" w:cs="Arial"/>
          <w:bCs/>
        </w:rPr>
        <w:t xml:space="preserve">% godišnjeg plana, odnosno </w:t>
      </w:r>
      <w:r>
        <w:rPr>
          <w:rFonts w:ascii="Arial" w:hAnsi="Arial" w:cs="Arial"/>
          <w:bCs/>
        </w:rPr>
        <w:t>23.490,54 kn ili 11,21</w:t>
      </w:r>
      <w:r w:rsidRPr="00125370">
        <w:rPr>
          <w:rFonts w:ascii="Arial" w:hAnsi="Arial" w:cs="Arial"/>
          <w:bCs/>
        </w:rPr>
        <w:t xml:space="preserve">% </w:t>
      </w:r>
      <w:r>
        <w:rPr>
          <w:rFonts w:ascii="Arial" w:hAnsi="Arial" w:cs="Arial"/>
          <w:bCs/>
        </w:rPr>
        <w:t>više u odnosu na 2020. godinu.</w:t>
      </w:r>
      <w:r w:rsidRPr="00125370">
        <w:rPr>
          <w:rFonts w:ascii="Arial" w:hAnsi="Arial" w:cs="Arial"/>
          <w:bCs/>
        </w:rPr>
        <w:t xml:space="preserve"> Naplaćena sredstva odnose se na uplaćene prihode od prodaje državnih biljega, </w:t>
      </w:r>
      <w:r>
        <w:rPr>
          <w:rFonts w:ascii="Arial" w:hAnsi="Arial" w:cs="Arial"/>
          <w:bCs/>
        </w:rPr>
        <w:t>turističke pristojbe</w:t>
      </w:r>
      <w:r w:rsidRPr="00125370">
        <w:rPr>
          <w:rFonts w:ascii="Arial" w:hAnsi="Arial" w:cs="Arial"/>
          <w:bCs/>
        </w:rPr>
        <w:t xml:space="preserve">, naknada za vlak, te upravnih pristojbi za izdavanje lokacijskih dozvola i drugih akata vezanih uz provedbu dokumenata prostornog uređenja i građenja na području grada. </w:t>
      </w:r>
      <w:r>
        <w:rPr>
          <w:rFonts w:ascii="Arial" w:hAnsi="Arial" w:cs="Arial"/>
          <w:bCs/>
        </w:rPr>
        <w:t>Turistička pristojba je naplaćena u iznosu od 84.243,24 kn, a u odnosu na isto razdoblje protekle godine veća je</w:t>
      </w:r>
      <w:r w:rsidRPr="00125370">
        <w:rPr>
          <w:rFonts w:ascii="Arial" w:hAnsi="Arial" w:cs="Arial"/>
          <w:bCs/>
        </w:rPr>
        <w:t xml:space="preserve"> za </w:t>
      </w:r>
      <w:r>
        <w:rPr>
          <w:rFonts w:ascii="Arial" w:hAnsi="Arial" w:cs="Arial"/>
          <w:bCs/>
        </w:rPr>
        <w:t>38.062</w:t>
      </w:r>
      <w:r w:rsidRPr="00125370">
        <w:rPr>
          <w:rFonts w:ascii="Arial" w:hAnsi="Arial" w:cs="Arial"/>
          <w:bCs/>
        </w:rPr>
        <w:t>,</w:t>
      </w:r>
      <w:r>
        <w:rPr>
          <w:rFonts w:ascii="Arial" w:hAnsi="Arial" w:cs="Arial"/>
          <w:bCs/>
        </w:rPr>
        <w:t>58 kn ili  82</w:t>
      </w:r>
      <w:r w:rsidRPr="00125370">
        <w:rPr>
          <w:rFonts w:ascii="Arial" w:hAnsi="Arial" w:cs="Arial"/>
          <w:bCs/>
        </w:rPr>
        <w:t>,</w:t>
      </w:r>
      <w:r>
        <w:rPr>
          <w:rFonts w:ascii="Arial" w:hAnsi="Arial" w:cs="Arial"/>
          <w:bCs/>
        </w:rPr>
        <w:t>42</w:t>
      </w:r>
      <w:r w:rsidRPr="00125370">
        <w:rPr>
          <w:rFonts w:ascii="Arial" w:hAnsi="Arial" w:cs="Arial"/>
          <w:bCs/>
        </w:rPr>
        <w:t>%</w:t>
      </w:r>
      <w:r>
        <w:rPr>
          <w:rFonts w:ascii="Arial" w:hAnsi="Arial" w:cs="Arial"/>
          <w:bCs/>
        </w:rPr>
        <w:t xml:space="preserve">, ali u odnosu na plan samo 7,02%. </w:t>
      </w:r>
      <w:r w:rsidRPr="00125370">
        <w:rPr>
          <w:rFonts w:ascii="Arial" w:hAnsi="Arial" w:cs="Arial"/>
          <w:bCs/>
        </w:rPr>
        <w:t xml:space="preserve"> </w:t>
      </w:r>
    </w:p>
    <w:p w:rsidR="00683922" w:rsidRPr="00125370"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rPr>
      </w:pPr>
      <w:r w:rsidRPr="00125370">
        <w:rPr>
          <w:rFonts w:ascii="Arial" w:hAnsi="Arial" w:cs="Arial"/>
          <w:bCs/>
        </w:rPr>
        <w:tab/>
      </w:r>
      <w:r w:rsidRPr="00125370">
        <w:rPr>
          <w:rFonts w:ascii="Arial" w:hAnsi="Arial" w:cs="Arial"/>
          <w:bCs/>
          <w:u w:val="single"/>
        </w:rPr>
        <w:t>Prihodi po posebnim propisima</w:t>
      </w:r>
      <w:r w:rsidRPr="00125370">
        <w:rPr>
          <w:rFonts w:ascii="Arial" w:hAnsi="Arial" w:cs="Arial"/>
          <w:bCs/>
        </w:rPr>
        <w:t xml:space="preserve"> ostvareni su u iznosu od </w:t>
      </w:r>
      <w:r>
        <w:rPr>
          <w:rFonts w:ascii="Arial" w:hAnsi="Arial" w:cs="Arial"/>
          <w:bCs/>
        </w:rPr>
        <w:t>3</w:t>
      </w:r>
      <w:r w:rsidRPr="00125370">
        <w:rPr>
          <w:rFonts w:ascii="Arial" w:hAnsi="Arial" w:cs="Arial"/>
          <w:bCs/>
        </w:rPr>
        <w:t>.</w:t>
      </w:r>
      <w:r>
        <w:rPr>
          <w:rFonts w:ascii="Arial" w:hAnsi="Arial" w:cs="Arial"/>
          <w:bCs/>
        </w:rPr>
        <w:t>650</w:t>
      </w:r>
      <w:r w:rsidRPr="00125370">
        <w:rPr>
          <w:rFonts w:ascii="Arial" w:hAnsi="Arial" w:cs="Arial"/>
          <w:bCs/>
        </w:rPr>
        <w:t>.</w:t>
      </w:r>
      <w:r>
        <w:rPr>
          <w:rFonts w:ascii="Arial" w:hAnsi="Arial" w:cs="Arial"/>
          <w:bCs/>
        </w:rPr>
        <w:t>534</w:t>
      </w:r>
      <w:r w:rsidRPr="00125370">
        <w:rPr>
          <w:rFonts w:ascii="Arial" w:hAnsi="Arial" w:cs="Arial"/>
          <w:bCs/>
        </w:rPr>
        <w:t>,</w:t>
      </w:r>
      <w:r>
        <w:rPr>
          <w:rFonts w:ascii="Arial" w:hAnsi="Arial" w:cs="Arial"/>
          <w:bCs/>
        </w:rPr>
        <w:t>54</w:t>
      </w:r>
      <w:r w:rsidRPr="00125370">
        <w:rPr>
          <w:rFonts w:ascii="Arial" w:hAnsi="Arial" w:cs="Arial"/>
          <w:bCs/>
        </w:rPr>
        <w:t xml:space="preserve"> kuna ili </w:t>
      </w:r>
      <w:r>
        <w:rPr>
          <w:rFonts w:ascii="Arial" w:hAnsi="Arial" w:cs="Arial"/>
          <w:bCs/>
        </w:rPr>
        <w:t>51</w:t>
      </w:r>
      <w:r w:rsidRPr="00125370">
        <w:rPr>
          <w:rFonts w:ascii="Arial" w:hAnsi="Arial" w:cs="Arial"/>
          <w:bCs/>
        </w:rPr>
        <w:t>,</w:t>
      </w:r>
      <w:r>
        <w:rPr>
          <w:rFonts w:ascii="Arial" w:hAnsi="Arial" w:cs="Arial"/>
          <w:bCs/>
        </w:rPr>
        <w:t>15</w:t>
      </w:r>
      <w:r w:rsidRPr="00125370">
        <w:rPr>
          <w:rFonts w:ascii="Arial" w:hAnsi="Arial" w:cs="Arial"/>
          <w:bCs/>
        </w:rPr>
        <w:t xml:space="preserve">% godišnjeg plana, od kojih se </w:t>
      </w:r>
      <w:r>
        <w:rPr>
          <w:rFonts w:ascii="Arial" w:hAnsi="Arial" w:cs="Arial"/>
          <w:bCs/>
        </w:rPr>
        <w:t>2</w:t>
      </w:r>
      <w:r w:rsidRPr="00125370">
        <w:rPr>
          <w:rFonts w:ascii="Arial" w:hAnsi="Arial" w:cs="Arial"/>
          <w:bCs/>
        </w:rPr>
        <w:t>.</w:t>
      </w:r>
      <w:r>
        <w:rPr>
          <w:rFonts w:ascii="Arial" w:hAnsi="Arial" w:cs="Arial"/>
          <w:bCs/>
        </w:rPr>
        <w:t>623</w:t>
      </w:r>
      <w:r w:rsidRPr="00125370">
        <w:rPr>
          <w:rFonts w:ascii="Arial" w:hAnsi="Arial" w:cs="Arial"/>
          <w:bCs/>
        </w:rPr>
        <w:t>.</w:t>
      </w:r>
      <w:r>
        <w:rPr>
          <w:rFonts w:ascii="Arial" w:hAnsi="Arial" w:cs="Arial"/>
          <w:bCs/>
        </w:rPr>
        <w:t>898</w:t>
      </w:r>
      <w:r w:rsidRPr="00125370">
        <w:rPr>
          <w:rFonts w:ascii="Arial" w:hAnsi="Arial" w:cs="Arial"/>
          <w:bCs/>
        </w:rPr>
        <w:t>,</w:t>
      </w:r>
      <w:r>
        <w:rPr>
          <w:rFonts w:ascii="Arial" w:hAnsi="Arial" w:cs="Arial"/>
          <w:bCs/>
        </w:rPr>
        <w:t>84</w:t>
      </w:r>
      <w:r w:rsidRPr="00125370">
        <w:rPr>
          <w:rFonts w:ascii="Arial" w:hAnsi="Arial" w:cs="Arial"/>
          <w:bCs/>
        </w:rPr>
        <w:t xml:space="preserve"> kuna odnosi na proračunske korisnike za uplate po programima predškolskog odgoja i školstva</w:t>
      </w:r>
      <w:r>
        <w:rPr>
          <w:rFonts w:ascii="Arial" w:hAnsi="Arial" w:cs="Arial"/>
          <w:bCs/>
        </w:rPr>
        <w:t>, sufinanciranje cijene usluga Gradske knjižnice i Pučkog otvorenog učilišta.</w:t>
      </w:r>
      <w:r w:rsidRPr="00125370">
        <w:rPr>
          <w:rFonts w:ascii="Arial" w:hAnsi="Arial" w:cs="Arial"/>
          <w:bCs/>
        </w:rPr>
        <w:t xml:space="preserve"> Prihodi Grada Labina izvršeni su u iznosu od </w:t>
      </w:r>
      <w:r>
        <w:rPr>
          <w:rFonts w:ascii="Arial" w:hAnsi="Arial" w:cs="Arial"/>
          <w:bCs/>
        </w:rPr>
        <w:t>1.026</w:t>
      </w:r>
      <w:r w:rsidRPr="00125370">
        <w:rPr>
          <w:rFonts w:ascii="Arial" w:hAnsi="Arial" w:cs="Arial"/>
          <w:bCs/>
        </w:rPr>
        <w:t>.</w:t>
      </w:r>
      <w:r>
        <w:rPr>
          <w:rFonts w:ascii="Arial" w:hAnsi="Arial" w:cs="Arial"/>
          <w:bCs/>
        </w:rPr>
        <w:t>635</w:t>
      </w:r>
      <w:r w:rsidRPr="00125370">
        <w:rPr>
          <w:rFonts w:ascii="Arial" w:hAnsi="Arial" w:cs="Arial"/>
          <w:bCs/>
        </w:rPr>
        <w:t>,</w:t>
      </w:r>
      <w:r>
        <w:rPr>
          <w:rFonts w:ascii="Arial" w:hAnsi="Arial" w:cs="Arial"/>
          <w:bCs/>
        </w:rPr>
        <w:t>70</w:t>
      </w:r>
      <w:r w:rsidRPr="00125370">
        <w:rPr>
          <w:rFonts w:ascii="Arial" w:hAnsi="Arial" w:cs="Arial"/>
          <w:bCs/>
        </w:rPr>
        <w:t xml:space="preserve"> kune ili </w:t>
      </w:r>
      <w:r>
        <w:rPr>
          <w:rFonts w:ascii="Arial" w:hAnsi="Arial" w:cs="Arial"/>
          <w:bCs/>
        </w:rPr>
        <w:t>56</w:t>
      </w:r>
      <w:r w:rsidRPr="00125370">
        <w:rPr>
          <w:rFonts w:ascii="Arial" w:hAnsi="Arial" w:cs="Arial"/>
          <w:bCs/>
        </w:rPr>
        <w:t>,</w:t>
      </w:r>
      <w:r>
        <w:rPr>
          <w:rFonts w:ascii="Arial" w:hAnsi="Arial" w:cs="Arial"/>
          <w:bCs/>
        </w:rPr>
        <w:t>78</w:t>
      </w:r>
      <w:r w:rsidRPr="00125370">
        <w:rPr>
          <w:rFonts w:ascii="Arial" w:hAnsi="Arial" w:cs="Arial"/>
          <w:bCs/>
        </w:rPr>
        <w:t>% od planiranog</w:t>
      </w:r>
      <w:r>
        <w:rPr>
          <w:rFonts w:ascii="Arial" w:hAnsi="Arial" w:cs="Arial"/>
          <w:bCs/>
        </w:rPr>
        <w:t>.</w:t>
      </w:r>
      <w:r w:rsidRPr="00125370">
        <w:rPr>
          <w:rFonts w:ascii="Arial" w:hAnsi="Arial" w:cs="Arial"/>
          <w:bCs/>
        </w:rPr>
        <w:t xml:space="preserve"> Najveći dio </w:t>
      </w:r>
      <w:r>
        <w:rPr>
          <w:rFonts w:ascii="Arial" w:hAnsi="Arial" w:cs="Arial"/>
          <w:bCs/>
        </w:rPr>
        <w:t>planiranih</w:t>
      </w:r>
      <w:r w:rsidRPr="00125370">
        <w:rPr>
          <w:rFonts w:ascii="Arial" w:hAnsi="Arial" w:cs="Arial"/>
          <w:bCs/>
        </w:rPr>
        <w:t xml:space="preserve"> sredstava odnosi se na naknadu za sanaciju odlagališta otpada Cere, što istovremeno predstavlja prihod i rashod gradskog proračuna</w:t>
      </w:r>
      <w:r>
        <w:rPr>
          <w:rFonts w:ascii="Arial" w:hAnsi="Arial" w:cs="Arial"/>
          <w:bCs/>
        </w:rPr>
        <w:t xml:space="preserve"> u iznosu od 397.532,47 kn. Ostali prihodi odnose se na </w:t>
      </w:r>
      <w:r w:rsidRPr="00125370">
        <w:rPr>
          <w:rFonts w:ascii="Arial" w:hAnsi="Arial" w:cs="Arial"/>
          <w:bCs/>
        </w:rPr>
        <w:t xml:space="preserve">prihode </w:t>
      </w:r>
      <w:r>
        <w:rPr>
          <w:rFonts w:ascii="Arial" w:hAnsi="Arial" w:cs="Arial"/>
          <w:bCs/>
        </w:rPr>
        <w:t xml:space="preserve">od osiguranja za naplatu šteta u iznosu od 207.095,44 kn, usluge obračuna i naplate naknade za uređenje voda koje Grad provodi za Hrvatske vode (naplaćeno je u iznosu od 177.109,07 kn), te </w:t>
      </w:r>
      <w:r w:rsidRPr="00125370">
        <w:rPr>
          <w:rFonts w:ascii="Arial" w:hAnsi="Arial" w:cs="Arial"/>
          <w:bCs/>
        </w:rPr>
        <w:t xml:space="preserve">od poduzetničkog inkubatora, Hotela Kature, zajedničke troškove </w:t>
      </w:r>
      <w:r>
        <w:rPr>
          <w:rFonts w:ascii="Arial" w:hAnsi="Arial" w:cs="Arial"/>
          <w:bCs/>
        </w:rPr>
        <w:t>lokalne</w:t>
      </w:r>
      <w:r w:rsidRPr="00125370">
        <w:rPr>
          <w:rFonts w:ascii="Arial" w:hAnsi="Arial" w:cs="Arial"/>
          <w:bCs/>
        </w:rPr>
        <w:t xml:space="preserve"> uprave.</w:t>
      </w:r>
    </w:p>
    <w:p w:rsidR="00683922" w:rsidRPr="00125370"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color w:val="FF0000"/>
        </w:rPr>
      </w:pPr>
      <w:r w:rsidRPr="00EB3EB4">
        <w:rPr>
          <w:rFonts w:ascii="Arial" w:hAnsi="Arial" w:cs="Arial"/>
          <w:bCs/>
          <w:u w:val="single"/>
        </w:rPr>
        <w:t>Komunalni doprinos i naknade</w:t>
      </w:r>
      <w:r>
        <w:rPr>
          <w:rFonts w:ascii="Arial" w:hAnsi="Arial" w:cs="Arial"/>
          <w:bCs/>
        </w:rPr>
        <w:t xml:space="preserve"> ostvareni su u iznosu od 4</w:t>
      </w:r>
      <w:r w:rsidRPr="00EB3EB4">
        <w:rPr>
          <w:rFonts w:ascii="Arial" w:hAnsi="Arial" w:cs="Arial"/>
          <w:bCs/>
        </w:rPr>
        <w:t>.</w:t>
      </w:r>
      <w:r>
        <w:rPr>
          <w:rFonts w:ascii="Arial" w:hAnsi="Arial" w:cs="Arial"/>
          <w:bCs/>
        </w:rPr>
        <w:t>465</w:t>
      </w:r>
      <w:r w:rsidRPr="00EB3EB4">
        <w:rPr>
          <w:rFonts w:ascii="Arial" w:hAnsi="Arial" w:cs="Arial"/>
          <w:bCs/>
        </w:rPr>
        <w:t>.</w:t>
      </w:r>
      <w:r>
        <w:rPr>
          <w:rFonts w:ascii="Arial" w:hAnsi="Arial" w:cs="Arial"/>
          <w:bCs/>
        </w:rPr>
        <w:t>170</w:t>
      </w:r>
      <w:r w:rsidRPr="00EB3EB4">
        <w:rPr>
          <w:rFonts w:ascii="Arial" w:hAnsi="Arial" w:cs="Arial"/>
          <w:bCs/>
        </w:rPr>
        <w:t>,</w:t>
      </w:r>
      <w:r>
        <w:rPr>
          <w:rFonts w:ascii="Arial" w:hAnsi="Arial" w:cs="Arial"/>
          <w:bCs/>
        </w:rPr>
        <w:t>39</w:t>
      </w:r>
      <w:r w:rsidRPr="00EB3EB4">
        <w:rPr>
          <w:rFonts w:ascii="Arial" w:hAnsi="Arial" w:cs="Arial"/>
          <w:bCs/>
        </w:rPr>
        <w:t xml:space="preserve"> kuna ili </w:t>
      </w:r>
      <w:r>
        <w:rPr>
          <w:rFonts w:ascii="Arial" w:hAnsi="Arial" w:cs="Arial"/>
          <w:bCs/>
        </w:rPr>
        <w:t>33</w:t>
      </w:r>
      <w:r w:rsidRPr="00EB3EB4">
        <w:rPr>
          <w:rFonts w:ascii="Arial" w:hAnsi="Arial" w:cs="Arial"/>
          <w:bCs/>
        </w:rPr>
        <w:t>,</w:t>
      </w:r>
      <w:r>
        <w:rPr>
          <w:rFonts w:ascii="Arial" w:hAnsi="Arial" w:cs="Arial"/>
          <w:bCs/>
        </w:rPr>
        <w:t>77</w:t>
      </w:r>
      <w:r w:rsidRPr="00EB3EB4">
        <w:rPr>
          <w:rFonts w:ascii="Arial" w:hAnsi="Arial" w:cs="Arial"/>
          <w:bCs/>
        </w:rPr>
        <w:t xml:space="preserve">% godišnjeg plana, odnosno </w:t>
      </w:r>
      <w:r>
        <w:rPr>
          <w:rFonts w:ascii="Arial" w:hAnsi="Arial" w:cs="Arial"/>
          <w:bCs/>
        </w:rPr>
        <w:t>1.742.802,36 ili 28</w:t>
      </w:r>
      <w:r w:rsidRPr="00EB3EB4">
        <w:rPr>
          <w:rFonts w:ascii="Arial" w:hAnsi="Arial" w:cs="Arial"/>
          <w:bCs/>
        </w:rPr>
        <w:t>,</w:t>
      </w:r>
      <w:r>
        <w:rPr>
          <w:rFonts w:ascii="Arial" w:hAnsi="Arial" w:cs="Arial"/>
          <w:bCs/>
        </w:rPr>
        <w:t>07</w:t>
      </w:r>
      <w:r w:rsidRPr="00EB3EB4">
        <w:rPr>
          <w:rFonts w:ascii="Arial" w:hAnsi="Arial" w:cs="Arial"/>
          <w:bCs/>
        </w:rPr>
        <w:t>%</w:t>
      </w:r>
      <w:r>
        <w:rPr>
          <w:rFonts w:ascii="Arial" w:hAnsi="Arial" w:cs="Arial"/>
          <w:bCs/>
        </w:rPr>
        <w:t xml:space="preserve"> manje od ostvarenja u istom razdoblju  2020. godine</w:t>
      </w:r>
      <w:r w:rsidRPr="00EB3EB4">
        <w:rPr>
          <w:rFonts w:ascii="Arial" w:hAnsi="Arial" w:cs="Arial"/>
          <w:bCs/>
        </w:rPr>
        <w:t xml:space="preserve">. Naplaćena sredstva odnose se na naplaćene prihode od komunalnog doprinosa u iznosu od </w:t>
      </w:r>
      <w:r>
        <w:rPr>
          <w:rFonts w:ascii="Arial" w:hAnsi="Arial" w:cs="Arial"/>
          <w:bCs/>
        </w:rPr>
        <w:t>908</w:t>
      </w:r>
      <w:r w:rsidRPr="00EB3EB4">
        <w:rPr>
          <w:rFonts w:ascii="Arial" w:hAnsi="Arial" w:cs="Arial"/>
          <w:bCs/>
        </w:rPr>
        <w:t>.</w:t>
      </w:r>
      <w:r>
        <w:rPr>
          <w:rFonts w:ascii="Arial" w:hAnsi="Arial" w:cs="Arial"/>
          <w:bCs/>
        </w:rPr>
        <w:t>771</w:t>
      </w:r>
      <w:r w:rsidRPr="00EB3EB4">
        <w:rPr>
          <w:rFonts w:ascii="Arial" w:hAnsi="Arial" w:cs="Arial"/>
          <w:bCs/>
        </w:rPr>
        <w:t>,</w:t>
      </w:r>
      <w:r>
        <w:rPr>
          <w:rFonts w:ascii="Arial" w:hAnsi="Arial" w:cs="Arial"/>
          <w:bCs/>
        </w:rPr>
        <w:t>80</w:t>
      </w:r>
      <w:r w:rsidRPr="00EB3EB4">
        <w:rPr>
          <w:rFonts w:ascii="Arial" w:hAnsi="Arial" w:cs="Arial"/>
          <w:bCs/>
        </w:rPr>
        <w:t xml:space="preserve"> kn, odnosno </w:t>
      </w:r>
      <w:r>
        <w:rPr>
          <w:rFonts w:ascii="Arial" w:hAnsi="Arial" w:cs="Arial"/>
          <w:bCs/>
        </w:rPr>
        <w:t>16</w:t>
      </w:r>
      <w:r w:rsidRPr="00EB3EB4">
        <w:rPr>
          <w:rFonts w:ascii="Arial" w:hAnsi="Arial" w:cs="Arial"/>
          <w:bCs/>
        </w:rPr>
        <w:t>,</w:t>
      </w:r>
      <w:r>
        <w:rPr>
          <w:rFonts w:ascii="Arial" w:hAnsi="Arial" w:cs="Arial"/>
          <w:bCs/>
        </w:rPr>
        <w:t>16</w:t>
      </w:r>
      <w:r w:rsidRPr="00EB3EB4">
        <w:rPr>
          <w:rFonts w:ascii="Arial" w:hAnsi="Arial" w:cs="Arial"/>
          <w:bCs/>
        </w:rPr>
        <w:t>% godišnjeg plana,</w:t>
      </w:r>
      <w:r>
        <w:rPr>
          <w:rFonts w:ascii="Arial" w:hAnsi="Arial" w:cs="Arial"/>
          <w:bCs/>
        </w:rPr>
        <w:t xml:space="preserve"> odnosno 1.343.864,46 kn manje od ostvarenja 2020. godine.</w:t>
      </w:r>
      <w:r w:rsidRPr="00EB3EB4">
        <w:rPr>
          <w:rFonts w:ascii="Arial" w:hAnsi="Arial" w:cs="Arial"/>
          <w:bCs/>
        </w:rPr>
        <w:t xml:space="preserve"> </w:t>
      </w:r>
      <w:r>
        <w:rPr>
          <w:rFonts w:ascii="Arial" w:hAnsi="Arial" w:cs="Arial"/>
          <w:bCs/>
        </w:rPr>
        <w:t>S</w:t>
      </w:r>
      <w:r w:rsidRPr="00EB3EB4">
        <w:rPr>
          <w:rFonts w:ascii="Arial" w:hAnsi="Arial" w:cs="Arial"/>
          <w:bCs/>
        </w:rPr>
        <w:t xml:space="preserve">lijedi komunalna naknade koja je </w:t>
      </w:r>
      <w:r w:rsidRPr="00EB3EB4">
        <w:rPr>
          <w:rFonts w:ascii="Arial" w:hAnsi="Arial" w:cs="Arial"/>
          <w:bCs/>
        </w:rPr>
        <w:lastRenderedPageBreak/>
        <w:t xml:space="preserve">realizirana u iznosu od </w:t>
      </w:r>
      <w:r>
        <w:rPr>
          <w:rFonts w:ascii="Arial" w:hAnsi="Arial" w:cs="Arial"/>
          <w:bCs/>
        </w:rPr>
        <w:t>3.556.398,59</w:t>
      </w:r>
      <w:r w:rsidRPr="00EB3EB4">
        <w:rPr>
          <w:rFonts w:ascii="Arial" w:hAnsi="Arial" w:cs="Arial"/>
          <w:bCs/>
        </w:rPr>
        <w:t xml:space="preserve"> kuna ili </w:t>
      </w:r>
      <w:r>
        <w:rPr>
          <w:rFonts w:ascii="Arial" w:hAnsi="Arial" w:cs="Arial"/>
          <w:bCs/>
        </w:rPr>
        <w:t>46</w:t>
      </w:r>
      <w:r w:rsidRPr="00EB3EB4">
        <w:rPr>
          <w:rFonts w:ascii="Arial" w:hAnsi="Arial" w:cs="Arial"/>
          <w:bCs/>
        </w:rPr>
        <w:t>,</w:t>
      </w:r>
      <w:r>
        <w:rPr>
          <w:rFonts w:ascii="Arial" w:hAnsi="Arial" w:cs="Arial"/>
          <w:bCs/>
        </w:rPr>
        <w:t>79% godišnjeg plana, međutim 398.937,87 kn manje u odnosu na isto razdoblje prethodne godine, a razlog je što se turističkim tvrtkama komunalna naknada obračunava na ostvareni ukupni prihod u protekloj godini.</w:t>
      </w:r>
      <w:r w:rsidRPr="000A254F">
        <w:rPr>
          <w:rFonts w:ascii="Arial" w:hAnsi="Arial" w:cs="Arial"/>
          <w:bCs/>
          <w:color w:val="FF0000"/>
        </w:rPr>
        <w:t xml:space="preserve">  </w:t>
      </w:r>
    </w:p>
    <w:p w:rsidR="00683922" w:rsidRDefault="00683922" w:rsidP="00683922">
      <w:pPr>
        <w:spacing w:after="0" w:line="240" w:lineRule="auto"/>
        <w:jc w:val="both"/>
        <w:rPr>
          <w:rFonts w:ascii="Arial" w:hAnsi="Arial" w:cs="Arial"/>
          <w:bCs/>
          <w:color w:val="FF0000"/>
        </w:rPr>
      </w:pPr>
    </w:p>
    <w:p w:rsidR="00683922" w:rsidRDefault="00683922" w:rsidP="00683922">
      <w:pPr>
        <w:spacing w:after="0" w:line="240" w:lineRule="auto"/>
        <w:jc w:val="both"/>
        <w:rPr>
          <w:rFonts w:ascii="Arial" w:hAnsi="Arial" w:cs="Arial"/>
          <w:bCs/>
          <w:color w:val="FF0000"/>
        </w:rPr>
      </w:pPr>
      <w:r w:rsidRPr="000A254F">
        <w:rPr>
          <w:rFonts w:ascii="Arial" w:hAnsi="Arial" w:cs="Arial"/>
          <w:bCs/>
          <w:color w:val="FF0000"/>
        </w:rPr>
        <w:t xml:space="preserve">   </w:t>
      </w:r>
    </w:p>
    <w:p w:rsidR="00683922" w:rsidRPr="00BC353C" w:rsidRDefault="00683922" w:rsidP="00683922">
      <w:pPr>
        <w:pStyle w:val="Odlomakpopisa"/>
        <w:numPr>
          <w:ilvl w:val="0"/>
          <w:numId w:val="7"/>
        </w:numPr>
        <w:spacing w:after="0" w:line="240" w:lineRule="auto"/>
        <w:jc w:val="both"/>
        <w:rPr>
          <w:rFonts w:ascii="Arial" w:hAnsi="Arial" w:cs="Arial"/>
          <w:b/>
          <w:bCs/>
        </w:rPr>
      </w:pPr>
      <w:r w:rsidRPr="00BC353C">
        <w:rPr>
          <w:rFonts w:ascii="Arial" w:hAnsi="Arial" w:cs="Arial"/>
          <w:b/>
          <w:bCs/>
        </w:rPr>
        <w:t>Prihodi od prodaje proizvoda i robe te pruženih usluga i prihodi od donacija</w:t>
      </w:r>
    </w:p>
    <w:p w:rsidR="00683922" w:rsidRPr="004D6E2C" w:rsidRDefault="00683922" w:rsidP="00683922">
      <w:pPr>
        <w:spacing w:after="0" w:line="240" w:lineRule="auto"/>
        <w:jc w:val="both"/>
        <w:rPr>
          <w:rFonts w:ascii="Arial" w:hAnsi="Arial" w:cs="Arial"/>
          <w:b/>
          <w:bCs/>
        </w:rPr>
      </w:pPr>
    </w:p>
    <w:p w:rsidR="00683922" w:rsidRPr="004D6E2C" w:rsidRDefault="00683922" w:rsidP="00683922">
      <w:pPr>
        <w:spacing w:after="0" w:line="240" w:lineRule="auto"/>
        <w:jc w:val="both"/>
        <w:rPr>
          <w:rFonts w:ascii="Arial" w:hAnsi="Arial" w:cs="Arial"/>
          <w:bCs/>
        </w:rPr>
      </w:pPr>
      <w:r w:rsidRPr="004D6E2C">
        <w:rPr>
          <w:rFonts w:ascii="Arial" w:hAnsi="Arial" w:cs="Arial"/>
          <w:bCs/>
        </w:rPr>
        <w:tab/>
        <w:t xml:space="preserve"> Prihodi ove skupine ostvareni su u iznosu od </w:t>
      </w:r>
      <w:r>
        <w:rPr>
          <w:rFonts w:ascii="Arial" w:hAnsi="Arial" w:cs="Arial"/>
          <w:bCs/>
        </w:rPr>
        <w:t>1.271.790</w:t>
      </w:r>
      <w:r w:rsidRPr="004D6E2C">
        <w:rPr>
          <w:rFonts w:ascii="Arial" w:hAnsi="Arial" w:cs="Arial"/>
          <w:bCs/>
        </w:rPr>
        <w:t>,</w:t>
      </w:r>
      <w:r>
        <w:rPr>
          <w:rFonts w:ascii="Arial" w:hAnsi="Arial" w:cs="Arial"/>
          <w:bCs/>
        </w:rPr>
        <w:t>52</w:t>
      </w:r>
      <w:r w:rsidRPr="004D6E2C">
        <w:rPr>
          <w:rFonts w:ascii="Arial" w:hAnsi="Arial" w:cs="Arial"/>
          <w:bCs/>
        </w:rPr>
        <w:t xml:space="preserve"> kuna što iznosi </w:t>
      </w:r>
      <w:r>
        <w:rPr>
          <w:rFonts w:ascii="Arial" w:hAnsi="Arial" w:cs="Arial"/>
          <w:bCs/>
        </w:rPr>
        <w:t>17</w:t>
      </w:r>
      <w:r w:rsidRPr="004D6E2C">
        <w:rPr>
          <w:rFonts w:ascii="Arial" w:hAnsi="Arial" w:cs="Arial"/>
          <w:bCs/>
        </w:rPr>
        <w:t>,</w:t>
      </w:r>
      <w:r>
        <w:rPr>
          <w:rFonts w:ascii="Arial" w:hAnsi="Arial" w:cs="Arial"/>
          <w:bCs/>
        </w:rPr>
        <w:t>76</w:t>
      </w:r>
      <w:r w:rsidRPr="004D6E2C">
        <w:rPr>
          <w:rFonts w:ascii="Arial" w:hAnsi="Arial" w:cs="Arial"/>
          <w:bCs/>
        </w:rPr>
        <w:t xml:space="preserve">% godišnjeg plana, a odnosi se na prihode vlastite djelatnosti, tekuće i kapitalne donacije pravnih i fizičkih osoba. </w:t>
      </w:r>
    </w:p>
    <w:p w:rsidR="00683922" w:rsidRPr="004D6E2C" w:rsidRDefault="00683922" w:rsidP="00683922">
      <w:pPr>
        <w:spacing w:after="0" w:line="240" w:lineRule="auto"/>
        <w:jc w:val="both"/>
        <w:rPr>
          <w:rFonts w:ascii="Arial" w:hAnsi="Arial" w:cs="Arial"/>
          <w:bCs/>
        </w:rPr>
      </w:pPr>
    </w:p>
    <w:p w:rsidR="00683922" w:rsidRPr="004D6E2C" w:rsidRDefault="00683922" w:rsidP="00683922">
      <w:pPr>
        <w:spacing w:after="0" w:line="240" w:lineRule="auto"/>
        <w:jc w:val="both"/>
        <w:rPr>
          <w:rFonts w:ascii="Arial" w:hAnsi="Arial" w:cs="Arial"/>
          <w:bCs/>
        </w:rPr>
      </w:pPr>
      <w:r w:rsidRPr="004D6E2C">
        <w:rPr>
          <w:rFonts w:ascii="Arial" w:hAnsi="Arial" w:cs="Arial"/>
          <w:bCs/>
          <w:u w:val="single"/>
        </w:rPr>
        <w:t>Prihodi od prodaje proizvoda i robe te pruženih usluga</w:t>
      </w:r>
      <w:r w:rsidRPr="004D6E2C">
        <w:rPr>
          <w:rFonts w:ascii="Arial" w:hAnsi="Arial" w:cs="Arial"/>
          <w:bCs/>
        </w:rPr>
        <w:t xml:space="preserve"> ostvareni su u iznosu od </w:t>
      </w:r>
      <w:r>
        <w:rPr>
          <w:rFonts w:ascii="Arial" w:hAnsi="Arial" w:cs="Arial"/>
          <w:bCs/>
        </w:rPr>
        <w:t>243</w:t>
      </w:r>
      <w:r w:rsidRPr="004D6E2C">
        <w:rPr>
          <w:rFonts w:ascii="Arial" w:hAnsi="Arial" w:cs="Arial"/>
          <w:bCs/>
        </w:rPr>
        <w:t>.</w:t>
      </w:r>
      <w:r>
        <w:rPr>
          <w:rFonts w:ascii="Arial" w:hAnsi="Arial" w:cs="Arial"/>
          <w:bCs/>
        </w:rPr>
        <w:t>385</w:t>
      </w:r>
      <w:r w:rsidRPr="004D6E2C">
        <w:rPr>
          <w:rFonts w:ascii="Arial" w:hAnsi="Arial" w:cs="Arial"/>
          <w:bCs/>
        </w:rPr>
        <w:t>,</w:t>
      </w:r>
      <w:r>
        <w:rPr>
          <w:rFonts w:ascii="Arial" w:hAnsi="Arial" w:cs="Arial"/>
          <w:bCs/>
        </w:rPr>
        <w:t>52</w:t>
      </w:r>
      <w:r w:rsidRPr="004D6E2C">
        <w:rPr>
          <w:rFonts w:ascii="Arial" w:hAnsi="Arial" w:cs="Arial"/>
          <w:bCs/>
        </w:rPr>
        <w:t xml:space="preserve"> kuna ili </w:t>
      </w:r>
      <w:r>
        <w:rPr>
          <w:rFonts w:ascii="Arial" w:hAnsi="Arial" w:cs="Arial"/>
          <w:bCs/>
        </w:rPr>
        <w:t>22,72</w:t>
      </w:r>
      <w:r w:rsidRPr="004D6E2C">
        <w:rPr>
          <w:rFonts w:ascii="Arial" w:hAnsi="Arial" w:cs="Arial"/>
          <w:bCs/>
        </w:rPr>
        <w:t xml:space="preserve">% godišnjeg plana. Najveći dio naplaćenih sredstava odnosi se na naplaćene prihode proračunskih korisnika u iznosu od </w:t>
      </w:r>
      <w:r>
        <w:rPr>
          <w:rFonts w:ascii="Arial" w:hAnsi="Arial" w:cs="Arial"/>
          <w:bCs/>
        </w:rPr>
        <w:t>230</w:t>
      </w:r>
      <w:r w:rsidRPr="004D6E2C">
        <w:rPr>
          <w:rFonts w:ascii="Arial" w:hAnsi="Arial" w:cs="Arial"/>
          <w:bCs/>
        </w:rPr>
        <w:t>.</w:t>
      </w:r>
      <w:r>
        <w:rPr>
          <w:rFonts w:ascii="Arial" w:hAnsi="Arial" w:cs="Arial"/>
          <w:bCs/>
        </w:rPr>
        <w:t>605</w:t>
      </w:r>
      <w:r w:rsidRPr="004D6E2C">
        <w:rPr>
          <w:rFonts w:ascii="Arial" w:hAnsi="Arial" w:cs="Arial"/>
          <w:bCs/>
        </w:rPr>
        <w:t>,</w:t>
      </w:r>
      <w:r>
        <w:rPr>
          <w:rFonts w:ascii="Arial" w:hAnsi="Arial" w:cs="Arial"/>
          <w:bCs/>
        </w:rPr>
        <w:t>52</w:t>
      </w:r>
      <w:r w:rsidRPr="004D6E2C">
        <w:rPr>
          <w:rFonts w:ascii="Arial" w:hAnsi="Arial" w:cs="Arial"/>
          <w:bCs/>
        </w:rPr>
        <w:t xml:space="preserve"> kune ili </w:t>
      </w:r>
      <w:r>
        <w:rPr>
          <w:rFonts w:ascii="Arial" w:hAnsi="Arial" w:cs="Arial"/>
          <w:bCs/>
        </w:rPr>
        <w:t>22</w:t>
      </w:r>
      <w:r w:rsidRPr="004D6E2C">
        <w:rPr>
          <w:rFonts w:ascii="Arial" w:hAnsi="Arial" w:cs="Arial"/>
          <w:bCs/>
        </w:rPr>
        <w:t>,</w:t>
      </w:r>
      <w:r>
        <w:rPr>
          <w:rFonts w:ascii="Arial" w:hAnsi="Arial" w:cs="Arial"/>
          <w:bCs/>
        </w:rPr>
        <w:t>72</w:t>
      </w:r>
      <w:r w:rsidRPr="004D6E2C">
        <w:rPr>
          <w:rFonts w:ascii="Arial" w:hAnsi="Arial" w:cs="Arial"/>
          <w:bCs/>
        </w:rPr>
        <w:t>%</w:t>
      </w:r>
      <w:r>
        <w:rPr>
          <w:rFonts w:ascii="Arial" w:hAnsi="Arial" w:cs="Arial"/>
          <w:bCs/>
        </w:rPr>
        <w:t xml:space="preserve"> od plana</w:t>
      </w:r>
      <w:r w:rsidRPr="004D6E2C">
        <w:rPr>
          <w:rFonts w:ascii="Arial" w:hAnsi="Arial" w:cs="Arial"/>
          <w:bCs/>
        </w:rPr>
        <w:t xml:space="preserve">, a najvećim dijelom se odnosi na vlastite prihode autoškole </w:t>
      </w:r>
      <w:r>
        <w:rPr>
          <w:rFonts w:ascii="Arial" w:hAnsi="Arial" w:cs="Arial"/>
          <w:bCs/>
        </w:rPr>
        <w:t xml:space="preserve">i obrazovnih programa </w:t>
      </w:r>
      <w:r w:rsidRPr="004D6E2C">
        <w:rPr>
          <w:rFonts w:ascii="Arial" w:hAnsi="Arial" w:cs="Arial"/>
          <w:bCs/>
        </w:rPr>
        <w:t>pri Pučkom otvorenom učilištu</w:t>
      </w:r>
      <w:r>
        <w:rPr>
          <w:rFonts w:ascii="Arial" w:hAnsi="Arial" w:cs="Arial"/>
          <w:bCs/>
        </w:rPr>
        <w:t xml:space="preserve"> i to u iznosu od 161.981,90 kn, a isti su najviše podbacili u odnosu na plan</w:t>
      </w:r>
      <w:r w:rsidRPr="004D6E2C">
        <w:rPr>
          <w:rFonts w:ascii="Arial" w:hAnsi="Arial" w:cs="Arial"/>
          <w:bCs/>
        </w:rPr>
        <w:t>.</w:t>
      </w:r>
      <w:r>
        <w:rPr>
          <w:rFonts w:ascii="Arial" w:hAnsi="Arial" w:cs="Arial"/>
          <w:bCs/>
        </w:rPr>
        <w:t xml:space="preserve"> </w:t>
      </w:r>
    </w:p>
    <w:p w:rsidR="00683922" w:rsidRPr="004D6E2C" w:rsidRDefault="00683922" w:rsidP="00683922">
      <w:pPr>
        <w:spacing w:after="0" w:line="240" w:lineRule="auto"/>
        <w:jc w:val="both"/>
        <w:rPr>
          <w:rFonts w:ascii="Arial" w:hAnsi="Arial" w:cs="Arial"/>
          <w:bCs/>
        </w:rPr>
      </w:pPr>
    </w:p>
    <w:p w:rsidR="00683922" w:rsidRPr="004D6E2C" w:rsidRDefault="00683922" w:rsidP="00683922">
      <w:pPr>
        <w:spacing w:after="0" w:line="240" w:lineRule="auto"/>
        <w:jc w:val="both"/>
        <w:rPr>
          <w:rFonts w:ascii="Arial" w:hAnsi="Arial" w:cs="Arial"/>
          <w:bCs/>
        </w:rPr>
      </w:pPr>
      <w:r w:rsidRPr="004D6E2C">
        <w:rPr>
          <w:rFonts w:ascii="Arial" w:hAnsi="Arial" w:cs="Arial"/>
          <w:bCs/>
          <w:u w:val="single"/>
        </w:rPr>
        <w:t>Donacije od pravnih i fizičkih osoba izvan općeg proračuna</w:t>
      </w:r>
      <w:r w:rsidRPr="004D6E2C">
        <w:rPr>
          <w:rFonts w:ascii="Arial" w:hAnsi="Arial" w:cs="Arial"/>
          <w:bCs/>
        </w:rPr>
        <w:t xml:space="preserve"> ostvarene su u iznosu od </w:t>
      </w:r>
      <w:r>
        <w:rPr>
          <w:rFonts w:ascii="Arial" w:hAnsi="Arial" w:cs="Arial"/>
          <w:bCs/>
        </w:rPr>
        <w:t>1.028</w:t>
      </w:r>
      <w:r w:rsidRPr="004D6E2C">
        <w:rPr>
          <w:rFonts w:ascii="Arial" w:hAnsi="Arial" w:cs="Arial"/>
          <w:bCs/>
        </w:rPr>
        <w:t>.</w:t>
      </w:r>
      <w:r>
        <w:rPr>
          <w:rFonts w:ascii="Arial" w:hAnsi="Arial" w:cs="Arial"/>
          <w:bCs/>
        </w:rPr>
        <w:t>405</w:t>
      </w:r>
      <w:r w:rsidRPr="004D6E2C">
        <w:rPr>
          <w:rFonts w:ascii="Arial" w:hAnsi="Arial" w:cs="Arial"/>
          <w:bCs/>
        </w:rPr>
        <w:t>,</w:t>
      </w:r>
      <w:r>
        <w:rPr>
          <w:rFonts w:ascii="Arial" w:hAnsi="Arial" w:cs="Arial"/>
          <w:bCs/>
        </w:rPr>
        <w:t>00</w:t>
      </w:r>
      <w:r w:rsidRPr="004D6E2C">
        <w:rPr>
          <w:rFonts w:ascii="Arial" w:hAnsi="Arial" w:cs="Arial"/>
          <w:bCs/>
        </w:rPr>
        <w:t xml:space="preserve"> kuna ili </w:t>
      </w:r>
      <w:r>
        <w:rPr>
          <w:rFonts w:ascii="Arial" w:hAnsi="Arial" w:cs="Arial"/>
          <w:bCs/>
        </w:rPr>
        <w:t>16</w:t>
      </w:r>
      <w:r w:rsidRPr="004D6E2C">
        <w:rPr>
          <w:rFonts w:ascii="Arial" w:hAnsi="Arial" w:cs="Arial"/>
          <w:bCs/>
        </w:rPr>
        <w:t>,</w:t>
      </w:r>
      <w:r>
        <w:rPr>
          <w:rFonts w:ascii="Arial" w:hAnsi="Arial" w:cs="Arial"/>
          <w:bCs/>
        </w:rPr>
        <w:t>89</w:t>
      </w:r>
      <w:r w:rsidRPr="004D6E2C">
        <w:rPr>
          <w:rFonts w:ascii="Arial" w:hAnsi="Arial" w:cs="Arial"/>
          <w:bCs/>
        </w:rPr>
        <w:t>% godišnjeg plana.</w:t>
      </w:r>
    </w:p>
    <w:p w:rsidR="00683922" w:rsidRPr="004D6E2C"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rPr>
      </w:pPr>
      <w:r w:rsidRPr="004D6E2C">
        <w:rPr>
          <w:rFonts w:ascii="Arial" w:hAnsi="Arial" w:cs="Arial"/>
          <w:bCs/>
        </w:rPr>
        <w:t xml:space="preserve">           </w:t>
      </w:r>
      <w:r>
        <w:rPr>
          <w:rFonts w:ascii="Arial" w:hAnsi="Arial" w:cs="Arial"/>
          <w:bCs/>
        </w:rPr>
        <w:t xml:space="preserve">Izvršenje tekućih donacija u 2021. godini je vrlo nisko, a opet je povezano sa kulturnim i sportskim manifestacijama kojih je u protekloj godini bilo vrlo malo, a povezano sa pandemijom Covid-19. </w:t>
      </w:r>
      <w:r w:rsidRPr="00934D03">
        <w:rPr>
          <w:rFonts w:ascii="Arial" w:hAnsi="Arial" w:cs="Arial"/>
          <w:bCs/>
        </w:rPr>
        <w:t>Primljene tekuće donacije Grada Labina odnose se na primljen</w:t>
      </w:r>
      <w:r>
        <w:rPr>
          <w:rFonts w:ascii="Arial" w:hAnsi="Arial" w:cs="Arial"/>
          <w:bCs/>
        </w:rPr>
        <w:t>u donaciju</w:t>
      </w:r>
      <w:r w:rsidRPr="00934D03">
        <w:rPr>
          <w:rFonts w:ascii="Arial" w:hAnsi="Arial" w:cs="Arial"/>
          <w:bCs/>
        </w:rPr>
        <w:t xml:space="preserve"> </w:t>
      </w:r>
      <w:r>
        <w:rPr>
          <w:rFonts w:ascii="Arial" w:hAnsi="Arial" w:cs="Arial"/>
          <w:bCs/>
        </w:rPr>
        <w:t xml:space="preserve">HEP-a za proslavu 100-te obljetnice Labinske Republike u iznosu od 100.000,00 kn, primljenu donaciju od LAG-a za izgradnju pješačke staze u Rapcu u iznosu od 107.540,25 kn. </w:t>
      </w:r>
      <w:r w:rsidRPr="00934D03">
        <w:rPr>
          <w:rFonts w:ascii="Arial" w:hAnsi="Arial" w:cs="Arial"/>
          <w:bCs/>
        </w:rPr>
        <w:t xml:space="preserve">Na primljene donacije proračunskih korisnika odnosi se </w:t>
      </w:r>
      <w:r>
        <w:rPr>
          <w:rFonts w:ascii="Arial" w:hAnsi="Arial" w:cs="Arial"/>
          <w:bCs/>
        </w:rPr>
        <w:t>103</w:t>
      </w:r>
      <w:r w:rsidRPr="00934D03">
        <w:rPr>
          <w:rFonts w:ascii="Arial" w:hAnsi="Arial" w:cs="Arial"/>
          <w:bCs/>
        </w:rPr>
        <w:t>.</w:t>
      </w:r>
      <w:r>
        <w:rPr>
          <w:rFonts w:ascii="Arial" w:hAnsi="Arial" w:cs="Arial"/>
          <w:bCs/>
        </w:rPr>
        <w:t>900</w:t>
      </w:r>
      <w:r w:rsidRPr="00934D03">
        <w:rPr>
          <w:rFonts w:ascii="Arial" w:hAnsi="Arial" w:cs="Arial"/>
          <w:bCs/>
        </w:rPr>
        <w:t>,</w:t>
      </w:r>
      <w:r>
        <w:rPr>
          <w:rFonts w:ascii="Arial" w:hAnsi="Arial" w:cs="Arial"/>
          <w:bCs/>
        </w:rPr>
        <w:t>00</w:t>
      </w:r>
      <w:r w:rsidRPr="00934D03">
        <w:rPr>
          <w:rFonts w:ascii="Arial" w:hAnsi="Arial" w:cs="Arial"/>
          <w:bCs/>
        </w:rPr>
        <w:t xml:space="preserve"> kn, a najveći dio u iznosu od </w:t>
      </w:r>
      <w:r>
        <w:rPr>
          <w:rFonts w:ascii="Arial" w:hAnsi="Arial" w:cs="Arial"/>
          <w:bCs/>
        </w:rPr>
        <w:t>100</w:t>
      </w:r>
      <w:r w:rsidRPr="00934D03">
        <w:rPr>
          <w:rFonts w:ascii="Arial" w:hAnsi="Arial" w:cs="Arial"/>
          <w:bCs/>
        </w:rPr>
        <w:t>.</w:t>
      </w:r>
      <w:r>
        <w:rPr>
          <w:rFonts w:ascii="Arial" w:hAnsi="Arial" w:cs="Arial"/>
          <w:bCs/>
        </w:rPr>
        <w:t>000</w:t>
      </w:r>
      <w:r w:rsidRPr="00934D03">
        <w:rPr>
          <w:rFonts w:ascii="Arial" w:hAnsi="Arial" w:cs="Arial"/>
          <w:bCs/>
        </w:rPr>
        <w:t>,</w:t>
      </w:r>
      <w:r>
        <w:rPr>
          <w:rFonts w:ascii="Arial" w:hAnsi="Arial" w:cs="Arial"/>
          <w:bCs/>
        </w:rPr>
        <w:t>00</w:t>
      </w:r>
      <w:r w:rsidRPr="00934D03">
        <w:rPr>
          <w:rFonts w:ascii="Arial" w:hAnsi="Arial" w:cs="Arial"/>
          <w:bCs/>
        </w:rPr>
        <w:t xml:space="preserve"> kn odnosi se na JVP Labin, realizirano u cilju financiranja dijela rashoda poslovanja iz prihoda Područne vatrogasne zajednice Labin</w:t>
      </w:r>
      <w:r>
        <w:rPr>
          <w:rFonts w:ascii="Arial" w:hAnsi="Arial" w:cs="Arial"/>
          <w:bCs/>
        </w:rPr>
        <w:t>, dok se 3.900,00 kn odnosi na primljene donacije osnovnih škola.</w:t>
      </w:r>
    </w:p>
    <w:p w:rsidR="00683922" w:rsidRDefault="00683922" w:rsidP="00683922">
      <w:pPr>
        <w:spacing w:after="0" w:line="240" w:lineRule="auto"/>
        <w:jc w:val="both"/>
        <w:rPr>
          <w:rFonts w:ascii="Arial" w:hAnsi="Arial" w:cs="Arial"/>
          <w:bCs/>
        </w:rPr>
      </w:pPr>
      <w:r>
        <w:rPr>
          <w:rFonts w:ascii="Arial" w:hAnsi="Arial" w:cs="Arial"/>
          <w:bCs/>
        </w:rPr>
        <w:t xml:space="preserve">Na </w:t>
      </w:r>
      <w:r w:rsidRPr="004D6E2C">
        <w:rPr>
          <w:rFonts w:ascii="Arial" w:hAnsi="Arial" w:cs="Arial"/>
          <w:bCs/>
        </w:rPr>
        <w:t xml:space="preserve">kapitalne donacije </w:t>
      </w:r>
      <w:r>
        <w:rPr>
          <w:rFonts w:ascii="Arial" w:hAnsi="Arial" w:cs="Arial"/>
          <w:bCs/>
        </w:rPr>
        <w:t>odnosi se primitak zgrade bivše trgovine na Kapelici temeljem rješenja o nasljeđivanju u iznosu od 475.000,00 kn i uplate tvrtke De Conte za izgradnju komunalne infrastrukture stambene zgrade Kature u iznosu od 241.964,75 kn. Nerealizirana planirana sredstva odnose se na kapitalnu donaciju za izgradnju dječjeg igrališta i opremanje kuhinja osnovnih sredstava prema natječaju FLAG-a.</w:t>
      </w:r>
    </w:p>
    <w:p w:rsidR="00683922" w:rsidRPr="004D6E2C" w:rsidRDefault="00683922" w:rsidP="00683922">
      <w:pPr>
        <w:spacing w:after="0" w:line="240" w:lineRule="auto"/>
        <w:jc w:val="both"/>
        <w:rPr>
          <w:rFonts w:ascii="Arial" w:hAnsi="Arial" w:cs="Arial"/>
          <w:bCs/>
        </w:rPr>
      </w:pPr>
    </w:p>
    <w:p w:rsidR="00683922" w:rsidRPr="00BC353C" w:rsidRDefault="00683922" w:rsidP="00683922">
      <w:pPr>
        <w:pStyle w:val="Odlomakpopisa"/>
        <w:numPr>
          <w:ilvl w:val="0"/>
          <w:numId w:val="8"/>
        </w:numPr>
        <w:spacing w:after="0" w:line="240" w:lineRule="auto"/>
        <w:jc w:val="both"/>
        <w:rPr>
          <w:rFonts w:ascii="Arial" w:hAnsi="Arial" w:cs="Arial"/>
          <w:b/>
          <w:bCs/>
        </w:rPr>
      </w:pPr>
      <w:r w:rsidRPr="00BC353C">
        <w:rPr>
          <w:rFonts w:ascii="Arial" w:hAnsi="Arial" w:cs="Arial"/>
          <w:b/>
          <w:bCs/>
        </w:rPr>
        <w:t>Kazne, upravne mjere i ostali prihodi</w:t>
      </w:r>
    </w:p>
    <w:p w:rsidR="00683922" w:rsidRPr="004D6E2C" w:rsidRDefault="00683922" w:rsidP="00683922">
      <w:pPr>
        <w:spacing w:after="0" w:line="240" w:lineRule="auto"/>
        <w:jc w:val="both"/>
        <w:rPr>
          <w:rFonts w:ascii="Arial" w:hAnsi="Arial" w:cs="Arial"/>
          <w:b/>
          <w:bCs/>
        </w:rPr>
      </w:pPr>
    </w:p>
    <w:p w:rsidR="00683922" w:rsidRPr="004D6E2C" w:rsidRDefault="00683922" w:rsidP="00683922">
      <w:pPr>
        <w:ind w:firstLine="708"/>
        <w:jc w:val="both"/>
        <w:rPr>
          <w:rFonts w:ascii="Arial" w:hAnsi="Arial" w:cs="Arial"/>
          <w:bCs/>
        </w:rPr>
      </w:pPr>
      <w:r w:rsidRPr="004D6E2C">
        <w:rPr>
          <w:rFonts w:ascii="Arial" w:hAnsi="Arial" w:cs="Arial"/>
          <w:bCs/>
          <w:u w:val="single"/>
        </w:rPr>
        <w:t>Prihodi od kazni</w:t>
      </w:r>
      <w:r>
        <w:rPr>
          <w:rFonts w:ascii="Arial" w:hAnsi="Arial" w:cs="Arial"/>
          <w:bCs/>
        </w:rPr>
        <w:t xml:space="preserve"> ostvareni su u iznosu od 17</w:t>
      </w:r>
      <w:r w:rsidRPr="004D6E2C">
        <w:rPr>
          <w:rFonts w:ascii="Arial" w:hAnsi="Arial" w:cs="Arial"/>
          <w:bCs/>
        </w:rPr>
        <w:t>.</w:t>
      </w:r>
      <w:r>
        <w:rPr>
          <w:rFonts w:ascii="Arial" w:hAnsi="Arial" w:cs="Arial"/>
          <w:bCs/>
        </w:rPr>
        <w:t>050</w:t>
      </w:r>
      <w:r w:rsidRPr="004D6E2C">
        <w:rPr>
          <w:rFonts w:ascii="Arial" w:hAnsi="Arial" w:cs="Arial"/>
          <w:bCs/>
        </w:rPr>
        <w:t>,</w:t>
      </w:r>
      <w:r>
        <w:rPr>
          <w:rFonts w:ascii="Arial" w:hAnsi="Arial" w:cs="Arial"/>
          <w:bCs/>
        </w:rPr>
        <w:t>38</w:t>
      </w:r>
      <w:r w:rsidRPr="004D6E2C">
        <w:rPr>
          <w:rFonts w:ascii="Arial" w:hAnsi="Arial" w:cs="Arial"/>
          <w:bCs/>
        </w:rPr>
        <w:t xml:space="preserve"> kn ili </w:t>
      </w:r>
      <w:r>
        <w:rPr>
          <w:rFonts w:ascii="Arial" w:hAnsi="Arial" w:cs="Arial"/>
          <w:bCs/>
        </w:rPr>
        <w:t>10</w:t>
      </w:r>
      <w:r w:rsidRPr="004D6E2C">
        <w:rPr>
          <w:rFonts w:ascii="Arial" w:hAnsi="Arial" w:cs="Arial"/>
          <w:bCs/>
        </w:rPr>
        <w:t>,</w:t>
      </w:r>
      <w:r>
        <w:rPr>
          <w:rFonts w:ascii="Arial" w:hAnsi="Arial" w:cs="Arial"/>
          <w:bCs/>
        </w:rPr>
        <w:t>46</w:t>
      </w:r>
      <w:r w:rsidRPr="004D6E2C">
        <w:rPr>
          <w:rFonts w:ascii="Arial" w:hAnsi="Arial" w:cs="Arial"/>
          <w:bCs/>
        </w:rPr>
        <w:t>% godišnjeg plana.</w:t>
      </w:r>
      <w:r>
        <w:rPr>
          <w:rFonts w:ascii="Arial" w:hAnsi="Arial" w:cs="Arial"/>
          <w:bCs/>
        </w:rPr>
        <w:t xml:space="preserve"> Naplaćena </w:t>
      </w:r>
      <w:r w:rsidRPr="004D6E2C">
        <w:rPr>
          <w:rFonts w:ascii="Arial" w:hAnsi="Arial" w:cs="Arial"/>
          <w:bCs/>
        </w:rPr>
        <w:t xml:space="preserve">sredstava </w:t>
      </w:r>
      <w:r>
        <w:rPr>
          <w:rFonts w:ascii="Arial" w:hAnsi="Arial" w:cs="Arial"/>
          <w:bCs/>
        </w:rPr>
        <w:t xml:space="preserve">se </w:t>
      </w:r>
      <w:r w:rsidRPr="004D6E2C">
        <w:rPr>
          <w:rFonts w:ascii="Arial" w:hAnsi="Arial" w:cs="Arial"/>
          <w:bCs/>
        </w:rPr>
        <w:t>odnosi na naplaćene kazne za prekršaje u prometu</w:t>
      </w:r>
      <w:r>
        <w:rPr>
          <w:rFonts w:ascii="Arial" w:hAnsi="Arial" w:cs="Arial"/>
          <w:bCs/>
        </w:rPr>
        <w:t>.</w:t>
      </w:r>
    </w:p>
    <w:p w:rsidR="00683922" w:rsidRPr="004D6E2C" w:rsidRDefault="00683922" w:rsidP="00683922">
      <w:pPr>
        <w:ind w:firstLine="708"/>
        <w:jc w:val="both"/>
        <w:rPr>
          <w:rFonts w:ascii="Arial" w:hAnsi="Arial" w:cs="Arial"/>
          <w:bCs/>
        </w:rPr>
      </w:pPr>
    </w:p>
    <w:p w:rsidR="00683922" w:rsidRPr="004D6E2C" w:rsidRDefault="00683922" w:rsidP="00683922">
      <w:pPr>
        <w:jc w:val="both"/>
        <w:rPr>
          <w:rFonts w:ascii="Arial" w:hAnsi="Arial" w:cs="Arial"/>
          <w:b/>
          <w:bCs/>
        </w:rPr>
      </w:pPr>
      <w:r w:rsidRPr="004D6E2C">
        <w:rPr>
          <w:rFonts w:ascii="Arial" w:hAnsi="Arial" w:cs="Arial"/>
          <w:b/>
          <w:bCs/>
        </w:rPr>
        <w:t>PRIHODI OD PRODAJE NEFINANCIJSKE IMOVINE</w:t>
      </w:r>
    </w:p>
    <w:p w:rsidR="00683922" w:rsidRPr="004D6E2C" w:rsidRDefault="00683922" w:rsidP="00683922">
      <w:pPr>
        <w:jc w:val="both"/>
        <w:rPr>
          <w:rFonts w:ascii="Arial" w:hAnsi="Arial" w:cs="Arial"/>
          <w:bCs/>
        </w:rPr>
      </w:pPr>
      <w:r w:rsidRPr="004D6E2C">
        <w:rPr>
          <w:rFonts w:ascii="Arial" w:hAnsi="Arial" w:cs="Arial"/>
          <w:bCs/>
        </w:rPr>
        <w:tab/>
        <w:t xml:space="preserve">Prihodi od prodaje nefinancijske imovine ostvareni su u iznosu </w:t>
      </w:r>
      <w:r w:rsidRPr="0019665D">
        <w:rPr>
          <w:rFonts w:ascii="Arial" w:hAnsi="Arial" w:cs="Arial"/>
          <w:bCs/>
        </w:rPr>
        <w:t xml:space="preserve">od </w:t>
      </w:r>
      <w:r>
        <w:rPr>
          <w:rFonts w:ascii="Arial" w:hAnsi="Arial" w:cs="Arial"/>
          <w:bCs/>
        </w:rPr>
        <w:t>3</w:t>
      </w:r>
      <w:r w:rsidRPr="0019665D">
        <w:rPr>
          <w:rFonts w:ascii="Arial" w:hAnsi="Arial" w:cs="Arial"/>
          <w:bCs/>
        </w:rPr>
        <w:t>.</w:t>
      </w:r>
      <w:r>
        <w:rPr>
          <w:rFonts w:ascii="Arial" w:hAnsi="Arial" w:cs="Arial"/>
          <w:bCs/>
        </w:rPr>
        <w:t>085</w:t>
      </w:r>
      <w:r w:rsidRPr="0019665D">
        <w:rPr>
          <w:rFonts w:ascii="Arial" w:hAnsi="Arial" w:cs="Arial"/>
          <w:bCs/>
        </w:rPr>
        <w:t>.</w:t>
      </w:r>
      <w:r>
        <w:rPr>
          <w:rFonts w:ascii="Arial" w:hAnsi="Arial" w:cs="Arial"/>
          <w:bCs/>
        </w:rPr>
        <w:t>036</w:t>
      </w:r>
      <w:r w:rsidRPr="0019665D">
        <w:rPr>
          <w:rFonts w:ascii="Arial" w:hAnsi="Arial" w:cs="Arial"/>
          <w:bCs/>
        </w:rPr>
        <w:t>,</w:t>
      </w:r>
      <w:r>
        <w:rPr>
          <w:rFonts w:ascii="Arial" w:hAnsi="Arial" w:cs="Arial"/>
          <w:bCs/>
        </w:rPr>
        <w:t>37</w:t>
      </w:r>
      <w:r w:rsidRPr="0019665D">
        <w:rPr>
          <w:rFonts w:ascii="Arial" w:hAnsi="Arial" w:cs="Arial"/>
          <w:bCs/>
        </w:rPr>
        <w:t xml:space="preserve"> kn, što</w:t>
      </w:r>
      <w:r w:rsidRPr="004D6E2C">
        <w:rPr>
          <w:rFonts w:ascii="Arial" w:hAnsi="Arial" w:cs="Arial"/>
          <w:bCs/>
        </w:rPr>
        <w:t xml:space="preserve"> iznosi </w:t>
      </w:r>
      <w:r>
        <w:rPr>
          <w:rFonts w:ascii="Arial" w:hAnsi="Arial" w:cs="Arial"/>
          <w:bCs/>
        </w:rPr>
        <w:t>58</w:t>
      </w:r>
      <w:r w:rsidRPr="004D6E2C">
        <w:rPr>
          <w:rFonts w:ascii="Arial" w:hAnsi="Arial" w:cs="Arial"/>
          <w:bCs/>
        </w:rPr>
        <w:t>,</w:t>
      </w:r>
      <w:r>
        <w:rPr>
          <w:rFonts w:ascii="Arial" w:hAnsi="Arial" w:cs="Arial"/>
          <w:bCs/>
        </w:rPr>
        <w:t>85</w:t>
      </w:r>
      <w:r w:rsidRPr="004D6E2C">
        <w:rPr>
          <w:rFonts w:ascii="Arial" w:hAnsi="Arial" w:cs="Arial"/>
          <w:bCs/>
        </w:rPr>
        <w:t xml:space="preserve">% godišnjeg plana. </w:t>
      </w:r>
    </w:p>
    <w:p w:rsidR="00683922" w:rsidRPr="004D6E2C" w:rsidRDefault="00683922" w:rsidP="00683922">
      <w:pPr>
        <w:jc w:val="both"/>
        <w:rPr>
          <w:rFonts w:ascii="Arial" w:hAnsi="Arial" w:cs="Arial"/>
          <w:bCs/>
        </w:rPr>
      </w:pPr>
      <w:r w:rsidRPr="004D6E2C">
        <w:rPr>
          <w:rFonts w:ascii="Arial" w:hAnsi="Arial" w:cs="Arial"/>
          <w:bCs/>
        </w:rPr>
        <w:tab/>
        <w:t>Unutar ove skupine prihoda, pojedine vrste prihoda ostvarene su kako slijedi:</w:t>
      </w:r>
    </w:p>
    <w:p w:rsidR="00683922" w:rsidRPr="00BC353C" w:rsidRDefault="00683922" w:rsidP="00683922">
      <w:pPr>
        <w:pStyle w:val="Odlomakpopisa"/>
        <w:numPr>
          <w:ilvl w:val="0"/>
          <w:numId w:val="9"/>
        </w:numPr>
        <w:jc w:val="both"/>
        <w:rPr>
          <w:rFonts w:ascii="Arial" w:hAnsi="Arial" w:cs="Arial"/>
          <w:b/>
          <w:bCs/>
        </w:rPr>
      </w:pPr>
      <w:r w:rsidRPr="00BC353C">
        <w:rPr>
          <w:rFonts w:ascii="Arial" w:hAnsi="Arial" w:cs="Arial"/>
          <w:b/>
          <w:bCs/>
        </w:rPr>
        <w:t>Prihodi od prodaje neproizvedene dugotrajne imovine</w:t>
      </w:r>
    </w:p>
    <w:p w:rsidR="00683922" w:rsidRPr="004D6E2C" w:rsidRDefault="00683922" w:rsidP="00683922">
      <w:pPr>
        <w:jc w:val="both"/>
        <w:rPr>
          <w:rFonts w:ascii="Arial" w:hAnsi="Arial" w:cs="Arial"/>
          <w:bCs/>
        </w:rPr>
      </w:pPr>
      <w:r w:rsidRPr="004D6E2C">
        <w:rPr>
          <w:rFonts w:ascii="Arial" w:hAnsi="Arial" w:cs="Arial"/>
          <w:bCs/>
        </w:rPr>
        <w:tab/>
        <w:t xml:space="preserve">Prihodi od prodaje neproizvedene dugotrajne imovine su realizirani u iznosu od </w:t>
      </w:r>
      <w:r>
        <w:rPr>
          <w:rFonts w:ascii="Arial" w:hAnsi="Arial" w:cs="Arial"/>
          <w:bCs/>
        </w:rPr>
        <w:t>841</w:t>
      </w:r>
      <w:r w:rsidRPr="004D6E2C">
        <w:rPr>
          <w:rFonts w:ascii="Arial" w:hAnsi="Arial" w:cs="Arial"/>
          <w:bCs/>
        </w:rPr>
        <w:t>.</w:t>
      </w:r>
      <w:r>
        <w:rPr>
          <w:rFonts w:ascii="Arial" w:hAnsi="Arial" w:cs="Arial"/>
          <w:bCs/>
        </w:rPr>
        <w:t>801</w:t>
      </w:r>
      <w:r w:rsidRPr="004D6E2C">
        <w:rPr>
          <w:rFonts w:ascii="Arial" w:hAnsi="Arial" w:cs="Arial"/>
          <w:bCs/>
        </w:rPr>
        <w:t>,00 kn</w:t>
      </w:r>
      <w:r>
        <w:rPr>
          <w:rFonts w:ascii="Arial" w:hAnsi="Arial" w:cs="Arial"/>
          <w:bCs/>
        </w:rPr>
        <w:t xml:space="preserve"> ili 36,60% planiranih</w:t>
      </w:r>
      <w:r w:rsidRPr="004D6E2C">
        <w:rPr>
          <w:rFonts w:ascii="Arial" w:hAnsi="Arial" w:cs="Arial"/>
          <w:bCs/>
        </w:rPr>
        <w:t xml:space="preserve">, a odnosi se na prodano </w:t>
      </w:r>
      <w:r>
        <w:rPr>
          <w:rFonts w:ascii="Arial" w:hAnsi="Arial" w:cs="Arial"/>
          <w:bCs/>
        </w:rPr>
        <w:t xml:space="preserve">građevinskog zemljišta i okućnica. </w:t>
      </w:r>
    </w:p>
    <w:p w:rsidR="00683922" w:rsidRPr="00BC353C" w:rsidRDefault="00683922" w:rsidP="00683922">
      <w:pPr>
        <w:pStyle w:val="Odlomakpopisa"/>
        <w:numPr>
          <w:ilvl w:val="0"/>
          <w:numId w:val="10"/>
        </w:numPr>
        <w:jc w:val="both"/>
        <w:rPr>
          <w:rFonts w:ascii="Arial" w:hAnsi="Arial" w:cs="Arial"/>
          <w:b/>
          <w:bCs/>
        </w:rPr>
      </w:pPr>
      <w:r w:rsidRPr="00BC353C">
        <w:rPr>
          <w:rFonts w:ascii="Arial" w:hAnsi="Arial" w:cs="Arial"/>
          <w:b/>
          <w:bCs/>
        </w:rPr>
        <w:lastRenderedPageBreak/>
        <w:t>Prihodi od prodaje proizvedene dugotrajne imovine</w:t>
      </w:r>
    </w:p>
    <w:p w:rsidR="00683922" w:rsidRPr="004D6E2C" w:rsidRDefault="00683922" w:rsidP="00683922">
      <w:pPr>
        <w:jc w:val="both"/>
        <w:rPr>
          <w:rFonts w:ascii="Arial" w:hAnsi="Arial" w:cs="Arial"/>
          <w:bCs/>
        </w:rPr>
      </w:pPr>
      <w:r w:rsidRPr="004D6E2C">
        <w:rPr>
          <w:rFonts w:ascii="Arial" w:hAnsi="Arial" w:cs="Arial"/>
          <w:bCs/>
        </w:rPr>
        <w:tab/>
        <w:t>Prihodi od prodaje proizvedene dugotrajne imovine su ostvaren</w:t>
      </w:r>
      <w:r>
        <w:rPr>
          <w:rFonts w:ascii="Arial" w:hAnsi="Arial" w:cs="Arial"/>
          <w:bCs/>
        </w:rPr>
        <w:t>i u iznosu od 2.243</w:t>
      </w:r>
      <w:r w:rsidRPr="004D6E2C">
        <w:rPr>
          <w:rFonts w:ascii="Arial" w:hAnsi="Arial" w:cs="Arial"/>
          <w:bCs/>
        </w:rPr>
        <w:t>.</w:t>
      </w:r>
      <w:r>
        <w:rPr>
          <w:rFonts w:ascii="Arial" w:hAnsi="Arial" w:cs="Arial"/>
          <w:bCs/>
        </w:rPr>
        <w:t>235</w:t>
      </w:r>
      <w:r w:rsidRPr="004D6E2C">
        <w:rPr>
          <w:rFonts w:ascii="Arial" w:hAnsi="Arial" w:cs="Arial"/>
          <w:bCs/>
        </w:rPr>
        <w:t>,</w:t>
      </w:r>
      <w:r>
        <w:rPr>
          <w:rFonts w:ascii="Arial" w:hAnsi="Arial" w:cs="Arial"/>
          <w:bCs/>
        </w:rPr>
        <w:t>37</w:t>
      </w:r>
      <w:r w:rsidRPr="004D6E2C">
        <w:rPr>
          <w:rFonts w:ascii="Arial" w:hAnsi="Arial" w:cs="Arial"/>
          <w:bCs/>
        </w:rPr>
        <w:t xml:space="preserve"> kn što iznosi </w:t>
      </w:r>
      <w:r>
        <w:rPr>
          <w:rFonts w:ascii="Arial" w:hAnsi="Arial" w:cs="Arial"/>
          <w:bCs/>
        </w:rPr>
        <w:t>76</w:t>
      </w:r>
      <w:r w:rsidRPr="004D6E2C">
        <w:rPr>
          <w:rFonts w:ascii="Arial" w:hAnsi="Arial" w:cs="Arial"/>
          <w:bCs/>
        </w:rPr>
        <w:t>,</w:t>
      </w:r>
      <w:r>
        <w:rPr>
          <w:rFonts w:ascii="Arial" w:hAnsi="Arial" w:cs="Arial"/>
          <w:bCs/>
        </w:rPr>
        <w:t>24</w:t>
      </w:r>
      <w:r w:rsidRPr="004D6E2C">
        <w:rPr>
          <w:rFonts w:ascii="Arial" w:hAnsi="Arial" w:cs="Arial"/>
          <w:bCs/>
        </w:rPr>
        <w:t xml:space="preserve">% godišnjeg plana.  </w:t>
      </w:r>
    </w:p>
    <w:p w:rsidR="00683922" w:rsidRDefault="00683922" w:rsidP="00683922">
      <w:pPr>
        <w:spacing w:after="0" w:line="240" w:lineRule="auto"/>
        <w:jc w:val="both"/>
        <w:rPr>
          <w:rFonts w:ascii="Arial" w:hAnsi="Arial" w:cs="Arial"/>
          <w:bCs/>
        </w:rPr>
      </w:pPr>
      <w:r w:rsidRPr="004D6E2C">
        <w:rPr>
          <w:rFonts w:ascii="Arial" w:hAnsi="Arial" w:cs="Arial"/>
          <w:bCs/>
        </w:rPr>
        <w:tab/>
        <w:t>Naplaćeni prihodi odnose se na uplaćene prihode od prodaje</w:t>
      </w:r>
      <w:r>
        <w:rPr>
          <w:rFonts w:ascii="Arial" w:hAnsi="Arial" w:cs="Arial"/>
          <w:bCs/>
        </w:rPr>
        <w:t xml:space="preserve"> dva stana u iznosu od 615.206,00 kn, prihod od prodaje zgrade bivše apoteke i tri ruševne zgrade u iznosu od 1.173.065,00 kn, prihodi od naplate stare devizne štednje kojom su kupci plaćali stanove na kojima je postojalo stanarsko pravo u iznosu od 230.537,26 kn, plaćene rate za prodane poslovnestanove na kojima je postojalo stanarsko pravo u iznosu od 208.186,69 kn. </w:t>
      </w:r>
    </w:p>
    <w:p w:rsidR="00683922" w:rsidRDefault="00683922" w:rsidP="00683922">
      <w:pPr>
        <w:spacing w:after="0" w:line="240" w:lineRule="auto"/>
        <w:jc w:val="both"/>
        <w:rPr>
          <w:rFonts w:ascii="Arial" w:hAnsi="Arial" w:cs="Arial"/>
          <w:bCs/>
        </w:rPr>
      </w:pPr>
    </w:p>
    <w:p w:rsidR="00683922" w:rsidRDefault="00683922" w:rsidP="00683922">
      <w:pPr>
        <w:spacing w:after="0" w:line="240" w:lineRule="auto"/>
        <w:jc w:val="both"/>
        <w:rPr>
          <w:rFonts w:ascii="Arial" w:hAnsi="Arial" w:cs="Arial"/>
          <w:bCs/>
          <w:color w:val="000000" w:themeColor="text1"/>
        </w:rPr>
      </w:pPr>
    </w:p>
    <w:p w:rsidR="00683922" w:rsidRPr="00E0187D" w:rsidRDefault="00683922" w:rsidP="00683922">
      <w:pPr>
        <w:spacing w:after="0" w:line="240" w:lineRule="auto"/>
        <w:jc w:val="both"/>
        <w:rPr>
          <w:rFonts w:ascii="Arial" w:hAnsi="Arial" w:cs="Arial"/>
          <w:bCs/>
          <w:color w:val="000000" w:themeColor="text1"/>
        </w:rPr>
      </w:pPr>
    </w:p>
    <w:p w:rsidR="00683922" w:rsidRDefault="00683922" w:rsidP="00683922">
      <w:pPr>
        <w:jc w:val="both"/>
        <w:rPr>
          <w:rFonts w:ascii="Arial" w:hAnsi="Arial" w:cs="Arial"/>
          <w:b/>
          <w:bCs/>
          <w:color w:val="000000" w:themeColor="text1"/>
        </w:rPr>
      </w:pPr>
      <w:r w:rsidRPr="00E0187D">
        <w:rPr>
          <w:rFonts w:ascii="Arial" w:hAnsi="Arial" w:cs="Arial"/>
          <w:b/>
          <w:bCs/>
          <w:color w:val="000000" w:themeColor="text1"/>
        </w:rPr>
        <w:t>PRIMICI OD FINANCIJSKE IMOVINE I ZADUŽIVANJA</w:t>
      </w:r>
    </w:p>
    <w:p w:rsidR="00683922" w:rsidRDefault="00683922" w:rsidP="00683922">
      <w:pPr>
        <w:jc w:val="both"/>
        <w:rPr>
          <w:rFonts w:ascii="Arial" w:hAnsi="Arial" w:cs="Arial"/>
          <w:bCs/>
          <w:color w:val="000000" w:themeColor="text1"/>
        </w:rPr>
      </w:pPr>
      <w:r w:rsidRPr="00E0187D">
        <w:rPr>
          <w:rFonts w:ascii="Arial" w:hAnsi="Arial" w:cs="Arial"/>
          <w:bCs/>
          <w:color w:val="000000" w:themeColor="text1"/>
        </w:rPr>
        <w:tab/>
        <w:t xml:space="preserve">Primici od financijske imovine i zaduživanja </w:t>
      </w:r>
      <w:r>
        <w:rPr>
          <w:rFonts w:ascii="Arial" w:hAnsi="Arial" w:cs="Arial"/>
          <w:bCs/>
          <w:color w:val="000000" w:themeColor="text1"/>
        </w:rPr>
        <w:t>realizirani su u iznosu od 424.163,60 kn ili 2,12% od planiranih, a realizirani su kako slijedi:</w:t>
      </w:r>
    </w:p>
    <w:p w:rsidR="00683922" w:rsidRPr="00F542CF" w:rsidRDefault="00683922" w:rsidP="00683922">
      <w:pPr>
        <w:pStyle w:val="Odlomakpopisa"/>
        <w:numPr>
          <w:ilvl w:val="0"/>
          <w:numId w:val="1"/>
        </w:numPr>
        <w:jc w:val="both"/>
        <w:rPr>
          <w:rFonts w:ascii="Arial" w:hAnsi="Arial" w:cs="Arial"/>
          <w:bCs/>
          <w:color w:val="000000" w:themeColor="text1"/>
        </w:rPr>
      </w:pPr>
      <w:r>
        <w:rPr>
          <w:rFonts w:ascii="Arial" w:hAnsi="Arial" w:cs="Arial"/>
          <w:bCs/>
          <w:color w:val="000000" w:themeColor="text1"/>
        </w:rPr>
        <w:t>Dugoročno zaduživanje Grada Labina za izgradnju Doma za starije i nemoćne u Labinu u iznosu od 424.163,60 kn.</w:t>
      </w:r>
    </w:p>
    <w:p w:rsidR="0036403D" w:rsidRDefault="0036403D" w:rsidP="0036403D"/>
    <w:p w:rsidR="001711DB" w:rsidRDefault="001711DB" w:rsidP="0036403D"/>
    <w:p w:rsidR="001711DB" w:rsidRDefault="001711DB" w:rsidP="0036403D"/>
    <w:p w:rsidR="001711DB" w:rsidRPr="00E0187D" w:rsidRDefault="001711DB" w:rsidP="001711DB">
      <w:pPr>
        <w:spacing w:after="0" w:line="240" w:lineRule="auto"/>
        <w:jc w:val="both"/>
        <w:rPr>
          <w:rFonts w:ascii="Arial" w:hAnsi="Arial" w:cs="Arial"/>
          <w:b/>
          <w:bCs/>
          <w:color w:val="000000" w:themeColor="text1"/>
        </w:rPr>
      </w:pPr>
      <w:r w:rsidRPr="00E0187D">
        <w:rPr>
          <w:rFonts w:ascii="Arial" w:hAnsi="Arial" w:cs="Arial"/>
          <w:b/>
          <w:bCs/>
          <w:color w:val="000000" w:themeColor="text1"/>
        </w:rPr>
        <w:t>■ RASHODI I IZDACI</w:t>
      </w:r>
    </w:p>
    <w:p w:rsidR="001711DB" w:rsidRPr="00E0187D" w:rsidRDefault="001711DB" w:rsidP="001711DB">
      <w:pPr>
        <w:spacing w:after="0" w:line="240" w:lineRule="auto"/>
        <w:jc w:val="both"/>
        <w:rPr>
          <w:rFonts w:ascii="Arial" w:hAnsi="Arial" w:cs="Arial"/>
          <w:b/>
          <w:bCs/>
          <w:color w:val="000000" w:themeColor="text1"/>
        </w:rPr>
      </w:pPr>
    </w:p>
    <w:p w:rsidR="001711DB" w:rsidRPr="00E0187D" w:rsidRDefault="001711DB" w:rsidP="001711DB">
      <w:pPr>
        <w:spacing w:after="0" w:line="240" w:lineRule="auto"/>
        <w:jc w:val="both"/>
        <w:rPr>
          <w:rFonts w:ascii="Arial" w:hAnsi="Arial" w:cs="Arial"/>
          <w:b/>
          <w:bCs/>
          <w:color w:val="000000" w:themeColor="text1"/>
        </w:rPr>
      </w:pPr>
    </w:p>
    <w:p w:rsidR="001711DB" w:rsidRPr="00E0187D" w:rsidRDefault="001711DB" w:rsidP="001711DB">
      <w:pPr>
        <w:spacing w:after="0" w:line="240" w:lineRule="auto"/>
        <w:ind w:firstLine="708"/>
        <w:jc w:val="both"/>
        <w:rPr>
          <w:rFonts w:ascii="Arial" w:hAnsi="Arial" w:cs="Arial"/>
          <w:bCs/>
          <w:color w:val="000000" w:themeColor="text1"/>
        </w:rPr>
      </w:pPr>
      <w:r w:rsidRPr="00E0187D">
        <w:rPr>
          <w:rFonts w:ascii="Arial" w:hAnsi="Arial" w:cs="Arial"/>
          <w:bCs/>
          <w:color w:val="000000" w:themeColor="text1"/>
        </w:rPr>
        <w:t>U nastavku se daje prikaz izvršenih rashoda i izdataka Proračuna Grada La</w:t>
      </w:r>
      <w:r>
        <w:rPr>
          <w:rFonts w:ascii="Arial" w:hAnsi="Arial" w:cs="Arial"/>
          <w:bCs/>
          <w:color w:val="000000" w:themeColor="text1"/>
        </w:rPr>
        <w:t>bina za period siječanj - lipanj</w:t>
      </w:r>
      <w:r w:rsidRPr="00E0187D">
        <w:rPr>
          <w:rFonts w:ascii="Arial" w:hAnsi="Arial" w:cs="Arial"/>
          <w:bCs/>
          <w:color w:val="000000" w:themeColor="text1"/>
        </w:rPr>
        <w:t xml:space="preserve"> 202</w:t>
      </w:r>
      <w:r>
        <w:rPr>
          <w:rFonts w:ascii="Arial" w:hAnsi="Arial" w:cs="Arial"/>
          <w:bCs/>
          <w:color w:val="000000" w:themeColor="text1"/>
        </w:rPr>
        <w:t>1</w:t>
      </w:r>
      <w:r w:rsidRPr="00E0187D">
        <w:rPr>
          <w:rFonts w:ascii="Arial" w:hAnsi="Arial" w:cs="Arial"/>
          <w:bCs/>
          <w:color w:val="000000" w:themeColor="text1"/>
        </w:rPr>
        <w:t>. godinu u odnosu na godišnji plan za 202</w:t>
      </w:r>
      <w:r>
        <w:rPr>
          <w:rFonts w:ascii="Arial" w:hAnsi="Arial" w:cs="Arial"/>
          <w:bCs/>
          <w:color w:val="000000" w:themeColor="text1"/>
        </w:rPr>
        <w:t>1</w:t>
      </w:r>
      <w:r w:rsidRPr="00E0187D">
        <w:rPr>
          <w:rFonts w:ascii="Arial" w:hAnsi="Arial" w:cs="Arial"/>
          <w:bCs/>
          <w:color w:val="000000" w:themeColor="text1"/>
        </w:rPr>
        <w:t>. godinu.</w:t>
      </w:r>
    </w:p>
    <w:p w:rsidR="001711DB" w:rsidRPr="00E0187D" w:rsidRDefault="001711DB" w:rsidP="001711DB">
      <w:pPr>
        <w:spacing w:after="0" w:line="240" w:lineRule="auto"/>
        <w:ind w:firstLine="708"/>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
          <w:bCs/>
          <w:color w:val="000000" w:themeColor="text1"/>
        </w:rPr>
      </w:pPr>
      <w:r w:rsidRPr="00E0187D">
        <w:rPr>
          <w:rFonts w:ascii="Arial" w:hAnsi="Arial" w:cs="Arial"/>
          <w:b/>
          <w:bCs/>
          <w:color w:val="000000" w:themeColor="text1"/>
        </w:rPr>
        <w:t>Tablica 6. Izvršenje rashoda/izdataka Proračuna za 202</w:t>
      </w:r>
      <w:r>
        <w:rPr>
          <w:rFonts w:ascii="Arial" w:hAnsi="Arial" w:cs="Arial"/>
          <w:b/>
          <w:bCs/>
          <w:color w:val="000000" w:themeColor="text1"/>
        </w:rPr>
        <w:t>1</w:t>
      </w:r>
      <w:r w:rsidRPr="00E0187D">
        <w:rPr>
          <w:rFonts w:ascii="Arial" w:hAnsi="Arial" w:cs="Arial"/>
          <w:b/>
          <w:bCs/>
          <w:color w:val="000000" w:themeColor="text1"/>
        </w:rPr>
        <w:t>. godinu u odnosu na  planske veličine</w:t>
      </w:r>
    </w:p>
    <w:p w:rsidR="001711DB" w:rsidRPr="00E0187D" w:rsidRDefault="001711DB" w:rsidP="001711DB">
      <w:pPr>
        <w:spacing w:after="0" w:line="240" w:lineRule="auto"/>
        <w:jc w:val="both"/>
        <w:rPr>
          <w:rFonts w:ascii="Arial" w:hAnsi="Arial" w:cs="Arial"/>
          <w:bCs/>
          <w:color w:val="000000" w:themeColor="text1"/>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62"/>
        <w:gridCol w:w="1804"/>
        <w:gridCol w:w="2030"/>
        <w:gridCol w:w="1730"/>
      </w:tblGrid>
      <w:tr w:rsidR="001711DB" w:rsidRPr="00E0187D" w:rsidTr="00877D69">
        <w:trPr>
          <w:trHeight w:val="473"/>
        </w:trPr>
        <w:tc>
          <w:tcPr>
            <w:tcW w:w="671"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Red.</w:t>
            </w:r>
          </w:p>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br.</w:t>
            </w:r>
          </w:p>
        </w:tc>
        <w:tc>
          <w:tcPr>
            <w:tcW w:w="3162"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O P I S</w:t>
            </w:r>
          </w:p>
        </w:tc>
        <w:tc>
          <w:tcPr>
            <w:tcW w:w="1804"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PRORAČUN</w:t>
            </w:r>
          </w:p>
          <w:p w:rsidR="001711DB"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202</w:t>
            </w:r>
            <w:r>
              <w:rPr>
                <w:rFonts w:ascii="Arial" w:hAnsi="Arial" w:cs="Arial"/>
                <w:b/>
                <w:bCs/>
                <w:color w:val="000000" w:themeColor="text1"/>
                <w:sz w:val="20"/>
                <w:szCs w:val="20"/>
              </w:rPr>
              <w:t>1</w:t>
            </w:r>
            <w:r w:rsidRPr="00E0187D">
              <w:rPr>
                <w:rFonts w:ascii="Arial" w:hAnsi="Arial" w:cs="Arial"/>
                <w:b/>
                <w:bCs/>
                <w:color w:val="000000" w:themeColor="text1"/>
                <w:sz w:val="20"/>
                <w:szCs w:val="20"/>
              </w:rPr>
              <w:t>.</w:t>
            </w:r>
            <w:r>
              <w:rPr>
                <w:rFonts w:ascii="Arial" w:hAnsi="Arial" w:cs="Arial"/>
                <w:b/>
                <w:bCs/>
                <w:color w:val="000000" w:themeColor="text1"/>
                <w:sz w:val="20"/>
                <w:szCs w:val="20"/>
              </w:rPr>
              <w:t xml:space="preserve"> –</w:t>
            </w:r>
          </w:p>
          <w:p w:rsidR="001711DB" w:rsidRPr="00E0187D" w:rsidRDefault="001711DB" w:rsidP="00877D69">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 I rebalans</w:t>
            </w:r>
          </w:p>
        </w:tc>
        <w:tc>
          <w:tcPr>
            <w:tcW w:w="2030"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IZVRŠENJE</w:t>
            </w:r>
          </w:p>
          <w:p w:rsidR="001711DB" w:rsidRPr="00E0187D" w:rsidRDefault="001711DB" w:rsidP="00877D69">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01-06</w:t>
            </w:r>
            <w:r w:rsidRPr="00E0187D">
              <w:rPr>
                <w:rFonts w:ascii="Arial" w:hAnsi="Arial" w:cs="Arial"/>
                <w:b/>
                <w:bCs/>
                <w:color w:val="000000" w:themeColor="text1"/>
                <w:sz w:val="20"/>
                <w:szCs w:val="20"/>
              </w:rPr>
              <w:t>/202</w:t>
            </w:r>
            <w:r>
              <w:rPr>
                <w:rFonts w:ascii="Arial" w:hAnsi="Arial" w:cs="Arial"/>
                <w:b/>
                <w:bCs/>
                <w:color w:val="000000" w:themeColor="text1"/>
                <w:sz w:val="20"/>
                <w:szCs w:val="20"/>
              </w:rPr>
              <w:t>1</w:t>
            </w:r>
            <w:r w:rsidRPr="00E0187D">
              <w:rPr>
                <w:rFonts w:ascii="Arial" w:hAnsi="Arial" w:cs="Arial"/>
                <w:b/>
                <w:bCs/>
                <w:color w:val="000000" w:themeColor="text1"/>
                <w:sz w:val="20"/>
                <w:szCs w:val="20"/>
              </w:rPr>
              <w:t>.</w:t>
            </w:r>
          </w:p>
        </w:tc>
        <w:tc>
          <w:tcPr>
            <w:tcW w:w="1730"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Indeks</w:t>
            </w:r>
          </w:p>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(4/3)</w:t>
            </w:r>
          </w:p>
        </w:tc>
      </w:tr>
      <w:tr w:rsidR="001711DB" w:rsidRPr="00E0187D" w:rsidTr="00877D69">
        <w:trPr>
          <w:trHeight w:val="237"/>
        </w:trPr>
        <w:tc>
          <w:tcPr>
            <w:tcW w:w="671"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1</w:t>
            </w:r>
          </w:p>
        </w:tc>
        <w:tc>
          <w:tcPr>
            <w:tcW w:w="3162"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w:t>
            </w:r>
          </w:p>
        </w:tc>
        <w:tc>
          <w:tcPr>
            <w:tcW w:w="1804"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3</w:t>
            </w:r>
          </w:p>
        </w:tc>
        <w:tc>
          <w:tcPr>
            <w:tcW w:w="2030"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4</w:t>
            </w:r>
          </w:p>
        </w:tc>
        <w:tc>
          <w:tcPr>
            <w:tcW w:w="1730"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5</w:t>
            </w:r>
          </w:p>
        </w:tc>
      </w:tr>
      <w:tr w:rsidR="001711DB" w:rsidRPr="00E0187D" w:rsidTr="00877D69">
        <w:trPr>
          <w:trHeight w:val="212"/>
        </w:trPr>
        <w:tc>
          <w:tcPr>
            <w:tcW w:w="671"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1.</w:t>
            </w:r>
          </w:p>
        </w:tc>
        <w:tc>
          <w:tcPr>
            <w:tcW w:w="3162" w:type="dxa"/>
            <w:vAlign w:val="center"/>
          </w:tcPr>
          <w:p w:rsidR="001711DB" w:rsidRPr="00E0187D" w:rsidRDefault="001711DB" w:rsidP="00877D69">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RASHODI POSLOVANJA</w:t>
            </w:r>
          </w:p>
        </w:tc>
        <w:tc>
          <w:tcPr>
            <w:tcW w:w="1804"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hAnsi="Arial" w:cs="Arial"/>
                <w:b/>
                <w:bCs/>
                <w:sz w:val="20"/>
                <w:szCs w:val="20"/>
              </w:rPr>
              <w:t>91.670.233,00</w:t>
            </w:r>
          </w:p>
        </w:tc>
        <w:tc>
          <w:tcPr>
            <w:tcW w:w="2030"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hAnsi="Arial" w:cs="Arial"/>
                <w:b/>
                <w:bCs/>
                <w:sz w:val="20"/>
                <w:szCs w:val="20"/>
              </w:rPr>
              <w:t>43.551.322,48</w:t>
            </w:r>
          </w:p>
        </w:tc>
        <w:tc>
          <w:tcPr>
            <w:tcW w:w="1730"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hAnsi="Arial" w:cs="Arial"/>
                <w:b/>
                <w:bCs/>
                <w:sz w:val="20"/>
                <w:szCs w:val="20"/>
              </w:rPr>
              <w:t>47,51</w:t>
            </w:r>
          </w:p>
        </w:tc>
      </w:tr>
      <w:tr w:rsidR="001711DB" w:rsidRPr="00E0187D" w:rsidTr="00877D69">
        <w:trPr>
          <w:trHeight w:val="212"/>
        </w:trPr>
        <w:tc>
          <w:tcPr>
            <w:tcW w:w="671" w:type="dxa"/>
            <w:vMerge w:val="restart"/>
            <w:vAlign w:val="center"/>
          </w:tcPr>
          <w:p w:rsidR="001711DB" w:rsidRPr="00E0187D" w:rsidRDefault="001711DB" w:rsidP="00877D69">
            <w:pPr>
              <w:spacing w:after="0" w:line="240" w:lineRule="auto"/>
              <w:jc w:val="both"/>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 xml:space="preserve">Rashodi za zaposlene </w:t>
            </w:r>
          </w:p>
        </w:tc>
        <w:tc>
          <w:tcPr>
            <w:tcW w:w="1804"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43.571.994,00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20.742.847,15</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47.61</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Materijalni rashodi</w:t>
            </w:r>
          </w:p>
        </w:tc>
        <w:tc>
          <w:tcPr>
            <w:tcW w:w="1804"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31.587.765,00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15.796.945,94</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50,01</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Financijski rashodi</w:t>
            </w:r>
          </w:p>
        </w:tc>
        <w:tc>
          <w:tcPr>
            <w:tcW w:w="1804"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1.334.502,00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757.446,16</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56,76</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 xml:space="preserve">Subvencije </w:t>
            </w:r>
          </w:p>
        </w:tc>
        <w:tc>
          <w:tcPr>
            <w:tcW w:w="1804"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1.387.000,00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591.608,22</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42,65</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Pomoći dane u inozemstvo i unutar općeg proračuna</w:t>
            </w:r>
          </w:p>
        </w:tc>
        <w:tc>
          <w:tcPr>
            <w:tcW w:w="1804" w:type="dxa"/>
            <w:vAlign w:val="center"/>
          </w:tcPr>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4.521.012,00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1.411.324,18</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31,22</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Naknade građanima i kućanstvima na temelju osiguranja i druge naknade</w:t>
            </w:r>
          </w:p>
        </w:tc>
        <w:tc>
          <w:tcPr>
            <w:tcW w:w="1804" w:type="dxa"/>
            <w:vAlign w:val="center"/>
          </w:tcPr>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3.420.500,00</w:t>
            </w:r>
          </w:p>
        </w:tc>
        <w:tc>
          <w:tcPr>
            <w:tcW w:w="2030" w:type="dxa"/>
            <w:vAlign w:val="center"/>
          </w:tcPr>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1.796.609,14</w:t>
            </w:r>
          </w:p>
        </w:tc>
        <w:tc>
          <w:tcPr>
            <w:tcW w:w="1730" w:type="dxa"/>
            <w:vAlign w:val="center"/>
          </w:tcPr>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eastAsia="Arial" w:hAnsi="Arial" w:cs="Arial"/>
                <w:sz w:val="20"/>
                <w:szCs w:val="20"/>
              </w:rPr>
            </w:pPr>
          </w:p>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52,52</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Ostali rashodi</w:t>
            </w:r>
          </w:p>
        </w:tc>
        <w:tc>
          <w:tcPr>
            <w:tcW w:w="1804"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eastAsia="Arial" w:hAnsi="Arial" w:cs="Arial"/>
                <w:sz w:val="20"/>
                <w:szCs w:val="20"/>
              </w:rPr>
              <w:t>5.847.460,00</w:t>
            </w:r>
          </w:p>
        </w:tc>
        <w:tc>
          <w:tcPr>
            <w:tcW w:w="20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2.454.541,69</w:t>
            </w:r>
          </w:p>
        </w:tc>
        <w:tc>
          <w:tcPr>
            <w:tcW w:w="1730" w:type="dxa"/>
            <w:vAlign w:val="center"/>
          </w:tcPr>
          <w:p w:rsidR="001711DB" w:rsidRPr="00A06F7D" w:rsidRDefault="001711DB" w:rsidP="00877D69">
            <w:pPr>
              <w:spacing w:after="0" w:line="240" w:lineRule="auto"/>
              <w:jc w:val="right"/>
              <w:rPr>
                <w:rFonts w:ascii="Arial" w:hAnsi="Arial" w:cs="Arial"/>
                <w:bCs/>
                <w:sz w:val="20"/>
                <w:szCs w:val="20"/>
              </w:rPr>
            </w:pPr>
            <w:r w:rsidRPr="00A06F7D">
              <w:rPr>
                <w:rFonts w:ascii="Arial" w:hAnsi="Arial" w:cs="Arial"/>
                <w:bCs/>
                <w:sz w:val="20"/>
                <w:szCs w:val="20"/>
              </w:rPr>
              <w:t>41,98</w:t>
            </w:r>
          </w:p>
        </w:tc>
      </w:tr>
      <w:tr w:rsidR="001711DB" w:rsidRPr="00E0187D" w:rsidTr="00877D69">
        <w:trPr>
          <w:trHeight w:val="436"/>
        </w:trPr>
        <w:tc>
          <w:tcPr>
            <w:tcW w:w="671"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2.</w:t>
            </w:r>
          </w:p>
        </w:tc>
        <w:tc>
          <w:tcPr>
            <w:tcW w:w="3162" w:type="dxa"/>
            <w:vAlign w:val="center"/>
          </w:tcPr>
          <w:p w:rsidR="001711DB" w:rsidRPr="00E0187D" w:rsidRDefault="001711DB" w:rsidP="00877D69">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RASHODI ZA NABAVU NEFINANCIJSKE IMOVINE</w:t>
            </w:r>
          </w:p>
        </w:tc>
        <w:tc>
          <w:tcPr>
            <w:tcW w:w="1804"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eastAsia="Arial" w:hAnsi="Arial" w:cs="Arial"/>
                <w:b/>
                <w:sz w:val="20"/>
                <w:szCs w:val="20"/>
              </w:rPr>
              <w:t>35.934.571,00</w:t>
            </w:r>
          </w:p>
        </w:tc>
        <w:tc>
          <w:tcPr>
            <w:tcW w:w="2030"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hAnsi="Arial" w:cs="Arial"/>
                <w:b/>
                <w:bCs/>
                <w:sz w:val="20"/>
                <w:szCs w:val="20"/>
              </w:rPr>
              <w:t>5.331.044,20</w:t>
            </w:r>
          </w:p>
        </w:tc>
        <w:tc>
          <w:tcPr>
            <w:tcW w:w="1730" w:type="dxa"/>
            <w:vAlign w:val="center"/>
          </w:tcPr>
          <w:p w:rsidR="001711DB" w:rsidRPr="00A06F7D" w:rsidRDefault="001711DB" w:rsidP="00877D69">
            <w:pPr>
              <w:spacing w:after="0" w:line="240" w:lineRule="auto"/>
              <w:jc w:val="right"/>
              <w:rPr>
                <w:rFonts w:ascii="Arial" w:hAnsi="Arial" w:cs="Arial"/>
                <w:b/>
                <w:bCs/>
                <w:sz w:val="20"/>
                <w:szCs w:val="20"/>
              </w:rPr>
            </w:pPr>
            <w:r w:rsidRPr="00A06F7D">
              <w:rPr>
                <w:rFonts w:ascii="Arial" w:hAnsi="Arial" w:cs="Arial"/>
                <w:b/>
                <w:bCs/>
                <w:sz w:val="20"/>
                <w:szCs w:val="20"/>
              </w:rPr>
              <w:t>14,84</w:t>
            </w:r>
          </w:p>
        </w:tc>
      </w:tr>
      <w:tr w:rsidR="001711DB" w:rsidRPr="00E0187D" w:rsidTr="00877D69">
        <w:trPr>
          <w:trHeight w:val="425"/>
        </w:trPr>
        <w:tc>
          <w:tcPr>
            <w:tcW w:w="671" w:type="dxa"/>
            <w:vMerge w:val="restart"/>
            <w:vAlign w:val="center"/>
          </w:tcPr>
          <w:p w:rsidR="001711DB" w:rsidRPr="00E0187D" w:rsidRDefault="001711DB" w:rsidP="00877D69">
            <w:pPr>
              <w:spacing w:after="0" w:line="240" w:lineRule="auto"/>
              <w:jc w:val="both"/>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 xml:space="preserve">Rashodi za nabavu neproizvedene dugotrajne </w:t>
            </w:r>
            <w:r w:rsidRPr="00E0187D">
              <w:rPr>
                <w:rFonts w:ascii="Arial" w:hAnsi="Arial" w:cs="Arial"/>
                <w:bCs/>
                <w:color w:val="000000" w:themeColor="text1"/>
                <w:sz w:val="20"/>
                <w:szCs w:val="20"/>
              </w:rPr>
              <w:lastRenderedPageBreak/>
              <w:t>imovine</w:t>
            </w:r>
          </w:p>
        </w:tc>
        <w:tc>
          <w:tcPr>
            <w:tcW w:w="1804"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eastAsia="Arial" w:hAnsi="Arial" w:cs="Arial"/>
                <w:sz w:val="20"/>
                <w:szCs w:val="20"/>
              </w:rPr>
              <w:lastRenderedPageBreak/>
              <w:t>588.500,00</w:t>
            </w:r>
          </w:p>
        </w:tc>
        <w:tc>
          <w:tcPr>
            <w:tcW w:w="20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24.200,00</w:t>
            </w:r>
          </w:p>
        </w:tc>
        <w:tc>
          <w:tcPr>
            <w:tcW w:w="17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4,11</w:t>
            </w:r>
          </w:p>
        </w:tc>
      </w:tr>
      <w:tr w:rsidR="001711DB" w:rsidRPr="00E0187D" w:rsidTr="00877D69">
        <w:trPr>
          <w:trHeight w:val="149"/>
        </w:trPr>
        <w:tc>
          <w:tcPr>
            <w:tcW w:w="0" w:type="auto"/>
            <w:vMerge/>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Rashodi za nabavu proizvedene dugotrajne imovine</w:t>
            </w:r>
          </w:p>
        </w:tc>
        <w:tc>
          <w:tcPr>
            <w:tcW w:w="1804"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eastAsia="Arial" w:hAnsi="Arial" w:cs="Arial"/>
                <w:sz w:val="20"/>
                <w:szCs w:val="20"/>
              </w:rPr>
              <w:t>35.346.071,00</w:t>
            </w:r>
          </w:p>
        </w:tc>
        <w:tc>
          <w:tcPr>
            <w:tcW w:w="20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5.306.844,20</w:t>
            </w:r>
          </w:p>
        </w:tc>
        <w:tc>
          <w:tcPr>
            <w:tcW w:w="17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15,01</w:t>
            </w:r>
          </w:p>
        </w:tc>
      </w:tr>
      <w:tr w:rsidR="001711DB" w:rsidRPr="00E0187D" w:rsidTr="00877D69">
        <w:trPr>
          <w:trHeight w:val="149"/>
        </w:trPr>
        <w:tc>
          <w:tcPr>
            <w:tcW w:w="0" w:type="auto"/>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Rashodi za dodatna ulaganja na nefinancijskoj imovini</w:t>
            </w:r>
          </w:p>
        </w:tc>
        <w:tc>
          <w:tcPr>
            <w:tcW w:w="1804" w:type="dxa"/>
            <w:vAlign w:val="center"/>
          </w:tcPr>
          <w:p w:rsidR="001711DB" w:rsidRPr="006A44C1" w:rsidRDefault="001711DB" w:rsidP="00877D69">
            <w:pPr>
              <w:spacing w:after="0" w:line="240" w:lineRule="auto"/>
              <w:jc w:val="right"/>
              <w:rPr>
                <w:rFonts w:ascii="Arial" w:hAnsi="Arial" w:cs="Arial"/>
                <w:bCs/>
                <w:sz w:val="20"/>
                <w:szCs w:val="20"/>
              </w:rPr>
            </w:pPr>
            <w:r w:rsidRPr="006A44C1">
              <w:rPr>
                <w:rFonts w:ascii="Arial" w:eastAsia="Arial" w:hAnsi="Arial" w:cs="Arial"/>
                <w:sz w:val="20"/>
                <w:szCs w:val="20"/>
              </w:rPr>
              <w:t>0,00</w:t>
            </w:r>
          </w:p>
        </w:tc>
        <w:tc>
          <w:tcPr>
            <w:tcW w:w="2030" w:type="dxa"/>
            <w:vAlign w:val="center"/>
          </w:tcPr>
          <w:p w:rsidR="001711DB" w:rsidRPr="006A44C1" w:rsidRDefault="001711DB" w:rsidP="00877D69">
            <w:pPr>
              <w:spacing w:after="0" w:line="240" w:lineRule="auto"/>
              <w:jc w:val="right"/>
              <w:rPr>
                <w:rFonts w:ascii="Arial" w:hAnsi="Arial" w:cs="Arial"/>
                <w:bCs/>
                <w:sz w:val="20"/>
                <w:szCs w:val="20"/>
              </w:rPr>
            </w:pPr>
            <w:r w:rsidRPr="006A44C1">
              <w:rPr>
                <w:rFonts w:ascii="Arial" w:eastAsia="Arial" w:hAnsi="Arial" w:cs="Arial"/>
                <w:sz w:val="20"/>
                <w:szCs w:val="20"/>
              </w:rPr>
              <w:t>0,00</w:t>
            </w:r>
          </w:p>
        </w:tc>
        <w:tc>
          <w:tcPr>
            <w:tcW w:w="1730" w:type="dxa"/>
            <w:vAlign w:val="center"/>
          </w:tcPr>
          <w:p w:rsidR="001711DB" w:rsidRPr="006A44C1" w:rsidRDefault="001711DB" w:rsidP="00877D69">
            <w:pPr>
              <w:spacing w:after="0" w:line="240" w:lineRule="auto"/>
              <w:jc w:val="right"/>
              <w:rPr>
                <w:rFonts w:ascii="Arial" w:hAnsi="Arial" w:cs="Arial"/>
                <w:bCs/>
                <w:sz w:val="20"/>
                <w:szCs w:val="20"/>
              </w:rPr>
            </w:pPr>
            <w:r w:rsidRPr="006A44C1">
              <w:rPr>
                <w:rFonts w:ascii="Arial" w:hAnsi="Arial" w:cs="Arial"/>
                <w:bCs/>
                <w:sz w:val="20"/>
                <w:szCs w:val="20"/>
              </w:rPr>
              <w:t>0,00</w:t>
            </w:r>
          </w:p>
        </w:tc>
      </w:tr>
      <w:tr w:rsidR="001711DB" w:rsidRPr="00E0187D" w:rsidTr="00877D69">
        <w:trPr>
          <w:trHeight w:val="423"/>
        </w:trPr>
        <w:tc>
          <w:tcPr>
            <w:tcW w:w="671" w:type="dxa"/>
            <w:vAlign w:val="center"/>
          </w:tcPr>
          <w:p w:rsidR="001711DB" w:rsidRPr="00E0187D" w:rsidRDefault="001711DB" w:rsidP="00877D69">
            <w:pPr>
              <w:spacing w:after="0" w:line="240" w:lineRule="auto"/>
              <w:jc w:val="center"/>
              <w:rPr>
                <w:rFonts w:ascii="Arial" w:hAnsi="Arial" w:cs="Arial"/>
                <w:b/>
                <w:bCs/>
                <w:color w:val="000000" w:themeColor="text1"/>
                <w:sz w:val="20"/>
                <w:szCs w:val="20"/>
              </w:rPr>
            </w:pPr>
            <w:r w:rsidRPr="00E0187D">
              <w:rPr>
                <w:rFonts w:ascii="Arial" w:hAnsi="Arial" w:cs="Arial"/>
                <w:b/>
                <w:bCs/>
                <w:color w:val="000000" w:themeColor="text1"/>
                <w:sz w:val="20"/>
                <w:szCs w:val="20"/>
              </w:rPr>
              <w:t>3.</w:t>
            </w:r>
          </w:p>
        </w:tc>
        <w:tc>
          <w:tcPr>
            <w:tcW w:w="3162" w:type="dxa"/>
            <w:vAlign w:val="center"/>
          </w:tcPr>
          <w:p w:rsidR="001711DB" w:rsidRPr="00E0187D" w:rsidRDefault="001711DB" w:rsidP="00877D69">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IZDACI ZA FINANCIJSKU IMOVINU I OTPLATE ZAJMOVA</w:t>
            </w:r>
          </w:p>
        </w:tc>
        <w:tc>
          <w:tcPr>
            <w:tcW w:w="1804"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3.670.338,00</w:t>
            </w:r>
          </w:p>
        </w:tc>
        <w:tc>
          <w:tcPr>
            <w:tcW w:w="2030"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1.687.720,48</w:t>
            </w:r>
          </w:p>
        </w:tc>
        <w:tc>
          <w:tcPr>
            <w:tcW w:w="1730"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45,98</w:t>
            </w:r>
          </w:p>
        </w:tc>
      </w:tr>
      <w:tr w:rsidR="001711DB" w:rsidRPr="00E0187D" w:rsidTr="00877D69">
        <w:trPr>
          <w:trHeight w:val="149"/>
        </w:trPr>
        <w:tc>
          <w:tcPr>
            <w:tcW w:w="0" w:type="auto"/>
            <w:vAlign w:val="center"/>
          </w:tcPr>
          <w:p w:rsidR="001711DB" w:rsidRPr="00E0187D" w:rsidRDefault="001711DB" w:rsidP="00877D69">
            <w:pPr>
              <w:spacing w:after="0" w:line="240" w:lineRule="auto"/>
              <w:rPr>
                <w:rFonts w:ascii="Arial" w:hAnsi="Arial" w:cs="Arial"/>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Cs/>
                <w:color w:val="000000" w:themeColor="text1"/>
                <w:sz w:val="20"/>
                <w:szCs w:val="20"/>
              </w:rPr>
            </w:pPr>
            <w:r w:rsidRPr="00E0187D">
              <w:rPr>
                <w:rFonts w:ascii="Arial" w:hAnsi="Arial" w:cs="Arial"/>
                <w:bCs/>
                <w:color w:val="000000" w:themeColor="text1"/>
                <w:sz w:val="20"/>
                <w:szCs w:val="20"/>
              </w:rPr>
              <w:t>Izdaci za otplatu glavnice primljenih kredita i zajmova</w:t>
            </w:r>
          </w:p>
        </w:tc>
        <w:tc>
          <w:tcPr>
            <w:tcW w:w="1804"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eastAsia="Arial" w:hAnsi="Arial" w:cs="Arial"/>
                <w:sz w:val="20"/>
                <w:szCs w:val="20"/>
              </w:rPr>
              <w:t>3.670.338,00</w:t>
            </w:r>
          </w:p>
        </w:tc>
        <w:tc>
          <w:tcPr>
            <w:tcW w:w="20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1.687.720,48</w:t>
            </w:r>
          </w:p>
        </w:tc>
        <w:tc>
          <w:tcPr>
            <w:tcW w:w="1730" w:type="dxa"/>
            <w:vAlign w:val="center"/>
          </w:tcPr>
          <w:p w:rsidR="001711DB" w:rsidRPr="00C76A58" w:rsidRDefault="001711DB" w:rsidP="00877D69">
            <w:pPr>
              <w:spacing w:after="0" w:line="240" w:lineRule="auto"/>
              <w:jc w:val="right"/>
              <w:rPr>
                <w:rFonts w:ascii="Arial" w:hAnsi="Arial" w:cs="Arial"/>
                <w:bCs/>
                <w:sz w:val="20"/>
                <w:szCs w:val="20"/>
              </w:rPr>
            </w:pPr>
            <w:r w:rsidRPr="00C76A58">
              <w:rPr>
                <w:rFonts w:ascii="Arial" w:hAnsi="Arial" w:cs="Arial"/>
                <w:bCs/>
                <w:sz w:val="20"/>
                <w:szCs w:val="20"/>
              </w:rPr>
              <w:t>45,98</w:t>
            </w:r>
          </w:p>
        </w:tc>
      </w:tr>
      <w:tr w:rsidR="001711DB" w:rsidRPr="00E0187D" w:rsidTr="00877D69">
        <w:trPr>
          <w:trHeight w:val="212"/>
        </w:trPr>
        <w:tc>
          <w:tcPr>
            <w:tcW w:w="671" w:type="dxa"/>
            <w:vAlign w:val="center"/>
          </w:tcPr>
          <w:p w:rsidR="001711DB" w:rsidRPr="00E0187D" w:rsidRDefault="001711DB" w:rsidP="00877D69">
            <w:pPr>
              <w:spacing w:after="0" w:line="240" w:lineRule="auto"/>
              <w:jc w:val="both"/>
              <w:rPr>
                <w:rFonts w:ascii="Arial" w:hAnsi="Arial" w:cs="Arial"/>
                <w:b/>
                <w:bCs/>
                <w:color w:val="000000" w:themeColor="text1"/>
                <w:sz w:val="20"/>
                <w:szCs w:val="20"/>
              </w:rPr>
            </w:pPr>
          </w:p>
        </w:tc>
        <w:tc>
          <w:tcPr>
            <w:tcW w:w="3162" w:type="dxa"/>
            <w:vAlign w:val="center"/>
          </w:tcPr>
          <w:p w:rsidR="001711DB" w:rsidRPr="00E0187D" w:rsidRDefault="001711DB" w:rsidP="00877D69">
            <w:pPr>
              <w:spacing w:after="0" w:line="240" w:lineRule="auto"/>
              <w:rPr>
                <w:rFonts w:ascii="Arial" w:hAnsi="Arial" w:cs="Arial"/>
                <w:b/>
                <w:bCs/>
                <w:color w:val="000000" w:themeColor="text1"/>
                <w:sz w:val="20"/>
                <w:szCs w:val="20"/>
              </w:rPr>
            </w:pPr>
            <w:r w:rsidRPr="00E0187D">
              <w:rPr>
                <w:rFonts w:ascii="Arial" w:hAnsi="Arial" w:cs="Arial"/>
                <w:b/>
                <w:bCs/>
                <w:color w:val="000000" w:themeColor="text1"/>
                <w:sz w:val="20"/>
                <w:szCs w:val="20"/>
              </w:rPr>
              <w:t>UKUPNI RASHODI I IZDACI</w:t>
            </w:r>
          </w:p>
        </w:tc>
        <w:tc>
          <w:tcPr>
            <w:tcW w:w="1804"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131.275.142,00</w:t>
            </w:r>
          </w:p>
        </w:tc>
        <w:tc>
          <w:tcPr>
            <w:tcW w:w="2030"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50.570.087,16</w:t>
            </w:r>
          </w:p>
        </w:tc>
        <w:tc>
          <w:tcPr>
            <w:tcW w:w="1730" w:type="dxa"/>
            <w:vAlign w:val="center"/>
          </w:tcPr>
          <w:p w:rsidR="001711DB" w:rsidRPr="00C76A58" w:rsidRDefault="001711DB" w:rsidP="00877D69">
            <w:pPr>
              <w:spacing w:after="0" w:line="240" w:lineRule="auto"/>
              <w:jc w:val="right"/>
              <w:rPr>
                <w:rFonts w:ascii="Arial" w:hAnsi="Arial" w:cs="Arial"/>
                <w:b/>
                <w:bCs/>
                <w:sz w:val="20"/>
                <w:szCs w:val="20"/>
              </w:rPr>
            </w:pPr>
            <w:r w:rsidRPr="00C76A58">
              <w:rPr>
                <w:rFonts w:ascii="Arial" w:hAnsi="Arial" w:cs="Arial"/>
                <w:b/>
                <w:bCs/>
                <w:sz w:val="20"/>
                <w:szCs w:val="20"/>
              </w:rPr>
              <w:t>38,52</w:t>
            </w:r>
          </w:p>
        </w:tc>
      </w:tr>
    </w:tbl>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r w:rsidRPr="00E0187D">
        <w:rPr>
          <w:rFonts w:ascii="Arial" w:hAnsi="Arial" w:cs="Arial"/>
          <w:bCs/>
          <w:color w:val="000000" w:themeColor="text1"/>
        </w:rPr>
        <w:tab/>
        <w:t>Iz danog prikaza vidljivo je da su ukupni rashodi i izdaci proračuna za 202</w:t>
      </w:r>
      <w:r>
        <w:rPr>
          <w:rFonts w:ascii="Arial" w:hAnsi="Arial" w:cs="Arial"/>
          <w:bCs/>
          <w:color w:val="000000" w:themeColor="text1"/>
        </w:rPr>
        <w:t>1</w:t>
      </w:r>
      <w:r w:rsidRPr="00E0187D">
        <w:rPr>
          <w:rFonts w:ascii="Arial" w:hAnsi="Arial" w:cs="Arial"/>
          <w:bCs/>
          <w:color w:val="000000" w:themeColor="text1"/>
        </w:rPr>
        <w:t xml:space="preserve">. godinu planirani u iznosu od </w:t>
      </w:r>
      <w:r w:rsidRPr="001E376A">
        <w:rPr>
          <w:rFonts w:ascii="Arial" w:hAnsi="Arial" w:cs="Arial"/>
          <w:bCs/>
          <w:color w:val="000000" w:themeColor="text1"/>
        </w:rPr>
        <w:t>1</w:t>
      </w:r>
      <w:r>
        <w:rPr>
          <w:rFonts w:ascii="Arial" w:hAnsi="Arial" w:cs="Arial"/>
          <w:bCs/>
          <w:color w:val="000000" w:themeColor="text1"/>
        </w:rPr>
        <w:t>31</w:t>
      </w:r>
      <w:r w:rsidRPr="001E376A">
        <w:rPr>
          <w:rFonts w:ascii="Arial" w:hAnsi="Arial" w:cs="Arial"/>
          <w:bCs/>
          <w:color w:val="000000" w:themeColor="text1"/>
        </w:rPr>
        <w:t>.</w:t>
      </w:r>
      <w:r>
        <w:rPr>
          <w:rFonts w:ascii="Arial" w:hAnsi="Arial" w:cs="Arial"/>
          <w:bCs/>
          <w:color w:val="000000" w:themeColor="text1"/>
        </w:rPr>
        <w:t>275</w:t>
      </w:r>
      <w:r w:rsidRPr="001E376A">
        <w:rPr>
          <w:rFonts w:ascii="Arial" w:hAnsi="Arial" w:cs="Arial"/>
          <w:bCs/>
          <w:color w:val="000000" w:themeColor="text1"/>
        </w:rPr>
        <w:t>.</w:t>
      </w:r>
      <w:r>
        <w:rPr>
          <w:rFonts w:ascii="Arial" w:hAnsi="Arial" w:cs="Arial"/>
          <w:bCs/>
          <w:color w:val="000000" w:themeColor="text1"/>
        </w:rPr>
        <w:t>142</w:t>
      </w:r>
      <w:r w:rsidRPr="001E376A">
        <w:rPr>
          <w:rFonts w:ascii="Arial" w:hAnsi="Arial" w:cs="Arial"/>
          <w:bCs/>
          <w:color w:val="000000" w:themeColor="text1"/>
        </w:rPr>
        <w:t>,00</w:t>
      </w:r>
      <w:r w:rsidRPr="001E376A">
        <w:rPr>
          <w:rFonts w:ascii="Arial" w:hAnsi="Arial" w:cs="Arial"/>
          <w:b/>
          <w:bCs/>
          <w:color w:val="000000" w:themeColor="text1"/>
        </w:rPr>
        <w:t xml:space="preserve"> </w:t>
      </w:r>
      <w:r w:rsidRPr="001E376A">
        <w:rPr>
          <w:rFonts w:ascii="Arial" w:hAnsi="Arial" w:cs="Arial"/>
          <w:bCs/>
          <w:color w:val="000000" w:themeColor="text1"/>
        </w:rPr>
        <w:t>kuna</w:t>
      </w:r>
      <w:r w:rsidRPr="00E0187D">
        <w:rPr>
          <w:rFonts w:ascii="Arial" w:hAnsi="Arial" w:cs="Arial"/>
          <w:bCs/>
          <w:color w:val="000000" w:themeColor="text1"/>
        </w:rPr>
        <w:t xml:space="preserve">. </w:t>
      </w: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r w:rsidRPr="00E0187D">
        <w:rPr>
          <w:rFonts w:ascii="Arial" w:hAnsi="Arial" w:cs="Arial"/>
          <w:bCs/>
          <w:color w:val="000000" w:themeColor="text1"/>
        </w:rPr>
        <w:tab/>
      </w:r>
      <w:r>
        <w:rPr>
          <w:rFonts w:ascii="Arial" w:hAnsi="Arial" w:cs="Arial"/>
          <w:bCs/>
          <w:color w:val="000000" w:themeColor="text1"/>
        </w:rPr>
        <w:t>U razdoblju siječanj-lipanj</w:t>
      </w:r>
      <w:r w:rsidRPr="00E0187D">
        <w:rPr>
          <w:rFonts w:ascii="Arial" w:hAnsi="Arial" w:cs="Arial"/>
          <w:bCs/>
          <w:color w:val="000000" w:themeColor="text1"/>
        </w:rPr>
        <w:t xml:space="preserve"> 202</w:t>
      </w:r>
      <w:r>
        <w:rPr>
          <w:rFonts w:ascii="Arial" w:hAnsi="Arial" w:cs="Arial"/>
          <w:bCs/>
          <w:color w:val="000000" w:themeColor="text1"/>
        </w:rPr>
        <w:t>1</w:t>
      </w:r>
      <w:r w:rsidRPr="00E0187D">
        <w:rPr>
          <w:rFonts w:ascii="Arial" w:hAnsi="Arial" w:cs="Arial"/>
          <w:bCs/>
          <w:color w:val="000000" w:themeColor="text1"/>
        </w:rPr>
        <w:t>. godine rashodi i izdaci su izvršeni u iznosu</w:t>
      </w:r>
      <w:r>
        <w:rPr>
          <w:rFonts w:ascii="Arial" w:hAnsi="Arial" w:cs="Arial"/>
          <w:bCs/>
          <w:color w:val="000000" w:themeColor="text1"/>
        </w:rPr>
        <w:t xml:space="preserve"> od </w:t>
      </w:r>
      <w:r w:rsidRPr="00E0187D">
        <w:rPr>
          <w:rFonts w:ascii="Arial" w:hAnsi="Arial" w:cs="Arial"/>
          <w:bCs/>
          <w:color w:val="000000" w:themeColor="text1"/>
        </w:rPr>
        <w:t xml:space="preserve"> </w:t>
      </w:r>
      <w:r>
        <w:rPr>
          <w:rFonts w:ascii="Arial" w:hAnsi="Arial" w:cs="Arial"/>
          <w:bCs/>
          <w:color w:val="000000" w:themeColor="text1"/>
        </w:rPr>
        <w:t>50</w:t>
      </w:r>
      <w:r w:rsidRPr="001E376A">
        <w:rPr>
          <w:rFonts w:ascii="Arial" w:hAnsi="Arial" w:cs="Arial"/>
          <w:bCs/>
          <w:color w:val="000000" w:themeColor="text1"/>
        </w:rPr>
        <w:t>.</w:t>
      </w:r>
      <w:r>
        <w:rPr>
          <w:rFonts w:ascii="Arial" w:hAnsi="Arial" w:cs="Arial"/>
          <w:bCs/>
          <w:color w:val="000000" w:themeColor="text1"/>
        </w:rPr>
        <w:t>570</w:t>
      </w:r>
      <w:r w:rsidRPr="001E376A">
        <w:rPr>
          <w:rFonts w:ascii="Arial" w:hAnsi="Arial" w:cs="Arial"/>
          <w:bCs/>
          <w:color w:val="000000" w:themeColor="text1"/>
        </w:rPr>
        <w:t>.</w:t>
      </w:r>
      <w:r>
        <w:rPr>
          <w:rFonts w:ascii="Arial" w:hAnsi="Arial" w:cs="Arial"/>
          <w:bCs/>
          <w:color w:val="000000" w:themeColor="text1"/>
        </w:rPr>
        <w:t>087</w:t>
      </w:r>
      <w:r w:rsidRPr="001E376A">
        <w:rPr>
          <w:rFonts w:ascii="Arial" w:hAnsi="Arial" w:cs="Arial"/>
          <w:bCs/>
          <w:color w:val="000000" w:themeColor="text1"/>
        </w:rPr>
        <w:t>,</w:t>
      </w:r>
      <w:r>
        <w:rPr>
          <w:rFonts w:ascii="Arial" w:hAnsi="Arial" w:cs="Arial"/>
          <w:bCs/>
          <w:color w:val="000000" w:themeColor="text1"/>
        </w:rPr>
        <w:t>16</w:t>
      </w:r>
      <w:r w:rsidRPr="00E0187D">
        <w:rPr>
          <w:rFonts w:ascii="Arial" w:hAnsi="Arial" w:cs="Arial"/>
          <w:bCs/>
          <w:color w:val="000000" w:themeColor="text1"/>
          <w:sz w:val="20"/>
          <w:szCs w:val="20"/>
        </w:rPr>
        <w:t xml:space="preserve"> </w:t>
      </w:r>
      <w:r w:rsidRPr="00E0187D">
        <w:rPr>
          <w:rFonts w:ascii="Arial" w:hAnsi="Arial" w:cs="Arial"/>
          <w:b/>
          <w:bCs/>
          <w:color w:val="000000" w:themeColor="text1"/>
          <w:sz w:val="20"/>
          <w:szCs w:val="20"/>
        </w:rPr>
        <w:t xml:space="preserve"> </w:t>
      </w:r>
      <w:r>
        <w:rPr>
          <w:rFonts w:ascii="Arial" w:hAnsi="Arial" w:cs="Arial"/>
          <w:bCs/>
          <w:color w:val="000000" w:themeColor="text1"/>
        </w:rPr>
        <w:t>kuna što predstavlja 38</w:t>
      </w:r>
      <w:r w:rsidRPr="00E0187D">
        <w:rPr>
          <w:rFonts w:ascii="Arial" w:hAnsi="Arial" w:cs="Arial"/>
          <w:bCs/>
          <w:color w:val="000000" w:themeColor="text1"/>
        </w:rPr>
        <w:t>,</w:t>
      </w:r>
      <w:r>
        <w:rPr>
          <w:rFonts w:ascii="Arial" w:hAnsi="Arial" w:cs="Arial"/>
          <w:bCs/>
          <w:color w:val="000000" w:themeColor="text1"/>
        </w:rPr>
        <w:t>52</w:t>
      </w:r>
      <w:r w:rsidRPr="00E0187D">
        <w:rPr>
          <w:rFonts w:ascii="Arial" w:hAnsi="Arial" w:cs="Arial"/>
          <w:bCs/>
          <w:color w:val="000000" w:themeColor="text1"/>
        </w:rPr>
        <w:t>% godišnjeg plana.</w:t>
      </w: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r w:rsidRPr="00E0187D">
        <w:rPr>
          <w:rFonts w:ascii="Arial" w:hAnsi="Arial" w:cs="Arial"/>
          <w:bCs/>
          <w:color w:val="000000" w:themeColor="text1"/>
        </w:rPr>
        <w:tab/>
        <w:t>U strukturi ostvarenih rashoda najveći je udio rasho</w:t>
      </w:r>
      <w:r>
        <w:rPr>
          <w:rFonts w:ascii="Arial" w:hAnsi="Arial" w:cs="Arial"/>
          <w:bCs/>
          <w:color w:val="000000" w:themeColor="text1"/>
        </w:rPr>
        <w:t>da poslovanja s udjelom od 86,12</w:t>
      </w:r>
      <w:r w:rsidRPr="00E0187D">
        <w:rPr>
          <w:rFonts w:ascii="Arial" w:hAnsi="Arial" w:cs="Arial"/>
          <w:bCs/>
          <w:color w:val="000000" w:themeColor="text1"/>
        </w:rPr>
        <w:t>%, slijede rashodi za nabavu nefinan</w:t>
      </w:r>
      <w:r>
        <w:rPr>
          <w:rFonts w:ascii="Arial" w:hAnsi="Arial" w:cs="Arial"/>
          <w:bCs/>
          <w:color w:val="000000" w:themeColor="text1"/>
        </w:rPr>
        <w:t>cijske imovine s udjelom od 10,54</w:t>
      </w:r>
      <w:r w:rsidRPr="00E0187D">
        <w:rPr>
          <w:rFonts w:ascii="Arial" w:hAnsi="Arial" w:cs="Arial"/>
          <w:bCs/>
          <w:color w:val="000000" w:themeColor="text1"/>
        </w:rPr>
        <w:t xml:space="preserve">% te izdaci za financijsku </w:t>
      </w:r>
      <w:r>
        <w:rPr>
          <w:rFonts w:ascii="Arial" w:hAnsi="Arial" w:cs="Arial"/>
          <w:bCs/>
          <w:color w:val="000000" w:themeColor="text1"/>
        </w:rPr>
        <w:t>imovinu i otplate zajmova s 3,34</w:t>
      </w:r>
      <w:r w:rsidRPr="00E0187D">
        <w:rPr>
          <w:rFonts w:ascii="Arial" w:hAnsi="Arial" w:cs="Arial"/>
          <w:bCs/>
          <w:color w:val="000000" w:themeColor="text1"/>
        </w:rPr>
        <w:t>% udjela u ukupno ostvarenim rashodima.</w:t>
      </w: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p>
    <w:p w:rsidR="001711DB" w:rsidRPr="00E0187D" w:rsidRDefault="001711DB" w:rsidP="001711DB">
      <w:pPr>
        <w:spacing w:after="0" w:line="240" w:lineRule="auto"/>
        <w:jc w:val="both"/>
        <w:rPr>
          <w:rFonts w:ascii="Arial" w:hAnsi="Arial" w:cs="Arial"/>
          <w:bCs/>
          <w:color w:val="000000" w:themeColor="text1"/>
        </w:rPr>
      </w:pPr>
      <w:r w:rsidRPr="00E0187D">
        <w:rPr>
          <w:rFonts w:ascii="Arial" w:hAnsi="Arial" w:cs="Arial"/>
          <w:bCs/>
          <w:color w:val="000000" w:themeColor="text1"/>
        </w:rPr>
        <w:tab/>
        <w:t>U nastavku se daje pojašnjenje izvršenja plana rashoda i izdataka pro</w:t>
      </w:r>
      <w:r>
        <w:rPr>
          <w:rFonts w:ascii="Arial" w:hAnsi="Arial" w:cs="Arial"/>
          <w:bCs/>
          <w:color w:val="000000" w:themeColor="text1"/>
        </w:rPr>
        <w:t>računa za period siječanj-lipanj</w:t>
      </w:r>
      <w:r w:rsidRPr="00E0187D">
        <w:rPr>
          <w:rFonts w:ascii="Arial" w:hAnsi="Arial" w:cs="Arial"/>
          <w:bCs/>
          <w:color w:val="000000" w:themeColor="text1"/>
        </w:rPr>
        <w:t xml:space="preserve"> 202</w:t>
      </w:r>
      <w:r>
        <w:rPr>
          <w:rFonts w:ascii="Arial" w:hAnsi="Arial" w:cs="Arial"/>
          <w:bCs/>
          <w:color w:val="000000" w:themeColor="text1"/>
        </w:rPr>
        <w:t>1</w:t>
      </w:r>
      <w:r w:rsidRPr="00E0187D">
        <w:rPr>
          <w:rFonts w:ascii="Arial" w:hAnsi="Arial" w:cs="Arial"/>
          <w:bCs/>
          <w:color w:val="000000" w:themeColor="text1"/>
        </w:rPr>
        <w:t>. godinu u odnosu na godišnji plan za 202</w:t>
      </w:r>
      <w:r>
        <w:rPr>
          <w:rFonts w:ascii="Arial" w:hAnsi="Arial" w:cs="Arial"/>
          <w:bCs/>
          <w:color w:val="000000" w:themeColor="text1"/>
        </w:rPr>
        <w:t>1</w:t>
      </w:r>
      <w:r w:rsidRPr="00E0187D">
        <w:rPr>
          <w:rFonts w:ascii="Arial" w:hAnsi="Arial" w:cs="Arial"/>
          <w:bCs/>
          <w:color w:val="000000" w:themeColor="text1"/>
        </w:rPr>
        <w:t xml:space="preserve">. godinu. </w:t>
      </w: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Times New Roman" w:hAnsi="Times New Roman"/>
          <w:color w:val="000000" w:themeColor="text1"/>
          <w:sz w:val="24"/>
          <w:szCs w:val="24"/>
        </w:rPr>
      </w:pPr>
      <w:r w:rsidRPr="00E0187D">
        <w:rPr>
          <w:rFonts w:ascii="Arial" w:hAnsi="Arial" w:cs="Arial"/>
          <w:b/>
          <w:color w:val="000000" w:themeColor="text1"/>
        </w:rPr>
        <w:t>□ RASHODI POSLOVANJA</w:t>
      </w:r>
    </w:p>
    <w:p w:rsidR="001711DB" w:rsidRPr="00E0187D" w:rsidRDefault="001711DB" w:rsidP="001711DB">
      <w:pPr>
        <w:spacing w:after="0" w:line="240" w:lineRule="auto"/>
        <w:jc w:val="both"/>
        <w:rPr>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color w:val="000000" w:themeColor="text1"/>
        </w:rPr>
        <w:tab/>
      </w:r>
      <w:r w:rsidRPr="00E0187D">
        <w:rPr>
          <w:rFonts w:ascii="Arial" w:hAnsi="Arial" w:cs="Arial"/>
          <w:b/>
          <w:color w:val="000000" w:themeColor="text1"/>
        </w:rPr>
        <w:t>Rashodi poslovanja</w:t>
      </w:r>
      <w:r w:rsidRPr="00E0187D">
        <w:rPr>
          <w:rFonts w:ascii="Arial" w:hAnsi="Arial" w:cs="Arial"/>
          <w:color w:val="000000" w:themeColor="text1"/>
        </w:rPr>
        <w:t xml:space="preserve"> ostva</w:t>
      </w:r>
      <w:r>
        <w:rPr>
          <w:rFonts w:ascii="Arial" w:hAnsi="Arial" w:cs="Arial"/>
          <w:color w:val="000000" w:themeColor="text1"/>
        </w:rPr>
        <w:t>reni su u iznosu od 43.551.322,48 kuna što predstavlja 47,51</w:t>
      </w:r>
      <w:r w:rsidRPr="00E0187D">
        <w:rPr>
          <w:rFonts w:ascii="Arial" w:hAnsi="Arial" w:cs="Arial"/>
          <w:color w:val="000000" w:themeColor="text1"/>
        </w:rPr>
        <w:t>% godišnjeg plana. Dinamika izvršavanja rashoda poslovanja kretala se u skladu s planiranim iznosima.</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U nastavku slijedi postotak udjela pojedinih skupina rashoda u ukupnim rashodima poslovanja: </w:t>
      </w:r>
    </w:p>
    <w:p w:rsidR="001711DB" w:rsidRPr="00E0187D" w:rsidRDefault="001711DB" w:rsidP="001711DB">
      <w:pPr>
        <w:spacing w:after="0" w:line="240" w:lineRule="auto"/>
        <w:jc w:val="both"/>
        <w:rPr>
          <w:rFonts w:ascii="Arial" w:hAnsi="Arial" w:cs="Arial"/>
          <w:color w:val="000000" w:themeColor="text1"/>
        </w:rPr>
      </w:pPr>
      <w:r>
        <w:rPr>
          <w:rFonts w:ascii="Arial" w:hAnsi="Arial" w:cs="Arial"/>
          <w:color w:val="000000" w:themeColor="text1"/>
        </w:rPr>
        <w:t>31 - rashodi za zaposlene – 47,63</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r>
        <w:rPr>
          <w:rFonts w:ascii="Arial" w:hAnsi="Arial" w:cs="Arial"/>
          <w:color w:val="000000" w:themeColor="text1"/>
        </w:rPr>
        <w:t>32 - materijalni rashodi – 36,27</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r>
        <w:rPr>
          <w:rFonts w:ascii="Arial" w:hAnsi="Arial" w:cs="Arial"/>
          <w:color w:val="000000" w:themeColor="text1"/>
        </w:rPr>
        <w:t>34 - financijski rashodi – 1,74</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r>
        <w:rPr>
          <w:rFonts w:ascii="Arial" w:hAnsi="Arial" w:cs="Arial"/>
          <w:color w:val="000000" w:themeColor="text1"/>
        </w:rPr>
        <w:t>35 - subvencije – 1,36</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36 - pomoći dane inozemstvu</w:t>
      </w:r>
      <w:r>
        <w:rPr>
          <w:rFonts w:ascii="Arial" w:hAnsi="Arial" w:cs="Arial"/>
          <w:color w:val="000000" w:themeColor="text1"/>
        </w:rPr>
        <w:t xml:space="preserve"> i unutar općeg proračuna – 3,24</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37 - naknade građanima i kućanstvima na temelju o</w:t>
      </w:r>
      <w:r>
        <w:rPr>
          <w:rFonts w:ascii="Arial" w:hAnsi="Arial" w:cs="Arial"/>
          <w:color w:val="000000" w:themeColor="text1"/>
        </w:rPr>
        <w:t>siguranja i druge naknade – 4,12</w:t>
      </w:r>
      <w:r w:rsidRPr="00E0187D">
        <w:rPr>
          <w:rFonts w:ascii="Arial" w:hAnsi="Arial" w:cs="Arial"/>
          <w:color w:val="000000" w:themeColor="text1"/>
        </w:rPr>
        <w:t>% te</w:t>
      </w:r>
    </w:p>
    <w:p w:rsidR="001711DB" w:rsidRPr="00E0187D" w:rsidRDefault="001711DB" w:rsidP="001711DB">
      <w:pPr>
        <w:spacing w:after="0" w:line="240" w:lineRule="auto"/>
        <w:jc w:val="both"/>
        <w:rPr>
          <w:rFonts w:ascii="Arial" w:hAnsi="Arial" w:cs="Arial"/>
          <w:color w:val="000000" w:themeColor="text1"/>
        </w:rPr>
      </w:pPr>
      <w:r>
        <w:rPr>
          <w:rFonts w:ascii="Arial" w:hAnsi="Arial" w:cs="Arial"/>
          <w:color w:val="000000" w:themeColor="text1"/>
        </w:rPr>
        <w:t>38 - ostali rashodi – 5,64</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Najznačajniji rashodi unutar rashoda poslovanja su materijalni rashodi i rashodi za z</w:t>
      </w:r>
      <w:r>
        <w:rPr>
          <w:rFonts w:ascii="Arial" w:hAnsi="Arial" w:cs="Arial"/>
          <w:color w:val="000000" w:themeColor="text1"/>
        </w:rPr>
        <w:t>aposlene koji zajedno čine 83,90</w:t>
      </w:r>
      <w:r w:rsidRPr="00E0187D">
        <w:rPr>
          <w:rFonts w:ascii="Arial" w:hAnsi="Arial" w:cs="Arial"/>
          <w:color w:val="000000" w:themeColor="text1"/>
        </w:rPr>
        <w:t xml:space="preserve">% ukupno izvršenih rashoda poslovanja. </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Pojedine vrste rashoda unutar rashoda poslovanja izvršene su kako slijedi:</w:t>
      </w:r>
    </w:p>
    <w:p w:rsidR="001711DB" w:rsidRDefault="001711DB" w:rsidP="001711DB">
      <w:pPr>
        <w:spacing w:after="0" w:line="240" w:lineRule="auto"/>
        <w:jc w:val="both"/>
        <w:rPr>
          <w:rFonts w:ascii="Arial" w:hAnsi="Arial" w:cs="Arial"/>
          <w:color w:val="000000" w:themeColor="text1"/>
        </w:rPr>
      </w:pPr>
    </w:p>
    <w:p w:rsidR="00396E9B" w:rsidRDefault="00396E9B" w:rsidP="001711DB">
      <w:pPr>
        <w:spacing w:after="0" w:line="240" w:lineRule="auto"/>
        <w:jc w:val="both"/>
        <w:rPr>
          <w:rFonts w:ascii="Arial" w:hAnsi="Arial" w:cs="Arial"/>
          <w:color w:val="000000" w:themeColor="text1"/>
        </w:rPr>
      </w:pPr>
    </w:p>
    <w:p w:rsidR="00396E9B" w:rsidRPr="00E0187D" w:rsidRDefault="00396E9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lastRenderedPageBreak/>
        <w:t xml:space="preserve">□ </w:t>
      </w:r>
      <w:r w:rsidRPr="00E0187D">
        <w:rPr>
          <w:rFonts w:ascii="Arial" w:hAnsi="Arial" w:cs="Arial"/>
          <w:b/>
          <w:color w:val="000000" w:themeColor="text1"/>
        </w:rPr>
        <w:t>Rashodi za zaposlene</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Rashodi za zaposlene ostvareni su u iznosu od </w:t>
      </w:r>
      <w:r>
        <w:rPr>
          <w:rFonts w:ascii="Arial" w:hAnsi="Arial" w:cs="Arial"/>
          <w:color w:val="000000" w:themeColor="text1"/>
        </w:rPr>
        <w:t>20</w:t>
      </w:r>
      <w:r>
        <w:rPr>
          <w:rFonts w:ascii="Arial" w:hAnsi="Arial" w:cs="Arial"/>
          <w:bCs/>
          <w:color w:val="000000" w:themeColor="text1"/>
          <w:sz w:val="20"/>
          <w:szCs w:val="20"/>
        </w:rPr>
        <w:t xml:space="preserve">.742.847,15 </w:t>
      </w:r>
      <w:r w:rsidRPr="00E0187D">
        <w:rPr>
          <w:rFonts w:ascii="Arial" w:hAnsi="Arial" w:cs="Arial"/>
          <w:bCs/>
          <w:color w:val="000000" w:themeColor="text1"/>
          <w:sz w:val="20"/>
          <w:szCs w:val="20"/>
        </w:rPr>
        <w:t xml:space="preserve"> </w:t>
      </w:r>
      <w:r>
        <w:rPr>
          <w:rFonts w:ascii="Arial" w:hAnsi="Arial" w:cs="Arial"/>
          <w:color w:val="000000" w:themeColor="text1"/>
        </w:rPr>
        <w:t>kuna ili 47,61</w:t>
      </w:r>
      <w:r w:rsidRPr="00E0187D">
        <w:rPr>
          <w:rFonts w:ascii="Arial" w:hAnsi="Arial" w:cs="Arial"/>
          <w:color w:val="000000" w:themeColor="text1"/>
        </w:rPr>
        <w:t xml:space="preserve">% godišnjeg plana. </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Ovi rashodi obuhvaćaju plaće, doprinose na plaće i naknade po kolektivnim ugovorima; z</w:t>
      </w:r>
      <w:r>
        <w:rPr>
          <w:rFonts w:ascii="Arial" w:hAnsi="Arial" w:cs="Arial"/>
          <w:color w:val="000000" w:themeColor="text1"/>
        </w:rPr>
        <w:t>a zaposlene gradske uprave 15,87% i proračunskih korisnika 84,13</w:t>
      </w:r>
      <w:r w:rsidRPr="00E0187D">
        <w:rPr>
          <w:rFonts w:ascii="Arial" w:hAnsi="Arial" w:cs="Arial"/>
          <w:color w:val="000000" w:themeColor="text1"/>
        </w:rPr>
        <w:t xml:space="preserve">% (Dječji vrtić „Pjerina Verbanac“, Javna vatrogasna postrojba, Pučko otvoreno učilište, Gradska knjižnica, Osnovna škola „Ivo Lola Ribar“ i Matije Vlačića –  nastavnici  produženog boravka), kao i  pomoćnika u nastavi za djecu sa posebnim potrebama što je detaljno opisano kod svakog proračunskog korisnika. </w:t>
      </w: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 xml:space="preserve"> </w:t>
      </w: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Arial" w:hAnsi="Arial" w:cs="Arial"/>
          <w:b/>
          <w:color w:val="000000" w:themeColor="text1"/>
        </w:rPr>
      </w:pPr>
      <w:r w:rsidRPr="00E0187D">
        <w:rPr>
          <w:rFonts w:ascii="Arial" w:hAnsi="Arial" w:cs="Arial"/>
          <w:b/>
          <w:color w:val="000000" w:themeColor="text1"/>
        </w:rPr>
        <w:t>□ Materijalni rashodi</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Materijalni rashodi ostvar</w:t>
      </w:r>
      <w:r>
        <w:rPr>
          <w:rFonts w:ascii="Arial" w:hAnsi="Arial" w:cs="Arial"/>
          <w:color w:val="000000" w:themeColor="text1"/>
        </w:rPr>
        <w:t>eni su u iznosu od 15.796.945,94</w:t>
      </w:r>
      <w:r w:rsidRPr="00E0187D">
        <w:rPr>
          <w:rFonts w:ascii="Arial" w:hAnsi="Arial" w:cs="Arial"/>
          <w:color w:val="000000" w:themeColor="text1"/>
        </w:rPr>
        <w:t xml:space="preserve"> kuna što iznosi </w:t>
      </w:r>
      <w:r>
        <w:rPr>
          <w:rFonts w:ascii="Arial" w:hAnsi="Arial" w:cs="Arial"/>
          <w:color w:val="000000" w:themeColor="text1"/>
        </w:rPr>
        <w:t>50</w:t>
      </w:r>
      <w:r>
        <w:rPr>
          <w:rFonts w:ascii="Arial" w:hAnsi="Arial" w:cs="Arial"/>
          <w:bCs/>
          <w:color w:val="000000" w:themeColor="text1"/>
          <w:sz w:val="20"/>
          <w:szCs w:val="20"/>
        </w:rPr>
        <w:t>,01</w:t>
      </w:r>
      <w:r w:rsidRPr="00E0187D">
        <w:rPr>
          <w:rFonts w:ascii="Arial" w:hAnsi="Arial" w:cs="Arial"/>
          <w:color w:val="000000" w:themeColor="text1"/>
        </w:rPr>
        <w:t>% godišnjeg plana.</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U strukturi materijalnih rashoda najveći je </w:t>
      </w:r>
      <w:r>
        <w:rPr>
          <w:rFonts w:ascii="Arial" w:hAnsi="Arial" w:cs="Arial"/>
          <w:color w:val="000000" w:themeColor="text1"/>
        </w:rPr>
        <w:t>udjel rashoda za usluge sa 63,87</w:t>
      </w:r>
      <w:r w:rsidRPr="00E0187D">
        <w:rPr>
          <w:rFonts w:ascii="Arial" w:hAnsi="Arial" w:cs="Arial"/>
          <w:color w:val="000000" w:themeColor="text1"/>
        </w:rPr>
        <w:t>% udjela, zatim slijede rashodi</w:t>
      </w:r>
      <w:r>
        <w:rPr>
          <w:rFonts w:ascii="Arial" w:hAnsi="Arial" w:cs="Arial"/>
          <w:color w:val="000000" w:themeColor="text1"/>
        </w:rPr>
        <w:t xml:space="preserve"> za materijal i energiju s 19,63</w:t>
      </w:r>
      <w:r w:rsidRPr="00E0187D">
        <w:rPr>
          <w:rFonts w:ascii="Arial" w:hAnsi="Arial" w:cs="Arial"/>
          <w:color w:val="000000" w:themeColor="text1"/>
        </w:rPr>
        <w:t>% udjela, nak</w:t>
      </w:r>
      <w:r>
        <w:rPr>
          <w:rFonts w:ascii="Arial" w:hAnsi="Arial" w:cs="Arial"/>
          <w:color w:val="000000" w:themeColor="text1"/>
        </w:rPr>
        <w:t>nade troškova zaposlenima s 5,60</w:t>
      </w:r>
      <w:r w:rsidRPr="00E0187D">
        <w:rPr>
          <w:rFonts w:ascii="Arial" w:hAnsi="Arial" w:cs="Arial"/>
          <w:color w:val="000000" w:themeColor="text1"/>
        </w:rPr>
        <w:t>%</w:t>
      </w:r>
      <w:r>
        <w:rPr>
          <w:rFonts w:ascii="Arial" w:hAnsi="Arial" w:cs="Arial"/>
          <w:color w:val="000000" w:themeColor="text1"/>
        </w:rPr>
        <w:t xml:space="preserve"> udjela, </w:t>
      </w:r>
      <w:r w:rsidRPr="00E0187D">
        <w:rPr>
          <w:rFonts w:ascii="Arial" w:hAnsi="Arial" w:cs="Arial"/>
          <w:color w:val="000000" w:themeColor="text1"/>
        </w:rPr>
        <w:t>ostali nespom</w:t>
      </w:r>
      <w:r>
        <w:rPr>
          <w:rFonts w:ascii="Arial" w:hAnsi="Arial" w:cs="Arial"/>
          <w:color w:val="000000" w:themeColor="text1"/>
        </w:rPr>
        <w:t>enuti rashodi poslovanja sa 10,47% udjela te</w:t>
      </w:r>
      <w:r w:rsidRPr="00E0187D">
        <w:rPr>
          <w:rFonts w:ascii="Arial" w:hAnsi="Arial" w:cs="Arial"/>
          <w:color w:val="000000" w:themeColor="text1"/>
        </w:rPr>
        <w:t xml:space="preserve"> naknada troškova oso</w:t>
      </w:r>
      <w:r>
        <w:rPr>
          <w:rFonts w:ascii="Arial" w:hAnsi="Arial" w:cs="Arial"/>
          <w:color w:val="000000" w:themeColor="text1"/>
        </w:rPr>
        <w:t>bama izvan radnog odnosa sa 0,43</w:t>
      </w:r>
      <w:r w:rsidRPr="00E0187D">
        <w:rPr>
          <w:rFonts w:ascii="Arial" w:hAnsi="Arial" w:cs="Arial"/>
          <w:color w:val="000000" w:themeColor="text1"/>
        </w:rPr>
        <w:t xml:space="preserve"> % udjela. Udio</w:t>
      </w:r>
      <w:r>
        <w:rPr>
          <w:rFonts w:ascii="Arial" w:hAnsi="Arial" w:cs="Arial"/>
          <w:color w:val="000000" w:themeColor="text1"/>
        </w:rPr>
        <w:t xml:space="preserve"> grada u ovim rashodima je 70,31% što nominalno iznosi 11.106.290,00 kn  a  korisnika  29,69% ili 4.690.656,00 kn. </w:t>
      </w:r>
    </w:p>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u w:val="single"/>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r>
      <w:r w:rsidRPr="00E0187D">
        <w:rPr>
          <w:rFonts w:ascii="Arial" w:hAnsi="Arial" w:cs="Arial"/>
          <w:color w:val="000000" w:themeColor="text1"/>
          <w:u w:val="single"/>
        </w:rPr>
        <w:t>Naknade troškova zaposlenima</w:t>
      </w:r>
      <w:r w:rsidRPr="00E0187D">
        <w:rPr>
          <w:rFonts w:ascii="Arial" w:hAnsi="Arial" w:cs="Arial"/>
          <w:color w:val="000000" w:themeColor="text1"/>
        </w:rPr>
        <w:t xml:space="preserve"> su ostvarene </w:t>
      </w:r>
      <w:r>
        <w:rPr>
          <w:rFonts w:ascii="Arial" w:hAnsi="Arial" w:cs="Arial"/>
          <w:color w:val="000000" w:themeColor="text1"/>
        </w:rPr>
        <w:t>u iznosu od 884.143,65 kuna odnosno 39,95</w:t>
      </w:r>
      <w:r w:rsidRPr="00E0187D">
        <w:rPr>
          <w:rFonts w:ascii="Arial" w:hAnsi="Arial" w:cs="Arial"/>
          <w:color w:val="000000" w:themeColor="text1"/>
        </w:rPr>
        <w:t>% godišnjeg plana, a radi se o naknadama; troškova prijevoza, službenih putovanja i stručnog usavršavanje zaposlenika. Udi</w:t>
      </w:r>
      <w:r>
        <w:rPr>
          <w:rFonts w:ascii="Arial" w:hAnsi="Arial" w:cs="Arial"/>
          <w:color w:val="000000" w:themeColor="text1"/>
        </w:rPr>
        <w:t>o grada u ovim rashodima je 11,06%, a  korisnika  88,94</w:t>
      </w:r>
      <w:r w:rsidRPr="00E0187D">
        <w:rPr>
          <w:rFonts w:ascii="Arial" w:hAnsi="Arial" w:cs="Arial"/>
          <w:color w:val="000000" w:themeColor="text1"/>
        </w:rPr>
        <w:t>%.</w:t>
      </w:r>
    </w:p>
    <w:p w:rsidR="001711DB" w:rsidRPr="00E0187D" w:rsidRDefault="001711DB" w:rsidP="001711DB">
      <w:pPr>
        <w:spacing w:after="0" w:line="240" w:lineRule="auto"/>
        <w:jc w:val="both"/>
        <w:rPr>
          <w:rFonts w:ascii="Arial" w:hAnsi="Arial" w:cs="Arial"/>
          <w:color w:val="000000" w:themeColor="text1"/>
        </w:rPr>
      </w:pPr>
    </w:p>
    <w:p w:rsidR="001711DB" w:rsidRPr="009748E4" w:rsidRDefault="001711DB" w:rsidP="001711DB">
      <w:pPr>
        <w:spacing w:after="0" w:line="240" w:lineRule="auto"/>
        <w:jc w:val="both"/>
        <w:rPr>
          <w:rFonts w:ascii="Arial" w:hAnsi="Arial" w:cs="Arial"/>
        </w:rPr>
      </w:pPr>
      <w:r w:rsidRPr="00E0187D">
        <w:rPr>
          <w:rFonts w:ascii="Arial" w:hAnsi="Arial" w:cs="Arial"/>
          <w:color w:val="000000" w:themeColor="text1"/>
        </w:rPr>
        <w:tab/>
      </w:r>
      <w:r w:rsidRPr="009748E4">
        <w:rPr>
          <w:rFonts w:ascii="Arial" w:hAnsi="Arial" w:cs="Arial"/>
          <w:u w:val="single"/>
        </w:rPr>
        <w:t>Rashodi za materijal i energiju</w:t>
      </w:r>
      <w:r w:rsidRPr="009748E4">
        <w:rPr>
          <w:rFonts w:ascii="Arial" w:hAnsi="Arial" w:cs="Arial"/>
        </w:rPr>
        <w:t xml:space="preserve"> su ostvareni u iznosu od </w:t>
      </w:r>
      <w:r>
        <w:rPr>
          <w:rFonts w:ascii="Arial" w:hAnsi="Arial" w:cs="Arial"/>
        </w:rPr>
        <w:t>3</w:t>
      </w:r>
      <w:r w:rsidRPr="009748E4">
        <w:rPr>
          <w:rFonts w:ascii="Arial" w:hAnsi="Arial" w:cs="Arial"/>
        </w:rPr>
        <w:t>.</w:t>
      </w:r>
      <w:r>
        <w:rPr>
          <w:rFonts w:ascii="Arial" w:hAnsi="Arial" w:cs="Arial"/>
        </w:rPr>
        <w:t>100</w:t>
      </w:r>
      <w:r w:rsidRPr="009748E4">
        <w:rPr>
          <w:rFonts w:ascii="Arial" w:hAnsi="Arial" w:cs="Arial"/>
        </w:rPr>
        <w:t>.</w:t>
      </w:r>
      <w:r>
        <w:rPr>
          <w:rFonts w:ascii="Arial" w:hAnsi="Arial" w:cs="Arial"/>
        </w:rPr>
        <w:t>460</w:t>
      </w:r>
      <w:r w:rsidRPr="009748E4">
        <w:rPr>
          <w:rFonts w:ascii="Arial" w:hAnsi="Arial" w:cs="Arial"/>
        </w:rPr>
        <w:t>,</w:t>
      </w:r>
      <w:r>
        <w:rPr>
          <w:rFonts w:ascii="Arial" w:hAnsi="Arial" w:cs="Arial"/>
        </w:rPr>
        <w:t>0</w:t>
      </w:r>
      <w:r w:rsidRPr="009748E4">
        <w:rPr>
          <w:rFonts w:ascii="Arial" w:hAnsi="Arial" w:cs="Arial"/>
        </w:rPr>
        <w:t xml:space="preserve">7 kuna ili </w:t>
      </w:r>
      <w:r>
        <w:rPr>
          <w:rFonts w:ascii="Arial" w:hAnsi="Arial" w:cs="Arial"/>
        </w:rPr>
        <w:t>45</w:t>
      </w:r>
      <w:r w:rsidRPr="009748E4">
        <w:rPr>
          <w:rFonts w:ascii="Arial" w:hAnsi="Arial" w:cs="Arial"/>
        </w:rPr>
        <w:t>,</w:t>
      </w:r>
      <w:r>
        <w:rPr>
          <w:rFonts w:ascii="Arial" w:hAnsi="Arial" w:cs="Arial"/>
        </w:rPr>
        <w:t>73</w:t>
      </w:r>
      <w:r w:rsidRPr="009748E4">
        <w:rPr>
          <w:rFonts w:ascii="Arial" w:hAnsi="Arial" w:cs="Arial"/>
        </w:rPr>
        <w:t>% godišnjeg plana. Unutar ove podskupine rashoda, ostvareni su slijedeći rashodi:</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xml:space="preserve">- uredski materijal i ostali materijalni rashodi u iznosu od </w:t>
      </w:r>
      <w:r>
        <w:rPr>
          <w:rFonts w:ascii="Arial" w:hAnsi="Arial" w:cs="Arial"/>
        </w:rPr>
        <w:t>403</w:t>
      </w:r>
      <w:r w:rsidRPr="009748E4">
        <w:rPr>
          <w:rFonts w:ascii="Arial" w:hAnsi="Arial" w:cs="Arial"/>
        </w:rPr>
        <w:t>.</w:t>
      </w:r>
      <w:r>
        <w:rPr>
          <w:rFonts w:ascii="Arial" w:hAnsi="Arial" w:cs="Arial"/>
        </w:rPr>
        <w:t>327</w:t>
      </w:r>
      <w:r w:rsidRPr="009748E4">
        <w:rPr>
          <w:rFonts w:ascii="Arial" w:hAnsi="Arial" w:cs="Arial"/>
        </w:rPr>
        <w:t>,</w:t>
      </w:r>
      <w:r>
        <w:rPr>
          <w:rFonts w:ascii="Arial" w:hAnsi="Arial" w:cs="Arial"/>
        </w:rPr>
        <w:t>40</w:t>
      </w:r>
      <w:r w:rsidRPr="009748E4">
        <w:rPr>
          <w:rFonts w:ascii="Arial" w:hAnsi="Arial" w:cs="Arial"/>
        </w:rPr>
        <w:t xml:space="preserve"> kuna od čega se </w:t>
      </w:r>
      <w:r>
        <w:rPr>
          <w:rFonts w:ascii="Arial" w:hAnsi="Arial" w:cs="Arial"/>
        </w:rPr>
        <w:t>23</w:t>
      </w:r>
      <w:r w:rsidRPr="009748E4">
        <w:rPr>
          <w:rFonts w:ascii="Arial" w:hAnsi="Arial" w:cs="Arial"/>
        </w:rPr>
        <w:t>,</w:t>
      </w:r>
      <w:r>
        <w:rPr>
          <w:rFonts w:ascii="Arial" w:hAnsi="Arial" w:cs="Arial"/>
        </w:rPr>
        <w:t>68% odnosi na grad a 76</w:t>
      </w:r>
      <w:r w:rsidRPr="009748E4">
        <w:rPr>
          <w:rFonts w:ascii="Arial" w:hAnsi="Arial" w:cs="Arial"/>
        </w:rPr>
        <w:t>,</w:t>
      </w:r>
      <w:r>
        <w:rPr>
          <w:rFonts w:ascii="Arial" w:hAnsi="Arial" w:cs="Arial"/>
        </w:rPr>
        <w:t>32</w:t>
      </w:r>
      <w:r w:rsidRPr="009748E4">
        <w:rPr>
          <w:rFonts w:ascii="Arial" w:hAnsi="Arial" w:cs="Arial"/>
        </w:rPr>
        <w:t>% na proračunske korisnike;</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rashodi za materijal i sirovinu realizirani su u iznosu od 1.</w:t>
      </w:r>
      <w:r>
        <w:rPr>
          <w:rFonts w:ascii="Arial" w:hAnsi="Arial" w:cs="Arial"/>
        </w:rPr>
        <w:t>192</w:t>
      </w:r>
      <w:r w:rsidRPr="009748E4">
        <w:rPr>
          <w:rFonts w:ascii="Arial" w:hAnsi="Arial" w:cs="Arial"/>
        </w:rPr>
        <w:t>.</w:t>
      </w:r>
      <w:r>
        <w:rPr>
          <w:rFonts w:ascii="Arial" w:hAnsi="Arial" w:cs="Arial"/>
        </w:rPr>
        <w:t>644</w:t>
      </w:r>
      <w:r w:rsidRPr="009748E4">
        <w:rPr>
          <w:rFonts w:ascii="Arial" w:hAnsi="Arial" w:cs="Arial"/>
        </w:rPr>
        <w:t>,</w:t>
      </w:r>
      <w:r>
        <w:rPr>
          <w:rFonts w:ascii="Arial" w:hAnsi="Arial" w:cs="Arial"/>
        </w:rPr>
        <w:t>63</w:t>
      </w:r>
      <w:r w:rsidRPr="009748E4">
        <w:rPr>
          <w:rFonts w:ascii="Arial" w:hAnsi="Arial" w:cs="Arial"/>
        </w:rPr>
        <w:t xml:space="preserve"> kuna od čega se 99,</w:t>
      </w:r>
      <w:r>
        <w:rPr>
          <w:rFonts w:ascii="Arial" w:hAnsi="Arial" w:cs="Arial"/>
        </w:rPr>
        <w:t>7</w:t>
      </w:r>
      <w:r w:rsidRPr="009748E4">
        <w:rPr>
          <w:rFonts w:ascii="Arial" w:hAnsi="Arial" w:cs="Arial"/>
        </w:rPr>
        <w:t>0% odnosi na proračunske korisnike a preostalih 0,</w:t>
      </w:r>
      <w:r>
        <w:rPr>
          <w:rFonts w:ascii="Arial" w:hAnsi="Arial" w:cs="Arial"/>
        </w:rPr>
        <w:t>3</w:t>
      </w:r>
      <w:r w:rsidRPr="009748E4">
        <w:rPr>
          <w:rFonts w:ascii="Arial" w:hAnsi="Arial" w:cs="Arial"/>
        </w:rPr>
        <w:t>0% na grad;  sredstva su utrošena za nabavku hrane i sirovina za potrebe redovnog poslovanja</w:t>
      </w:r>
      <w:r>
        <w:rPr>
          <w:rFonts w:ascii="Arial" w:hAnsi="Arial" w:cs="Arial"/>
        </w:rPr>
        <w:t>, uglavnom škola i dječjeg vrtića</w:t>
      </w:r>
      <w:r w:rsidRPr="009748E4">
        <w:rPr>
          <w:rFonts w:ascii="Arial" w:hAnsi="Arial" w:cs="Arial"/>
        </w:rPr>
        <w:t>;</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xml:space="preserve">- rashodi za energiju ostvareni su u iznosu od </w:t>
      </w:r>
      <w:r>
        <w:rPr>
          <w:rFonts w:ascii="Arial" w:hAnsi="Arial" w:cs="Arial"/>
        </w:rPr>
        <w:t>1</w:t>
      </w:r>
      <w:r w:rsidRPr="009748E4">
        <w:rPr>
          <w:rFonts w:ascii="Arial" w:hAnsi="Arial" w:cs="Arial"/>
        </w:rPr>
        <w:t>.</w:t>
      </w:r>
      <w:r>
        <w:rPr>
          <w:rFonts w:ascii="Arial" w:hAnsi="Arial" w:cs="Arial"/>
        </w:rPr>
        <w:t>368</w:t>
      </w:r>
      <w:r w:rsidRPr="009748E4">
        <w:rPr>
          <w:rFonts w:ascii="Arial" w:hAnsi="Arial" w:cs="Arial"/>
        </w:rPr>
        <w:t>.</w:t>
      </w:r>
      <w:r>
        <w:rPr>
          <w:rFonts w:ascii="Arial" w:hAnsi="Arial" w:cs="Arial"/>
        </w:rPr>
        <w:t>724</w:t>
      </w:r>
      <w:r w:rsidRPr="009748E4">
        <w:rPr>
          <w:rFonts w:ascii="Arial" w:hAnsi="Arial" w:cs="Arial"/>
        </w:rPr>
        <w:t>,</w:t>
      </w:r>
      <w:r>
        <w:rPr>
          <w:rFonts w:ascii="Arial" w:hAnsi="Arial" w:cs="Arial"/>
        </w:rPr>
        <w:t>17</w:t>
      </w:r>
      <w:r w:rsidRPr="009748E4">
        <w:rPr>
          <w:rFonts w:ascii="Arial" w:hAnsi="Arial" w:cs="Arial"/>
        </w:rPr>
        <w:t xml:space="preserve"> kune, od čega na grad otpada 5</w:t>
      </w:r>
      <w:r>
        <w:rPr>
          <w:rFonts w:ascii="Arial" w:hAnsi="Arial" w:cs="Arial"/>
        </w:rPr>
        <w:t>2</w:t>
      </w:r>
      <w:r w:rsidRPr="009748E4">
        <w:rPr>
          <w:rFonts w:ascii="Arial" w:hAnsi="Arial" w:cs="Arial"/>
        </w:rPr>
        <w:t>,</w:t>
      </w:r>
      <w:r>
        <w:rPr>
          <w:rFonts w:ascii="Arial" w:hAnsi="Arial" w:cs="Arial"/>
        </w:rPr>
        <w:t>77</w:t>
      </w:r>
      <w:r w:rsidRPr="009748E4">
        <w:rPr>
          <w:rFonts w:ascii="Arial" w:hAnsi="Arial" w:cs="Arial"/>
        </w:rPr>
        <w:t>% a na korisnike 4</w:t>
      </w:r>
      <w:r>
        <w:rPr>
          <w:rFonts w:ascii="Arial" w:hAnsi="Arial" w:cs="Arial"/>
        </w:rPr>
        <w:t>7</w:t>
      </w:r>
      <w:r w:rsidRPr="009748E4">
        <w:rPr>
          <w:rFonts w:ascii="Arial" w:hAnsi="Arial" w:cs="Arial"/>
        </w:rPr>
        <w:t>,</w:t>
      </w:r>
      <w:r>
        <w:rPr>
          <w:rFonts w:ascii="Arial" w:hAnsi="Arial" w:cs="Arial"/>
        </w:rPr>
        <w:t>23</w:t>
      </w:r>
      <w:r w:rsidRPr="009748E4">
        <w:rPr>
          <w:rFonts w:ascii="Arial" w:hAnsi="Arial" w:cs="Arial"/>
        </w:rPr>
        <w:t>%, a sredstva su najvećim djelom utrošena na javnu rasvjetu i utrošak el. energije za p</w:t>
      </w:r>
      <w:r>
        <w:rPr>
          <w:rFonts w:ascii="Arial" w:hAnsi="Arial" w:cs="Arial"/>
        </w:rPr>
        <w:t>otrebe redovnog poslovanja</w:t>
      </w:r>
      <w:r w:rsidRPr="009748E4">
        <w:rPr>
          <w:rFonts w:ascii="Arial" w:hAnsi="Arial" w:cs="Arial"/>
        </w:rPr>
        <w:t xml:space="preserve"> i na nabavu lož ulja, motornog benzina i dizel goriva</w:t>
      </w:r>
      <w:r>
        <w:rPr>
          <w:rFonts w:ascii="Arial" w:hAnsi="Arial" w:cs="Arial"/>
        </w:rPr>
        <w:t xml:space="preserve"> za grad i proračunske korisnike</w:t>
      </w:r>
      <w:r w:rsidRPr="009748E4">
        <w:rPr>
          <w:rFonts w:ascii="Arial" w:hAnsi="Arial" w:cs="Arial"/>
        </w:rPr>
        <w:t>;</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materijal i dijelovi za tekuće i investicijsko održavanje realizirani su u iznosu od 5</w:t>
      </w:r>
      <w:r>
        <w:rPr>
          <w:rFonts w:ascii="Arial" w:hAnsi="Arial" w:cs="Arial"/>
        </w:rPr>
        <w:t>1</w:t>
      </w:r>
      <w:r w:rsidRPr="009748E4">
        <w:rPr>
          <w:rFonts w:ascii="Arial" w:hAnsi="Arial" w:cs="Arial"/>
        </w:rPr>
        <w:t>.</w:t>
      </w:r>
      <w:r>
        <w:rPr>
          <w:rFonts w:ascii="Arial" w:hAnsi="Arial" w:cs="Arial"/>
        </w:rPr>
        <w:t>274</w:t>
      </w:r>
      <w:r w:rsidRPr="009748E4">
        <w:rPr>
          <w:rFonts w:ascii="Arial" w:hAnsi="Arial" w:cs="Arial"/>
        </w:rPr>
        <w:t>,</w:t>
      </w:r>
      <w:r>
        <w:rPr>
          <w:rFonts w:ascii="Arial" w:hAnsi="Arial" w:cs="Arial"/>
        </w:rPr>
        <w:t>73</w:t>
      </w:r>
      <w:r w:rsidRPr="009748E4">
        <w:rPr>
          <w:rFonts w:ascii="Arial" w:hAnsi="Arial" w:cs="Arial"/>
        </w:rPr>
        <w:t xml:space="preserve"> kuna, od čega se na grad odnosi </w:t>
      </w:r>
      <w:r>
        <w:rPr>
          <w:rFonts w:ascii="Arial" w:hAnsi="Arial" w:cs="Arial"/>
        </w:rPr>
        <w:t>1</w:t>
      </w:r>
      <w:r w:rsidRPr="009748E4">
        <w:rPr>
          <w:rFonts w:ascii="Arial" w:hAnsi="Arial" w:cs="Arial"/>
        </w:rPr>
        <w:t>,</w:t>
      </w:r>
      <w:r>
        <w:rPr>
          <w:rFonts w:ascii="Arial" w:hAnsi="Arial" w:cs="Arial"/>
        </w:rPr>
        <w:t>85</w:t>
      </w:r>
      <w:r w:rsidRPr="009748E4">
        <w:rPr>
          <w:rFonts w:ascii="Arial" w:hAnsi="Arial" w:cs="Arial"/>
        </w:rPr>
        <w:t>% a na korisnike 9</w:t>
      </w:r>
      <w:r>
        <w:rPr>
          <w:rFonts w:ascii="Arial" w:hAnsi="Arial" w:cs="Arial"/>
        </w:rPr>
        <w:t>8</w:t>
      </w:r>
      <w:r w:rsidRPr="009748E4">
        <w:rPr>
          <w:rFonts w:ascii="Arial" w:hAnsi="Arial" w:cs="Arial"/>
        </w:rPr>
        <w:t>,</w:t>
      </w:r>
      <w:r>
        <w:rPr>
          <w:rFonts w:ascii="Arial" w:hAnsi="Arial" w:cs="Arial"/>
        </w:rPr>
        <w:t>15</w:t>
      </w:r>
      <w:r w:rsidRPr="009748E4">
        <w:rPr>
          <w:rFonts w:ascii="Arial" w:hAnsi="Arial" w:cs="Arial"/>
        </w:rPr>
        <w:t>% ;</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xml:space="preserve">- sitan inventar i auto gume u vrijednosti od </w:t>
      </w:r>
      <w:r>
        <w:rPr>
          <w:rFonts w:ascii="Arial" w:hAnsi="Arial" w:cs="Arial"/>
        </w:rPr>
        <w:t>62</w:t>
      </w:r>
      <w:r w:rsidRPr="009748E4">
        <w:rPr>
          <w:rFonts w:ascii="Arial" w:hAnsi="Arial" w:cs="Arial"/>
        </w:rPr>
        <w:t>.</w:t>
      </w:r>
      <w:r>
        <w:rPr>
          <w:rFonts w:ascii="Arial" w:hAnsi="Arial" w:cs="Arial"/>
        </w:rPr>
        <w:t>310</w:t>
      </w:r>
      <w:r w:rsidRPr="009748E4">
        <w:rPr>
          <w:rFonts w:ascii="Arial" w:hAnsi="Arial" w:cs="Arial"/>
        </w:rPr>
        <w:t>,</w:t>
      </w:r>
      <w:r>
        <w:rPr>
          <w:rFonts w:ascii="Arial" w:hAnsi="Arial" w:cs="Arial"/>
        </w:rPr>
        <w:t>17</w:t>
      </w:r>
      <w:r w:rsidRPr="009748E4">
        <w:rPr>
          <w:rFonts w:ascii="Arial" w:hAnsi="Arial" w:cs="Arial"/>
        </w:rPr>
        <w:t xml:space="preserve"> kuna, od čega se na grad odnosi 3,</w:t>
      </w:r>
      <w:r>
        <w:rPr>
          <w:rFonts w:ascii="Arial" w:hAnsi="Arial" w:cs="Arial"/>
        </w:rPr>
        <w:t>47</w:t>
      </w:r>
      <w:r w:rsidRPr="009748E4">
        <w:rPr>
          <w:rFonts w:ascii="Arial" w:hAnsi="Arial" w:cs="Arial"/>
        </w:rPr>
        <w:t xml:space="preserve">% a na korisnike </w:t>
      </w:r>
      <w:r>
        <w:rPr>
          <w:rFonts w:ascii="Arial" w:hAnsi="Arial" w:cs="Arial"/>
        </w:rPr>
        <w:t>96</w:t>
      </w:r>
      <w:r w:rsidRPr="009748E4">
        <w:rPr>
          <w:rFonts w:ascii="Arial" w:hAnsi="Arial" w:cs="Arial"/>
        </w:rPr>
        <w:t>,</w:t>
      </w:r>
      <w:r>
        <w:rPr>
          <w:rFonts w:ascii="Arial" w:hAnsi="Arial" w:cs="Arial"/>
        </w:rPr>
        <w:t>53</w:t>
      </w:r>
      <w:r w:rsidRPr="009748E4">
        <w:rPr>
          <w:rFonts w:ascii="Arial" w:hAnsi="Arial" w:cs="Arial"/>
        </w:rPr>
        <w:t xml:space="preserve">%. Za potrebe grada nabavljene </w:t>
      </w:r>
      <w:r>
        <w:rPr>
          <w:rFonts w:ascii="Arial" w:hAnsi="Arial" w:cs="Arial"/>
        </w:rPr>
        <w:t>je sitni inventar za potrebe gradske uprave</w:t>
      </w:r>
      <w:r w:rsidRPr="009748E4">
        <w:rPr>
          <w:rFonts w:ascii="Arial" w:hAnsi="Arial" w:cs="Arial"/>
        </w:rPr>
        <w:t>;</w:t>
      </w:r>
    </w:p>
    <w:p w:rsidR="001711DB" w:rsidRPr="009748E4" w:rsidRDefault="001711DB" w:rsidP="001711DB">
      <w:pPr>
        <w:pStyle w:val="Odlomakpopisa"/>
        <w:spacing w:after="0" w:line="240" w:lineRule="auto"/>
        <w:jc w:val="both"/>
        <w:rPr>
          <w:rFonts w:ascii="Arial" w:hAnsi="Arial" w:cs="Arial"/>
        </w:rPr>
      </w:pPr>
      <w:r w:rsidRPr="009748E4">
        <w:rPr>
          <w:rFonts w:ascii="Arial" w:hAnsi="Arial" w:cs="Arial"/>
        </w:rPr>
        <w:t xml:space="preserve">- rashodi za službenu, radnu i zaštitnu odjeću i obuću ostvareni su u iznosu od </w:t>
      </w:r>
      <w:r>
        <w:rPr>
          <w:rFonts w:ascii="Arial" w:hAnsi="Arial" w:cs="Arial"/>
        </w:rPr>
        <w:t>22</w:t>
      </w:r>
      <w:r w:rsidRPr="009748E4">
        <w:rPr>
          <w:rFonts w:ascii="Arial" w:hAnsi="Arial" w:cs="Arial"/>
        </w:rPr>
        <w:t>.</w:t>
      </w:r>
      <w:r>
        <w:rPr>
          <w:rFonts w:ascii="Arial" w:hAnsi="Arial" w:cs="Arial"/>
        </w:rPr>
        <w:t>178</w:t>
      </w:r>
      <w:r w:rsidRPr="009748E4">
        <w:rPr>
          <w:rFonts w:ascii="Arial" w:hAnsi="Arial" w:cs="Arial"/>
        </w:rPr>
        <w:t>,</w:t>
      </w:r>
      <w:r>
        <w:rPr>
          <w:rFonts w:ascii="Arial" w:hAnsi="Arial" w:cs="Arial"/>
        </w:rPr>
        <w:t>97</w:t>
      </w:r>
      <w:r w:rsidRPr="009748E4">
        <w:rPr>
          <w:rFonts w:ascii="Arial" w:hAnsi="Arial" w:cs="Arial"/>
        </w:rPr>
        <w:t xml:space="preserve"> kuna. Za potrebe grada nabavljena je obuća za djelatnike prometno-komunalnog redarstva u vrijednosti od </w:t>
      </w:r>
      <w:r>
        <w:rPr>
          <w:rFonts w:ascii="Arial" w:hAnsi="Arial" w:cs="Arial"/>
        </w:rPr>
        <w:t>848,00</w:t>
      </w:r>
      <w:r w:rsidRPr="009748E4">
        <w:rPr>
          <w:rFonts w:ascii="Arial" w:hAnsi="Arial" w:cs="Arial"/>
        </w:rPr>
        <w:t xml:space="preserve"> kuna, odnosno </w:t>
      </w:r>
      <w:r>
        <w:rPr>
          <w:rFonts w:ascii="Arial" w:hAnsi="Arial" w:cs="Arial"/>
        </w:rPr>
        <w:t>3</w:t>
      </w:r>
      <w:r w:rsidRPr="009748E4">
        <w:rPr>
          <w:rFonts w:ascii="Arial" w:hAnsi="Arial" w:cs="Arial"/>
        </w:rPr>
        <w:t>,</w:t>
      </w:r>
      <w:r>
        <w:rPr>
          <w:rFonts w:ascii="Arial" w:hAnsi="Arial" w:cs="Arial"/>
        </w:rPr>
        <w:t>82</w:t>
      </w:r>
      <w:r w:rsidRPr="009748E4">
        <w:rPr>
          <w:rFonts w:ascii="Arial" w:hAnsi="Arial" w:cs="Arial"/>
        </w:rPr>
        <w:t xml:space="preserve">%  ovih rashoda, dok se </w:t>
      </w:r>
      <w:r>
        <w:rPr>
          <w:rFonts w:ascii="Arial" w:hAnsi="Arial" w:cs="Arial"/>
        </w:rPr>
        <w:t>21.330,97</w:t>
      </w:r>
      <w:r w:rsidRPr="009748E4">
        <w:rPr>
          <w:rFonts w:ascii="Arial" w:hAnsi="Arial" w:cs="Arial"/>
        </w:rPr>
        <w:t xml:space="preserve"> kuna ili  9</w:t>
      </w:r>
      <w:r>
        <w:rPr>
          <w:rFonts w:ascii="Arial" w:hAnsi="Arial" w:cs="Arial"/>
        </w:rPr>
        <w:t>6</w:t>
      </w:r>
      <w:r w:rsidRPr="009748E4">
        <w:rPr>
          <w:rFonts w:ascii="Arial" w:hAnsi="Arial" w:cs="Arial"/>
        </w:rPr>
        <w:t>,</w:t>
      </w:r>
      <w:r>
        <w:rPr>
          <w:rFonts w:ascii="Arial" w:hAnsi="Arial" w:cs="Arial"/>
        </w:rPr>
        <w:t>18</w:t>
      </w:r>
      <w:r w:rsidRPr="009748E4">
        <w:rPr>
          <w:rFonts w:ascii="Arial" w:hAnsi="Arial" w:cs="Arial"/>
        </w:rPr>
        <w:t xml:space="preserve">% odnosi na korisnike. </w:t>
      </w:r>
    </w:p>
    <w:p w:rsidR="001711DB" w:rsidRPr="009748E4" w:rsidRDefault="001711DB" w:rsidP="001711DB">
      <w:pPr>
        <w:pStyle w:val="Odlomakpopisa"/>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lastRenderedPageBreak/>
        <w:t xml:space="preserve"> </w:t>
      </w:r>
      <w:r w:rsidRPr="009748E4">
        <w:rPr>
          <w:rFonts w:ascii="Arial" w:hAnsi="Arial" w:cs="Arial"/>
        </w:rPr>
        <w:tab/>
      </w:r>
      <w:r w:rsidRPr="009748E4">
        <w:rPr>
          <w:rFonts w:ascii="Arial" w:hAnsi="Arial" w:cs="Arial"/>
          <w:u w:val="single"/>
        </w:rPr>
        <w:t>Rashodi za usluge</w:t>
      </w:r>
      <w:r w:rsidRPr="009748E4">
        <w:rPr>
          <w:rFonts w:ascii="Arial" w:hAnsi="Arial" w:cs="Arial"/>
        </w:rPr>
        <w:t xml:space="preserve"> ostvareni su u iznosu od </w:t>
      </w:r>
      <w:r>
        <w:rPr>
          <w:rFonts w:ascii="Arial" w:hAnsi="Arial" w:cs="Arial"/>
        </w:rPr>
        <w:t>10</w:t>
      </w:r>
      <w:r w:rsidRPr="009748E4">
        <w:rPr>
          <w:rFonts w:ascii="Arial" w:hAnsi="Arial" w:cs="Arial"/>
        </w:rPr>
        <w:t>.</w:t>
      </w:r>
      <w:r>
        <w:rPr>
          <w:rFonts w:ascii="Arial" w:hAnsi="Arial" w:cs="Arial"/>
        </w:rPr>
        <w:t>090</w:t>
      </w:r>
      <w:r w:rsidRPr="009748E4">
        <w:rPr>
          <w:rFonts w:ascii="Arial" w:hAnsi="Arial" w:cs="Arial"/>
        </w:rPr>
        <w:t>.</w:t>
      </w:r>
      <w:r>
        <w:rPr>
          <w:rFonts w:ascii="Arial" w:hAnsi="Arial" w:cs="Arial"/>
        </w:rPr>
        <w:t>125</w:t>
      </w:r>
      <w:r w:rsidRPr="009748E4">
        <w:rPr>
          <w:rFonts w:ascii="Arial" w:hAnsi="Arial" w:cs="Arial"/>
        </w:rPr>
        <w:t>,</w:t>
      </w:r>
      <w:r>
        <w:rPr>
          <w:rFonts w:ascii="Arial" w:hAnsi="Arial" w:cs="Arial"/>
        </w:rPr>
        <w:t>28</w:t>
      </w:r>
      <w:r w:rsidRPr="009748E4">
        <w:rPr>
          <w:rFonts w:ascii="Arial" w:hAnsi="Arial" w:cs="Arial"/>
        </w:rPr>
        <w:t xml:space="preserve"> kuna odnosno </w:t>
      </w:r>
      <w:r>
        <w:rPr>
          <w:rFonts w:ascii="Arial" w:hAnsi="Arial" w:cs="Arial"/>
        </w:rPr>
        <w:t>5</w:t>
      </w:r>
      <w:r w:rsidRPr="009748E4">
        <w:rPr>
          <w:rFonts w:ascii="Arial" w:hAnsi="Arial" w:cs="Arial"/>
        </w:rPr>
        <w:t>1,</w:t>
      </w:r>
      <w:r>
        <w:rPr>
          <w:rFonts w:ascii="Arial" w:hAnsi="Arial" w:cs="Arial"/>
        </w:rPr>
        <w:t>48</w:t>
      </w:r>
      <w:r w:rsidRPr="009748E4">
        <w:rPr>
          <w:rFonts w:ascii="Arial" w:hAnsi="Arial" w:cs="Arial"/>
        </w:rPr>
        <w:t xml:space="preserve">% godišnjeg plana, od čega je </w:t>
      </w:r>
      <w:r>
        <w:rPr>
          <w:rFonts w:ascii="Arial" w:hAnsi="Arial" w:cs="Arial"/>
        </w:rPr>
        <w:t>8</w:t>
      </w:r>
      <w:r w:rsidRPr="009748E4">
        <w:rPr>
          <w:rFonts w:ascii="Arial" w:hAnsi="Arial" w:cs="Arial"/>
        </w:rPr>
        <w:t>.</w:t>
      </w:r>
      <w:r>
        <w:rPr>
          <w:rFonts w:ascii="Arial" w:hAnsi="Arial" w:cs="Arial"/>
        </w:rPr>
        <w:t>726</w:t>
      </w:r>
      <w:r w:rsidRPr="009748E4">
        <w:rPr>
          <w:rFonts w:ascii="Arial" w:hAnsi="Arial" w:cs="Arial"/>
        </w:rPr>
        <w:t>.</w:t>
      </w:r>
      <w:r>
        <w:rPr>
          <w:rFonts w:ascii="Arial" w:hAnsi="Arial" w:cs="Arial"/>
        </w:rPr>
        <w:t>178</w:t>
      </w:r>
      <w:r w:rsidRPr="009748E4">
        <w:rPr>
          <w:rFonts w:ascii="Arial" w:hAnsi="Arial" w:cs="Arial"/>
        </w:rPr>
        <w:t xml:space="preserve"> </w:t>
      </w:r>
      <w:r>
        <w:rPr>
          <w:rFonts w:ascii="Arial" w:hAnsi="Arial" w:cs="Arial"/>
        </w:rPr>
        <w:t>24 k</w:t>
      </w:r>
      <w:r w:rsidRPr="009748E4">
        <w:rPr>
          <w:rFonts w:ascii="Arial" w:hAnsi="Arial" w:cs="Arial"/>
        </w:rPr>
        <w:t>una ili 8</w:t>
      </w:r>
      <w:r>
        <w:rPr>
          <w:rFonts w:ascii="Arial" w:hAnsi="Arial" w:cs="Arial"/>
        </w:rPr>
        <w:t>6</w:t>
      </w:r>
      <w:r w:rsidRPr="009748E4">
        <w:rPr>
          <w:rFonts w:ascii="Arial" w:hAnsi="Arial" w:cs="Arial"/>
        </w:rPr>
        <w:t>,</w:t>
      </w:r>
      <w:r>
        <w:rPr>
          <w:rFonts w:ascii="Arial" w:hAnsi="Arial" w:cs="Arial"/>
        </w:rPr>
        <w:t>48</w:t>
      </w:r>
      <w:r w:rsidRPr="009748E4">
        <w:rPr>
          <w:rFonts w:ascii="Arial" w:hAnsi="Arial" w:cs="Arial"/>
        </w:rPr>
        <w:t xml:space="preserve">% utrošeno za potrebe grada a </w:t>
      </w:r>
      <w:r>
        <w:rPr>
          <w:rFonts w:ascii="Arial" w:hAnsi="Arial" w:cs="Arial"/>
        </w:rPr>
        <w:t>1</w:t>
      </w:r>
      <w:r w:rsidRPr="009748E4">
        <w:rPr>
          <w:rFonts w:ascii="Arial" w:hAnsi="Arial" w:cs="Arial"/>
        </w:rPr>
        <w:t>.</w:t>
      </w:r>
      <w:r>
        <w:rPr>
          <w:rFonts w:ascii="Arial" w:hAnsi="Arial" w:cs="Arial"/>
        </w:rPr>
        <w:t>363</w:t>
      </w:r>
      <w:r w:rsidRPr="009748E4">
        <w:rPr>
          <w:rFonts w:ascii="Arial" w:hAnsi="Arial" w:cs="Arial"/>
        </w:rPr>
        <w:t>.</w:t>
      </w:r>
      <w:r>
        <w:rPr>
          <w:rFonts w:ascii="Arial" w:hAnsi="Arial" w:cs="Arial"/>
        </w:rPr>
        <w:t>947</w:t>
      </w:r>
      <w:r w:rsidRPr="009748E4">
        <w:rPr>
          <w:rFonts w:ascii="Arial" w:hAnsi="Arial" w:cs="Arial"/>
        </w:rPr>
        <w:t xml:space="preserve"> </w:t>
      </w:r>
      <w:r>
        <w:rPr>
          <w:rFonts w:ascii="Arial" w:hAnsi="Arial" w:cs="Arial"/>
        </w:rPr>
        <w:t>04 ku</w:t>
      </w:r>
      <w:r w:rsidRPr="009748E4">
        <w:rPr>
          <w:rFonts w:ascii="Arial" w:hAnsi="Arial" w:cs="Arial"/>
        </w:rPr>
        <w:t>na ili 1</w:t>
      </w:r>
      <w:r>
        <w:rPr>
          <w:rFonts w:ascii="Arial" w:hAnsi="Arial" w:cs="Arial"/>
        </w:rPr>
        <w:t>3</w:t>
      </w:r>
      <w:r w:rsidRPr="009748E4">
        <w:rPr>
          <w:rFonts w:ascii="Arial" w:hAnsi="Arial" w:cs="Arial"/>
        </w:rPr>
        <w:t>,</w:t>
      </w:r>
      <w:r>
        <w:rPr>
          <w:rFonts w:ascii="Arial" w:hAnsi="Arial" w:cs="Arial"/>
        </w:rPr>
        <w:t>52</w:t>
      </w:r>
      <w:r w:rsidRPr="009748E4">
        <w:rPr>
          <w:rFonts w:ascii="Arial" w:hAnsi="Arial" w:cs="Arial"/>
        </w:rPr>
        <w:t>% za potrebe korisnika. Rashodi za usluge odnose se na:</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usluge telefona, pošte i prijevoza realizirane su u iznosu od </w:t>
      </w:r>
      <w:r>
        <w:rPr>
          <w:rFonts w:ascii="Arial" w:hAnsi="Arial" w:cs="Arial"/>
        </w:rPr>
        <w:t>482</w:t>
      </w:r>
      <w:r w:rsidRPr="009748E4">
        <w:rPr>
          <w:rFonts w:ascii="Arial" w:hAnsi="Arial" w:cs="Arial"/>
        </w:rPr>
        <w:t>.</w:t>
      </w:r>
      <w:r>
        <w:rPr>
          <w:rFonts w:ascii="Arial" w:hAnsi="Arial" w:cs="Arial"/>
        </w:rPr>
        <w:t>982</w:t>
      </w:r>
      <w:r w:rsidRPr="009748E4">
        <w:rPr>
          <w:rFonts w:ascii="Arial" w:hAnsi="Arial" w:cs="Arial"/>
        </w:rPr>
        <w:t>,</w:t>
      </w:r>
      <w:r>
        <w:rPr>
          <w:rFonts w:ascii="Arial" w:hAnsi="Arial" w:cs="Arial"/>
        </w:rPr>
        <w:t>76</w:t>
      </w:r>
      <w:r w:rsidRPr="009748E4">
        <w:rPr>
          <w:rFonts w:ascii="Arial" w:hAnsi="Arial" w:cs="Arial"/>
        </w:rPr>
        <w:t xml:space="preserve"> kuna, od čega na grad otpada 2</w:t>
      </w:r>
      <w:r>
        <w:rPr>
          <w:rFonts w:ascii="Arial" w:hAnsi="Arial" w:cs="Arial"/>
        </w:rPr>
        <w:t>4</w:t>
      </w:r>
      <w:r w:rsidRPr="009748E4">
        <w:rPr>
          <w:rFonts w:ascii="Arial" w:hAnsi="Arial" w:cs="Arial"/>
        </w:rPr>
        <w:t>,</w:t>
      </w:r>
      <w:r>
        <w:rPr>
          <w:rFonts w:ascii="Arial" w:hAnsi="Arial" w:cs="Arial"/>
        </w:rPr>
        <w:t>39</w:t>
      </w:r>
      <w:r w:rsidRPr="009748E4">
        <w:rPr>
          <w:rFonts w:ascii="Arial" w:hAnsi="Arial" w:cs="Arial"/>
        </w:rPr>
        <w:t xml:space="preserve">% ili </w:t>
      </w:r>
      <w:r>
        <w:rPr>
          <w:rFonts w:ascii="Arial" w:hAnsi="Arial" w:cs="Arial"/>
        </w:rPr>
        <w:t>117</w:t>
      </w:r>
      <w:r w:rsidRPr="009748E4">
        <w:rPr>
          <w:rFonts w:ascii="Arial" w:hAnsi="Arial" w:cs="Arial"/>
        </w:rPr>
        <w:t>.</w:t>
      </w:r>
      <w:r>
        <w:rPr>
          <w:rFonts w:ascii="Arial" w:hAnsi="Arial" w:cs="Arial"/>
        </w:rPr>
        <w:t>805,72 ku</w:t>
      </w:r>
      <w:r w:rsidRPr="009748E4">
        <w:rPr>
          <w:rFonts w:ascii="Arial" w:hAnsi="Arial" w:cs="Arial"/>
        </w:rPr>
        <w:t>na a na korisnike preostalih 7</w:t>
      </w:r>
      <w:r>
        <w:rPr>
          <w:rFonts w:ascii="Arial" w:hAnsi="Arial" w:cs="Arial"/>
        </w:rPr>
        <w:t>5</w:t>
      </w:r>
      <w:r w:rsidRPr="009748E4">
        <w:rPr>
          <w:rFonts w:ascii="Arial" w:hAnsi="Arial" w:cs="Arial"/>
        </w:rPr>
        <w:t>,</w:t>
      </w:r>
      <w:r>
        <w:rPr>
          <w:rFonts w:ascii="Arial" w:hAnsi="Arial" w:cs="Arial"/>
        </w:rPr>
        <w:t>61</w:t>
      </w:r>
      <w:r w:rsidRPr="009748E4">
        <w:rPr>
          <w:rFonts w:ascii="Arial" w:hAnsi="Arial" w:cs="Arial"/>
        </w:rPr>
        <w:t xml:space="preserve">%  ili </w:t>
      </w:r>
      <w:r>
        <w:rPr>
          <w:rFonts w:ascii="Arial" w:hAnsi="Arial" w:cs="Arial"/>
        </w:rPr>
        <w:t>365</w:t>
      </w:r>
      <w:r w:rsidRPr="009748E4">
        <w:rPr>
          <w:rFonts w:ascii="Arial" w:hAnsi="Arial" w:cs="Arial"/>
        </w:rPr>
        <w:t>.</w:t>
      </w:r>
      <w:r>
        <w:rPr>
          <w:rFonts w:ascii="Arial" w:hAnsi="Arial" w:cs="Arial"/>
        </w:rPr>
        <w:t>177,04 kune</w:t>
      </w:r>
      <w:r w:rsidRPr="009748E4">
        <w:rPr>
          <w:rFonts w:ascii="Arial" w:hAnsi="Arial" w:cs="Arial"/>
        </w:rPr>
        <w:t>;</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usluge tekućeg i investicijskog održavanja realizirane su u iznosu od </w:t>
      </w:r>
      <w:r>
        <w:rPr>
          <w:rFonts w:ascii="Arial" w:hAnsi="Arial" w:cs="Arial"/>
        </w:rPr>
        <w:t>4</w:t>
      </w:r>
      <w:r w:rsidRPr="009748E4">
        <w:rPr>
          <w:rFonts w:ascii="Arial" w:hAnsi="Arial" w:cs="Arial"/>
        </w:rPr>
        <w:t>.</w:t>
      </w:r>
      <w:r>
        <w:rPr>
          <w:rFonts w:ascii="Arial" w:hAnsi="Arial" w:cs="Arial"/>
        </w:rPr>
        <w:t>273</w:t>
      </w:r>
      <w:r w:rsidRPr="009748E4">
        <w:rPr>
          <w:rFonts w:ascii="Arial" w:hAnsi="Arial" w:cs="Arial"/>
        </w:rPr>
        <w:t>.</w:t>
      </w:r>
      <w:r>
        <w:rPr>
          <w:rFonts w:ascii="Arial" w:hAnsi="Arial" w:cs="Arial"/>
        </w:rPr>
        <w:t>734</w:t>
      </w:r>
      <w:r w:rsidRPr="009748E4">
        <w:rPr>
          <w:rFonts w:ascii="Arial" w:hAnsi="Arial" w:cs="Arial"/>
        </w:rPr>
        <w:t>,</w:t>
      </w:r>
      <w:r>
        <w:rPr>
          <w:rFonts w:ascii="Arial" w:hAnsi="Arial" w:cs="Arial"/>
        </w:rPr>
        <w:t>78</w:t>
      </w:r>
      <w:r w:rsidRPr="009748E4">
        <w:rPr>
          <w:rFonts w:ascii="Arial" w:hAnsi="Arial" w:cs="Arial"/>
        </w:rPr>
        <w:t xml:space="preserve"> kuna, od čega se </w:t>
      </w:r>
      <w:r>
        <w:rPr>
          <w:rFonts w:ascii="Arial" w:hAnsi="Arial" w:cs="Arial"/>
        </w:rPr>
        <w:t>4</w:t>
      </w:r>
      <w:r w:rsidRPr="009748E4">
        <w:rPr>
          <w:rFonts w:ascii="Arial" w:hAnsi="Arial" w:cs="Arial"/>
        </w:rPr>
        <w:t>.</w:t>
      </w:r>
      <w:r>
        <w:rPr>
          <w:rFonts w:ascii="Arial" w:hAnsi="Arial" w:cs="Arial"/>
        </w:rPr>
        <w:t>083</w:t>
      </w:r>
      <w:r w:rsidRPr="009748E4">
        <w:rPr>
          <w:rFonts w:ascii="Arial" w:hAnsi="Arial" w:cs="Arial"/>
        </w:rPr>
        <w:t>.</w:t>
      </w:r>
      <w:r>
        <w:rPr>
          <w:rFonts w:ascii="Arial" w:hAnsi="Arial" w:cs="Arial"/>
        </w:rPr>
        <w:t>685,08 ku</w:t>
      </w:r>
      <w:r w:rsidRPr="009748E4">
        <w:rPr>
          <w:rFonts w:ascii="Arial" w:hAnsi="Arial" w:cs="Arial"/>
        </w:rPr>
        <w:t xml:space="preserve">na ili </w:t>
      </w:r>
      <w:r>
        <w:rPr>
          <w:rFonts w:ascii="Arial" w:hAnsi="Arial" w:cs="Arial"/>
        </w:rPr>
        <w:t>95</w:t>
      </w:r>
      <w:r w:rsidRPr="009748E4">
        <w:rPr>
          <w:rFonts w:ascii="Arial" w:hAnsi="Arial" w:cs="Arial"/>
        </w:rPr>
        <w:t>,</w:t>
      </w:r>
      <w:r>
        <w:rPr>
          <w:rFonts w:ascii="Arial" w:hAnsi="Arial" w:cs="Arial"/>
        </w:rPr>
        <w:t>55</w:t>
      </w:r>
      <w:r w:rsidRPr="009748E4">
        <w:rPr>
          <w:rFonts w:ascii="Arial" w:hAnsi="Arial" w:cs="Arial"/>
        </w:rPr>
        <w:t>% odnosi na grad (za održavanje nogostupa, parkirališta, nerazvrstanih cesta, ja</w:t>
      </w:r>
      <w:r>
        <w:rPr>
          <w:rFonts w:ascii="Arial" w:hAnsi="Arial" w:cs="Arial"/>
        </w:rPr>
        <w:t>vne rasvjete, ograda, odr</w:t>
      </w:r>
      <w:r w:rsidRPr="009748E4">
        <w:rPr>
          <w:rFonts w:ascii="Arial" w:hAnsi="Arial" w:cs="Arial"/>
        </w:rPr>
        <w:t xml:space="preserve">, održavanje objekata sporta i kulture koji su u nadležnosti odjela, održavanje poslovnog i stambenog prostora) a preostalih </w:t>
      </w:r>
      <w:r>
        <w:rPr>
          <w:rFonts w:ascii="Arial" w:hAnsi="Arial" w:cs="Arial"/>
        </w:rPr>
        <w:t>190</w:t>
      </w:r>
      <w:r w:rsidRPr="009748E4">
        <w:rPr>
          <w:rFonts w:ascii="Arial" w:hAnsi="Arial" w:cs="Arial"/>
        </w:rPr>
        <w:t>.</w:t>
      </w:r>
      <w:r>
        <w:rPr>
          <w:rFonts w:ascii="Arial" w:hAnsi="Arial" w:cs="Arial"/>
        </w:rPr>
        <w:t>049,70</w:t>
      </w:r>
      <w:r w:rsidRPr="009748E4">
        <w:rPr>
          <w:rFonts w:ascii="Arial" w:hAnsi="Arial" w:cs="Arial"/>
        </w:rPr>
        <w:t xml:space="preserve"> kuna ili </w:t>
      </w:r>
      <w:r>
        <w:rPr>
          <w:rFonts w:ascii="Arial" w:hAnsi="Arial" w:cs="Arial"/>
        </w:rPr>
        <w:t>4</w:t>
      </w:r>
      <w:r w:rsidRPr="009748E4">
        <w:rPr>
          <w:rFonts w:ascii="Arial" w:hAnsi="Arial" w:cs="Arial"/>
        </w:rPr>
        <w:t>,</w:t>
      </w:r>
      <w:r>
        <w:rPr>
          <w:rFonts w:ascii="Arial" w:hAnsi="Arial" w:cs="Arial"/>
        </w:rPr>
        <w:t>45</w:t>
      </w:r>
      <w:r w:rsidRPr="009748E4">
        <w:rPr>
          <w:rFonts w:ascii="Arial" w:hAnsi="Arial" w:cs="Arial"/>
        </w:rPr>
        <w:t>%  na korisnike;</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usluge promidžbe i informiranja ostvarene u iznosu od </w:t>
      </w:r>
      <w:r>
        <w:rPr>
          <w:rFonts w:ascii="Arial" w:hAnsi="Arial" w:cs="Arial"/>
        </w:rPr>
        <w:t>284</w:t>
      </w:r>
      <w:r w:rsidRPr="009748E4">
        <w:rPr>
          <w:rFonts w:ascii="Arial" w:hAnsi="Arial" w:cs="Arial"/>
        </w:rPr>
        <w:t>.</w:t>
      </w:r>
      <w:r>
        <w:rPr>
          <w:rFonts w:ascii="Arial" w:hAnsi="Arial" w:cs="Arial"/>
        </w:rPr>
        <w:t>225</w:t>
      </w:r>
      <w:r w:rsidRPr="009748E4">
        <w:rPr>
          <w:rFonts w:ascii="Arial" w:hAnsi="Arial" w:cs="Arial"/>
        </w:rPr>
        <w:t>,</w:t>
      </w:r>
      <w:r>
        <w:rPr>
          <w:rFonts w:ascii="Arial" w:hAnsi="Arial" w:cs="Arial"/>
        </w:rPr>
        <w:t>29</w:t>
      </w:r>
      <w:r w:rsidRPr="009748E4">
        <w:rPr>
          <w:rFonts w:ascii="Arial" w:hAnsi="Arial" w:cs="Arial"/>
        </w:rPr>
        <w:t xml:space="preserve">  kuna a odnose se najvećim dijelom na grad, i to 8</w:t>
      </w:r>
      <w:r>
        <w:rPr>
          <w:rFonts w:ascii="Arial" w:hAnsi="Arial" w:cs="Arial"/>
        </w:rPr>
        <w:t>4</w:t>
      </w:r>
      <w:r w:rsidRPr="009748E4">
        <w:rPr>
          <w:rFonts w:ascii="Arial" w:hAnsi="Arial" w:cs="Arial"/>
        </w:rPr>
        <w:t>,7</w:t>
      </w:r>
      <w:r>
        <w:rPr>
          <w:rFonts w:ascii="Arial" w:hAnsi="Arial" w:cs="Arial"/>
        </w:rPr>
        <w:t>9</w:t>
      </w:r>
      <w:r w:rsidRPr="009748E4">
        <w:rPr>
          <w:rFonts w:ascii="Arial" w:hAnsi="Arial" w:cs="Arial"/>
        </w:rPr>
        <w:t xml:space="preserve">% ili </w:t>
      </w:r>
      <w:r>
        <w:rPr>
          <w:rFonts w:ascii="Arial" w:hAnsi="Arial" w:cs="Arial"/>
        </w:rPr>
        <w:t>240</w:t>
      </w:r>
      <w:r w:rsidRPr="009748E4">
        <w:rPr>
          <w:rFonts w:ascii="Arial" w:hAnsi="Arial" w:cs="Arial"/>
        </w:rPr>
        <w:t>.</w:t>
      </w:r>
      <w:r>
        <w:rPr>
          <w:rFonts w:ascii="Arial" w:hAnsi="Arial" w:cs="Arial"/>
        </w:rPr>
        <w:t>993,79</w:t>
      </w:r>
      <w:r w:rsidRPr="009748E4">
        <w:rPr>
          <w:rFonts w:ascii="Arial" w:hAnsi="Arial" w:cs="Arial"/>
        </w:rPr>
        <w:t xml:space="preserve"> kuna dok na korisnike otpada 1</w:t>
      </w:r>
      <w:r>
        <w:rPr>
          <w:rFonts w:ascii="Arial" w:hAnsi="Arial" w:cs="Arial"/>
        </w:rPr>
        <w:t>5</w:t>
      </w:r>
      <w:r w:rsidRPr="009748E4">
        <w:rPr>
          <w:rFonts w:ascii="Arial" w:hAnsi="Arial" w:cs="Arial"/>
        </w:rPr>
        <w:t>,2</w:t>
      </w:r>
      <w:r>
        <w:rPr>
          <w:rFonts w:ascii="Arial" w:hAnsi="Arial" w:cs="Arial"/>
        </w:rPr>
        <w:t>1</w:t>
      </w:r>
      <w:r w:rsidRPr="009748E4">
        <w:rPr>
          <w:rFonts w:ascii="Arial" w:hAnsi="Arial" w:cs="Arial"/>
        </w:rPr>
        <w:t xml:space="preserve">% ili </w:t>
      </w:r>
      <w:r>
        <w:rPr>
          <w:rFonts w:ascii="Arial" w:hAnsi="Arial" w:cs="Arial"/>
        </w:rPr>
        <w:t>43</w:t>
      </w:r>
      <w:r w:rsidRPr="009748E4">
        <w:rPr>
          <w:rFonts w:ascii="Arial" w:hAnsi="Arial" w:cs="Arial"/>
        </w:rPr>
        <w:t>.</w:t>
      </w:r>
      <w:r>
        <w:rPr>
          <w:rFonts w:ascii="Arial" w:hAnsi="Arial" w:cs="Arial"/>
        </w:rPr>
        <w:t xml:space="preserve">234,50 </w:t>
      </w:r>
      <w:r w:rsidRPr="009748E4">
        <w:rPr>
          <w:rFonts w:ascii="Arial" w:hAnsi="Arial" w:cs="Arial"/>
        </w:rPr>
        <w:t>kuna;</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komunalne usluge realizirane su u vrijednosti od </w:t>
      </w:r>
      <w:r>
        <w:rPr>
          <w:rFonts w:ascii="Arial" w:hAnsi="Arial" w:cs="Arial"/>
        </w:rPr>
        <w:t>2</w:t>
      </w:r>
      <w:r w:rsidRPr="009748E4">
        <w:rPr>
          <w:rFonts w:ascii="Arial" w:hAnsi="Arial" w:cs="Arial"/>
        </w:rPr>
        <w:t>.</w:t>
      </w:r>
      <w:r>
        <w:rPr>
          <w:rFonts w:ascii="Arial" w:hAnsi="Arial" w:cs="Arial"/>
        </w:rPr>
        <w:t>589</w:t>
      </w:r>
      <w:r w:rsidRPr="009748E4">
        <w:rPr>
          <w:rFonts w:ascii="Arial" w:hAnsi="Arial" w:cs="Arial"/>
        </w:rPr>
        <w:t>.</w:t>
      </w:r>
      <w:r>
        <w:rPr>
          <w:rFonts w:ascii="Arial" w:hAnsi="Arial" w:cs="Arial"/>
        </w:rPr>
        <w:t>140</w:t>
      </w:r>
      <w:r w:rsidRPr="009748E4">
        <w:rPr>
          <w:rFonts w:ascii="Arial" w:hAnsi="Arial" w:cs="Arial"/>
        </w:rPr>
        <w:t>,</w:t>
      </w:r>
      <w:r>
        <w:rPr>
          <w:rFonts w:ascii="Arial" w:hAnsi="Arial" w:cs="Arial"/>
        </w:rPr>
        <w:t>44</w:t>
      </w:r>
      <w:r w:rsidRPr="009748E4">
        <w:rPr>
          <w:rFonts w:ascii="Arial" w:hAnsi="Arial" w:cs="Arial"/>
        </w:rPr>
        <w:t xml:space="preserve">  kuna a odnose se </w:t>
      </w:r>
      <w:r>
        <w:rPr>
          <w:rFonts w:ascii="Arial" w:hAnsi="Arial" w:cs="Arial"/>
        </w:rPr>
        <w:t xml:space="preserve">na održavanje i čišćenje javnih i zelenih površina, održavanje čistoće javnih površina, održavanje komunalne infrastrukture, sanacija divljih i postojećih deponija, </w:t>
      </w:r>
      <w:r w:rsidRPr="009748E4">
        <w:rPr>
          <w:rFonts w:ascii="Arial" w:hAnsi="Arial" w:cs="Arial"/>
        </w:rPr>
        <w:t xml:space="preserve">na opskrbu vodom, iznošenje i odvoz smeća, deratizaciju i dezinsekciju, troškove pričuve i ostale komunalne usluge. Za potrebe grada utrošeno je </w:t>
      </w:r>
      <w:r>
        <w:rPr>
          <w:rFonts w:ascii="Arial" w:hAnsi="Arial" w:cs="Arial"/>
        </w:rPr>
        <w:t>2</w:t>
      </w:r>
      <w:r w:rsidRPr="009748E4">
        <w:rPr>
          <w:rFonts w:ascii="Arial" w:hAnsi="Arial" w:cs="Arial"/>
        </w:rPr>
        <w:t>.</w:t>
      </w:r>
      <w:r>
        <w:rPr>
          <w:rFonts w:ascii="Arial" w:hAnsi="Arial" w:cs="Arial"/>
        </w:rPr>
        <w:t>426</w:t>
      </w:r>
      <w:r w:rsidRPr="009748E4">
        <w:rPr>
          <w:rFonts w:ascii="Arial" w:hAnsi="Arial" w:cs="Arial"/>
        </w:rPr>
        <w:t>.</w:t>
      </w:r>
      <w:r>
        <w:rPr>
          <w:rFonts w:ascii="Arial" w:hAnsi="Arial" w:cs="Arial"/>
        </w:rPr>
        <w:t>288,46</w:t>
      </w:r>
      <w:r w:rsidRPr="009748E4">
        <w:rPr>
          <w:rFonts w:ascii="Arial" w:hAnsi="Arial" w:cs="Arial"/>
        </w:rPr>
        <w:t xml:space="preserve"> kuna ili 9</w:t>
      </w:r>
      <w:r>
        <w:rPr>
          <w:rFonts w:ascii="Arial" w:hAnsi="Arial" w:cs="Arial"/>
        </w:rPr>
        <w:t>3</w:t>
      </w:r>
      <w:r w:rsidRPr="009748E4">
        <w:rPr>
          <w:rFonts w:ascii="Arial" w:hAnsi="Arial" w:cs="Arial"/>
        </w:rPr>
        <w:t>,</w:t>
      </w:r>
      <w:r>
        <w:rPr>
          <w:rFonts w:ascii="Arial" w:hAnsi="Arial" w:cs="Arial"/>
        </w:rPr>
        <w:t>71% a za korisnike 162</w:t>
      </w:r>
      <w:r w:rsidRPr="009748E4">
        <w:rPr>
          <w:rFonts w:ascii="Arial" w:hAnsi="Arial" w:cs="Arial"/>
        </w:rPr>
        <w:t>.</w:t>
      </w:r>
      <w:r>
        <w:rPr>
          <w:rFonts w:ascii="Arial" w:hAnsi="Arial" w:cs="Arial"/>
        </w:rPr>
        <w:t>851,98 k</w:t>
      </w:r>
      <w:r w:rsidRPr="009748E4">
        <w:rPr>
          <w:rFonts w:ascii="Arial" w:hAnsi="Arial" w:cs="Arial"/>
        </w:rPr>
        <w:t xml:space="preserve">una ili </w:t>
      </w:r>
      <w:r>
        <w:rPr>
          <w:rFonts w:ascii="Arial" w:hAnsi="Arial" w:cs="Arial"/>
        </w:rPr>
        <w:t>6</w:t>
      </w:r>
      <w:r w:rsidRPr="009748E4">
        <w:rPr>
          <w:rFonts w:ascii="Arial" w:hAnsi="Arial" w:cs="Arial"/>
        </w:rPr>
        <w:t>,</w:t>
      </w:r>
      <w:r>
        <w:rPr>
          <w:rFonts w:ascii="Arial" w:hAnsi="Arial" w:cs="Arial"/>
        </w:rPr>
        <w:t>29</w:t>
      </w:r>
      <w:r w:rsidRPr="009748E4">
        <w:rPr>
          <w:rFonts w:ascii="Arial" w:hAnsi="Arial" w:cs="Arial"/>
        </w:rPr>
        <w:t xml:space="preserve">%; </w:t>
      </w:r>
    </w:p>
    <w:p w:rsidR="001711DB" w:rsidRPr="009748E4" w:rsidRDefault="001711DB" w:rsidP="001711DB">
      <w:pPr>
        <w:pStyle w:val="Odlomakpopisa"/>
        <w:spacing w:after="0" w:line="240" w:lineRule="auto"/>
        <w:ind w:left="975"/>
        <w:jc w:val="both"/>
        <w:rPr>
          <w:rFonts w:ascii="Arial" w:hAnsi="Arial" w:cs="Arial"/>
        </w:rPr>
      </w:pPr>
      <w:r w:rsidRPr="00C85C60">
        <w:rPr>
          <w:rFonts w:ascii="Arial" w:hAnsi="Arial" w:cs="Arial"/>
        </w:rPr>
        <w:t>- zakupnine</w:t>
      </w:r>
      <w:r w:rsidRPr="009748E4">
        <w:rPr>
          <w:rFonts w:ascii="Arial" w:hAnsi="Arial" w:cs="Arial"/>
        </w:rPr>
        <w:t xml:space="preserve"> i najamnine ostvarene u iznosu od </w:t>
      </w:r>
      <w:r>
        <w:rPr>
          <w:rFonts w:ascii="Arial" w:hAnsi="Arial" w:cs="Arial"/>
        </w:rPr>
        <w:t>206</w:t>
      </w:r>
      <w:r w:rsidRPr="009748E4">
        <w:rPr>
          <w:rFonts w:ascii="Arial" w:hAnsi="Arial" w:cs="Arial"/>
        </w:rPr>
        <w:t>.</w:t>
      </w:r>
      <w:r>
        <w:rPr>
          <w:rFonts w:ascii="Arial" w:hAnsi="Arial" w:cs="Arial"/>
        </w:rPr>
        <w:t>271</w:t>
      </w:r>
      <w:r w:rsidRPr="009748E4">
        <w:rPr>
          <w:rFonts w:ascii="Arial" w:hAnsi="Arial" w:cs="Arial"/>
        </w:rPr>
        <w:t>,</w:t>
      </w:r>
      <w:r>
        <w:rPr>
          <w:rFonts w:ascii="Arial" w:hAnsi="Arial" w:cs="Arial"/>
        </w:rPr>
        <w:t>95</w:t>
      </w:r>
      <w:r w:rsidRPr="009748E4">
        <w:rPr>
          <w:rFonts w:ascii="Arial" w:hAnsi="Arial" w:cs="Arial"/>
        </w:rPr>
        <w:t xml:space="preserve"> kuna, od čega se </w:t>
      </w:r>
      <w:r>
        <w:rPr>
          <w:rFonts w:ascii="Arial" w:hAnsi="Arial" w:cs="Arial"/>
        </w:rPr>
        <w:t>101</w:t>
      </w:r>
      <w:r w:rsidRPr="009748E4">
        <w:rPr>
          <w:rFonts w:ascii="Arial" w:hAnsi="Arial" w:cs="Arial"/>
        </w:rPr>
        <w:t>.</w:t>
      </w:r>
      <w:r>
        <w:rPr>
          <w:rFonts w:ascii="Arial" w:hAnsi="Arial" w:cs="Arial"/>
        </w:rPr>
        <w:t>730,96</w:t>
      </w:r>
      <w:r w:rsidRPr="009748E4">
        <w:rPr>
          <w:rFonts w:ascii="Arial" w:hAnsi="Arial" w:cs="Arial"/>
        </w:rPr>
        <w:t xml:space="preserve"> kuna ili </w:t>
      </w:r>
      <w:r>
        <w:rPr>
          <w:rFonts w:ascii="Arial" w:hAnsi="Arial" w:cs="Arial"/>
        </w:rPr>
        <w:t>49</w:t>
      </w:r>
      <w:r w:rsidRPr="009748E4">
        <w:rPr>
          <w:rFonts w:ascii="Arial" w:hAnsi="Arial" w:cs="Arial"/>
        </w:rPr>
        <w:t>,</w:t>
      </w:r>
      <w:r>
        <w:rPr>
          <w:rFonts w:ascii="Arial" w:hAnsi="Arial" w:cs="Arial"/>
        </w:rPr>
        <w:t>32</w:t>
      </w:r>
      <w:r w:rsidRPr="009748E4">
        <w:rPr>
          <w:rFonts w:ascii="Arial" w:hAnsi="Arial" w:cs="Arial"/>
        </w:rPr>
        <w:t xml:space="preserve">% odnosi na rashode grada a </w:t>
      </w:r>
      <w:r>
        <w:rPr>
          <w:rFonts w:ascii="Arial" w:hAnsi="Arial" w:cs="Arial"/>
        </w:rPr>
        <w:t>50</w:t>
      </w:r>
      <w:r w:rsidRPr="009748E4">
        <w:rPr>
          <w:rFonts w:ascii="Arial" w:hAnsi="Arial" w:cs="Arial"/>
        </w:rPr>
        <w:t>,</w:t>
      </w:r>
      <w:r>
        <w:rPr>
          <w:rFonts w:ascii="Arial" w:hAnsi="Arial" w:cs="Arial"/>
        </w:rPr>
        <w:t>68</w:t>
      </w:r>
      <w:r w:rsidRPr="009748E4">
        <w:rPr>
          <w:rFonts w:ascii="Arial" w:hAnsi="Arial" w:cs="Arial"/>
        </w:rPr>
        <w:t xml:space="preserve">% ili </w:t>
      </w:r>
      <w:r>
        <w:rPr>
          <w:rFonts w:ascii="Arial" w:hAnsi="Arial" w:cs="Arial"/>
        </w:rPr>
        <w:t>104</w:t>
      </w:r>
      <w:r w:rsidRPr="009748E4">
        <w:rPr>
          <w:rFonts w:ascii="Arial" w:hAnsi="Arial" w:cs="Arial"/>
        </w:rPr>
        <w:t>.</w:t>
      </w:r>
      <w:r>
        <w:rPr>
          <w:rFonts w:ascii="Arial" w:hAnsi="Arial" w:cs="Arial"/>
        </w:rPr>
        <w:t>540,99 kuna</w:t>
      </w:r>
      <w:r w:rsidRPr="009748E4">
        <w:rPr>
          <w:rFonts w:ascii="Arial" w:hAnsi="Arial" w:cs="Arial"/>
        </w:rPr>
        <w:t xml:space="preserve"> na rashode korisnika ;</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zdravstvene i veterinarske usluge koje su ostvarene u iznosu od </w:t>
      </w:r>
      <w:r>
        <w:rPr>
          <w:rFonts w:ascii="Arial" w:hAnsi="Arial" w:cs="Arial"/>
        </w:rPr>
        <w:t>199</w:t>
      </w:r>
      <w:r w:rsidRPr="009748E4">
        <w:rPr>
          <w:rFonts w:ascii="Arial" w:hAnsi="Arial" w:cs="Arial"/>
        </w:rPr>
        <w:t>.</w:t>
      </w:r>
      <w:r>
        <w:rPr>
          <w:rFonts w:ascii="Arial" w:hAnsi="Arial" w:cs="Arial"/>
        </w:rPr>
        <w:t>575</w:t>
      </w:r>
      <w:r w:rsidRPr="009748E4">
        <w:rPr>
          <w:rFonts w:ascii="Arial" w:hAnsi="Arial" w:cs="Arial"/>
        </w:rPr>
        <w:t>,</w:t>
      </w:r>
      <w:r>
        <w:rPr>
          <w:rFonts w:ascii="Arial" w:hAnsi="Arial" w:cs="Arial"/>
        </w:rPr>
        <w:t>93</w:t>
      </w:r>
      <w:r w:rsidRPr="009748E4">
        <w:rPr>
          <w:rFonts w:ascii="Arial" w:hAnsi="Arial" w:cs="Arial"/>
        </w:rPr>
        <w:t xml:space="preserve"> kuna, od čega se na grad odnosi </w:t>
      </w:r>
      <w:r>
        <w:rPr>
          <w:rFonts w:ascii="Arial" w:hAnsi="Arial" w:cs="Arial"/>
        </w:rPr>
        <w:t>161</w:t>
      </w:r>
      <w:r w:rsidRPr="009748E4">
        <w:rPr>
          <w:rFonts w:ascii="Arial" w:hAnsi="Arial" w:cs="Arial"/>
        </w:rPr>
        <w:t>.</w:t>
      </w:r>
      <w:r>
        <w:rPr>
          <w:rFonts w:ascii="Arial" w:hAnsi="Arial" w:cs="Arial"/>
        </w:rPr>
        <w:t>043,43</w:t>
      </w:r>
      <w:r w:rsidRPr="009748E4">
        <w:rPr>
          <w:rFonts w:ascii="Arial" w:hAnsi="Arial" w:cs="Arial"/>
        </w:rPr>
        <w:t xml:space="preserve"> kuna ili 8</w:t>
      </w:r>
      <w:r>
        <w:rPr>
          <w:rFonts w:ascii="Arial" w:hAnsi="Arial" w:cs="Arial"/>
        </w:rPr>
        <w:t>0</w:t>
      </w:r>
      <w:r w:rsidRPr="009748E4">
        <w:rPr>
          <w:rFonts w:ascii="Arial" w:hAnsi="Arial" w:cs="Arial"/>
        </w:rPr>
        <w:t>,</w:t>
      </w:r>
      <w:r>
        <w:rPr>
          <w:rFonts w:ascii="Arial" w:hAnsi="Arial" w:cs="Arial"/>
        </w:rPr>
        <w:t>69</w:t>
      </w:r>
      <w:r w:rsidRPr="009748E4">
        <w:rPr>
          <w:rFonts w:ascii="Arial" w:hAnsi="Arial" w:cs="Arial"/>
        </w:rPr>
        <w:t>%</w:t>
      </w:r>
      <w:r>
        <w:rPr>
          <w:rFonts w:ascii="Arial" w:hAnsi="Arial" w:cs="Arial"/>
        </w:rPr>
        <w:t>,</w:t>
      </w:r>
      <w:r w:rsidRPr="009748E4">
        <w:rPr>
          <w:rFonts w:ascii="Arial" w:hAnsi="Arial" w:cs="Arial"/>
        </w:rPr>
        <w:t xml:space="preserve"> a na korisnike </w:t>
      </w:r>
      <w:r>
        <w:rPr>
          <w:rFonts w:ascii="Arial" w:hAnsi="Arial" w:cs="Arial"/>
        </w:rPr>
        <w:t>38</w:t>
      </w:r>
      <w:r w:rsidRPr="009748E4">
        <w:rPr>
          <w:rFonts w:ascii="Arial" w:hAnsi="Arial" w:cs="Arial"/>
        </w:rPr>
        <w:t>.</w:t>
      </w:r>
      <w:r>
        <w:rPr>
          <w:rFonts w:ascii="Arial" w:hAnsi="Arial" w:cs="Arial"/>
        </w:rPr>
        <w:t>532</w:t>
      </w:r>
      <w:r w:rsidRPr="009748E4">
        <w:rPr>
          <w:rFonts w:ascii="Arial" w:hAnsi="Arial" w:cs="Arial"/>
        </w:rPr>
        <w:t xml:space="preserve"> </w:t>
      </w:r>
      <w:r>
        <w:rPr>
          <w:rFonts w:ascii="Arial" w:hAnsi="Arial" w:cs="Arial"/>
        </w:rPr>
        <w:t>50 kn</w:t>
      </w:r>
      <w:r w:rsidRPr="009748E4">
        <w:rPr>
          <w:rFonts w:ascii="Arial" w:hAnsi="Arial" w:cs="Arial"/>
        </w:rPr>
        <w:t xml:space="preserve"> ili 1</w:t>
      </w:r>
      <w:r>
        <w:rPr>
          <w:rFonts w:ascii="Arial" w:hAnsi="Arial" w:cs="Arial"/>
        </w:rPr>
        <w:t>9</w:t>
      </w:r>
      <w:r w:rsidRPr="009748E4">
        <w:rPr>
          <w:rFonts w:ascii="Arial" w:hAnsi="Arial" w:cs="Arial"/>
        </w:rPr>
        <w:t>,</w:t>
      </w:r>
      <w:r>
        <w:rPr>
          <w:rFonts w:ascii="Arial" w:hAnsi="Arial" w:cs="Arial"/>
        </w:rPr>
        <w:t>31</w:t>
      </w:r>
      <w:r w:rsidRPr="009748E4">
        <w:rPr>
          <w:rFonts w:ascii="Arial" w:hAnsi="Arial" w:cs="Arial"/>
        </w:rPr>
        <w:t xml:space="preserve">%. Najveći dio ovih usluga otpada na veterinarske usluge u iznosu od </w:t>
      </w:r>
      <w:r>
        <w:rPr>
          <w:rFonts w:ascii="Arial" w:hAnsi="Arial" w:cs="Arial"/>
        </w:rPr>
        <w:t>126</w:t>
      </w:r>
      <w:r w:rsidRPr="009748E4">
        <w:rPr>
          <w:rFonts w:ascii="Arial" w:hAnsi="Arial" w:cs="Arial"/>
        </w:rPr>
        <w:t>.</w:t>
      </w:r>
      <w:r>
        <w:rPr>
          <w:rFonts w:ascii="Arial" w:hAnsi="Arial" w:cs="Arial"/>
        </w:rPr>
        <w:t>220,64 kn, 12.375,00 kn odnosi se na analizu mora, a 14.447,79 kn na higijenski servis</w:t>
      </w:r>
      <w:r w:rsidRPr="009748E4">
        <w:rPr>
          <w:rFonts w:ascii="Arial" w:hAnsi="Arial" w:cs="Arial"/>
        </w:rPr>
        <w:t>;</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intelektualne i osobne usluge ostvarene su u iznosu od </w:t>
      </w:r>
      <w:r>
        <w:rPr>
          <w:rFonts w:ascii="Arial" w:hAnsi="Arial" w:cs="Arial"/>
        </w:rPr>
        <w:t>1</w:t>
      </w:r>
      <w:r w:rsidRPr="009748E4">
        <w:rPr>
          <w:rFonts w:ascii="Arial" w:hAnsi="Arial" w:cs="Arial"/>
        </w:rPr>
        <w:t>.</w:t>
      </w:r>
      <w:r>
        <w:rPr>
          <w:rFonts w:ascii="Arial" w:hAnsi="Arial" w:cs="Arial"/>
        </w:rPr>
        <w:t>137</w:t>
      </w:r>
      <w:r w:rsidRPr="009748E4">
        <w:rPr>
          <w:rFonts w:ascii="Arial" w:hAnsi="Arial" w:cs="Arial"/>
        </w:rPr>
        <w:t>.</w:t>
      </w:r>
      <w:r>
        <w:rPr>
          <w:rFonts w:ascii="Arial" w:hAnsi="Arial" w:cs="Arial"/>
        </w:rPr>
        <w:t>384</w:t>
      </w:r>
      <w:r w:rsidRPr="009748E4">
        <w:rPr>
          <w:rFonts w:ascii="Arial" w:hAnsi="Arial" w:cs="Arial"/>
        </w:rPr>
        <w:t>,</w:t>
      </w:r>
      <w:r>
        <w:rPr>
          <w:rFonts w:ascii="Arial" w:hAnsi="Arial" w:cs="Arial"/>
        </w:rPr>
        <w:t>25</w:t>
      </w:r>
      <w:r w:rsidRPr="009748E4">
        <w:rPr>
          <w:rFonts w:ascii="Arial" w:hAnsi="Arial" w:cs="Arial"/>
        </w:rPr>
        <w:t xml:space="preserve"> kuna a odnose se na: ugovore o djelu (</w:t>
      </w:r>
      <w:r>
        <w:rPr>
          <w:rFonts w:ascii="Arial" w:hAnsi="Arial" w:cs="Arial"/>
        </w:rPr>
        <w:t>138</w:t>
      </w:r>
      <w:r w:rsidRPr="009748E4">
        <w:rPr>
          <w:rFonts w:ascii="Arial" w:hAnsi="Arial" w:cs="Arial"/>
        </w:rPr>
        <w:t>.</w:t>
      </w:r>
      <w:r>
        <w:rPr>
          <w:rFonts w:ascii="Arial" w:hAnsi="Arial" w:cs="Arial"/>
        </w:rPr>
        <w:t>895</w:t>
      </w:r>
      <w:r w:rsidRPr="009748E4">
        <w:rPr>
          <w:rFonts w:ascii="Arial" w:hAnsi="Arial" w:cs="Arial"/>
        </w:rPr>
        <w:t xml:space="preserve"> kn), geodetsko-katastarske usluge (</w:t>
      </w:r>
      <w:r>
        <w:rPr>
          <w:rFonts w:ascii="Arial" w:hAnsi="Arial" w:cs="Arial"/>
        </w:rPr>
        <w:t>29</w:t>
      </w:r>
      <w:r w:rsidRPr="009748E4">
        <w:rPr>
          <w:rFonts w:ascii="Arial" w:hAnsi="Arial" w:cs="Arial"/>
        </w:rPr>
        <w:t>.</w:t>
      </w:r>
      <w:r>
        <w:rPr>
          <w:rFonts w:ascii="Arial" w:hAnsi="Arial" w:cs="Arial"/>
        </w:rPr>
        <w:t>850</w:t>
      </w:r>
      <w:r w:rsidRPr="009748E4">
        <w:rPr>
          <w:rFonts w:ascii="Arial" w:hAnsi="Arial" w:cs="Arial"/>
        </w:rPr>
        <w:t xml:space="preserve"> kn), autorske honorare (</w:t>
      </w:r>
      <w:r>
        <w:rPr>
          <w:rFonts w:ascii="Arial" w:hAnsi="Arial" w:cs="Arial"/>
        </w:rPr>
        <w:t>26</w:t>
      </w:r>
      <w:r w:rsidRPr="009748E4">
        <w:rPr>
          <w:rFonts w:ascii="Arial" w:hAnsi="Arial" w:cs="Arial"/>
        </w:rPr>
        <w:t>.</w:t>
      </w:r>
      <w:r>
        <w:rPr>
          <w:rFonts w:ascii="Arial" w:hAnsi="Arial" w:cs="Arial"/>
        </w:rPr>
        <w:t>641</w:t>
      </w:r>
      <w:r w:rsidRPr="009748E4">
        <w:rPr>
          <w:rFonts w:ascii="Arial" w:hAnsi="Arial" w:cs="Arial"/>
        </w:rPr>
        <w:t xml:space="preserve"> kn), usluge vještačenja (</w:t>
      </w:r>
      <w:r>
        <w:rPr>
          <w:rFonts w:ascii="Arial" w:hAnsi="Arial" w:cs="Arial"/>
        </w:rPr>
        <w:t>23</w:t>
      </w:r>
      <w:r w:rsidRPr="009748E4">
        <w:rPr>
          <w:rFonts w:ascii="Arial" w:hAnsi="Arial" w:cs="Arial"/>
        </w:rPr>
        <w:t>.</w:t>
      </w:r>
      <w:r>
        <w:rPr>
          <w:rFonts w:ascii="Arial" w:hAnsi="Arial" w:cs="Arial"/>
        </w:rPr>
        <w:t>522</w:t>
      </w:r>
      <w:r w:rsidRPr="009748E4">
        <w:rPr>
          <w:rFonts w:ascii="Arial" w:hAnsi="Arial" w:cs="Arial"/>
        </w:rPr>
        <w:t xml:space="preserve"> kn), usluge odvjetnika i pravnog savjetovanja (</w:t>
      </w:r>
      <w:r>
        <w:rPr>
          <w:rFonts w:ascii="Arial" w:hAnsi="Arial" w:cs="Arial"/>
        </w:rPr>
        <w:t>3</w:t>
      </w:r>
      <w:r w:rsidRPr="009748E4">
        <w:rPr>
          <w:rFonts w:ascii="Arial" w:hAnsi="Arial" w:cs="Arial"/>
        </w:rPr>
        <w:t>7.</w:t>
      </w:r>
      <w:r>
        <w:rPr>
          <w:rFonts w:ascii="Arial" w:hAnsi="Arial" w:cs="Arial"/>
        </w:rPr>
        <w:t>896</w:t>
      </w:r>
      <w:r w:rsidRPr="009748E4">
        <w:rPr>
          <w:rFonts w:ascii="Arial" w:hAnsi="Arial" w:cs="Arial"/>
        </w:rPr>
        <w:t xml:space="preserve"> kn), te ostale intelektualne usluge </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w:t>
      </w:r>
      <w:r>
        <w:rPr>
          <w:rFonts w:ascii="Arial" w:hAnsi="Arial" w:cs="Arial"/>
        </w:rPr>
        <w:t>613</w:t>
      </w:r>
      <w:r w:rsidRPr="009748E4">
        <w:rPr>
          <w:rFonts w:ascii="Arial" w:hAnsi="Arial" w:cs="Arial"/>
        </w:rPr>
        <w:t>.</w:t>
      </w:r>
      <w:r>
        <w:rPr>
          <w:rFonts w:ascii="Arial" w:hAnsi="Arial" w:cs="Arial"/>
        </w:rPr>
        <w:t>225</w:t>
      </w:r>
      <w:r w:rsidRPr="009748E4">
        <w:rPr>
          <w:rFonts w:ascii="Arial" w:hAnsi="Arial" w:cs="Arial"/>
        </w:rPr>
        <w:t xml:space="preserve"> kn).  Za potrebe grada utrošeno je </w:t>
      </w:r>
      <w:r>
        <w:rPr>
          <w:rFonts w:ascii="Arial" w:hAnsi="Arial" w:cs="Arial"/>
        </w:rPr>
        <w:t>870</w:t>
      </w:r>
      <w:r w:rsidRPr="009748E4">
        <w:rPr>
          <w:rFonts w:ascii="Arial" w:hAnsi="Arial" w:cs="Arial"/>
        </w:rPr>
        <w:t>.</w:t>
      </w:r>
      <w:r>
        <w:rPr>
          <w:rFonts w:ascii="Arial" w:hAnsi="Arial" w:cs="Arial"/>
        </w:rPr>
        <w:t>029 kune ili 76</w:t>
      </w:r>
      <w:r w:rsidRPr="009748E4">
        <w:rPr>
          <w:rFonts w:ascii="Arial" w:hAnsi="Arial" w:cs="Arial"/>
        </w:rPr>
        <w:t>,</w:t>
      </w:r>
      <w:r>
        <w:rPr>
          <w:rFonts w:ascii="Arial" w:hAnsi="Arial" w:cs="Arial"/>
        </w:rPr>
        <w:t>49</w:t>
      </w:r>
      <w:r w:rsidRPr="009748E4">
        <w:rPr>
          <w:rFonts w:ascii="Arial" w:hAnsi="Arial" w:cs="Arial"/>
        </w:rPr>
        <w:t xml:space="preserve">% a  </w:t>
      </w:r>
      <w:r>
        <w:rPr>
          <w:rFonts w:ascii="Arial" w:hAnsi="Arial" w:cs="Arial"/>
        </w:rPr>
        <w:t>267</w:t>
      </w:r>
      <w:r w:rsidRPr="009748E4">
        <w:rPr>
          <w:rFonts w:ascii="Arial" w:hAnsi="Arial" w:cs="Arial"/>
        </w:rPr>
        <w:t>.</w:t>
      </w:r>
      <w:r>
        <w:rPr>
          <w:rFonts w:ascii="Arial" w:hAnsi="Arial" w:cs="Arial"/>
        </w:rPr>
        <w:t>355</w:t>
      </w:r>
      <w:r w:rsidRPr="009748E4">
        <w:rPr>
          <w:rFonts w:ascii="Arial" w:hAnsi="Arial" w:cs="Arial"/>
        </w:rPr>
        <w:t xml:space="preserve"> kuna ili 2</w:t>
      </w:r>
      <w:r>
        <w:rPr>
          <w:rFonts w:ascii="Arial" w:hAnsi="Arial" w:cs="Arial"/>
        </w:rPr>
        <w:t>3</w:t>
      </w:r>
      <w:r w:rsidRPr="009748E4">
        <w:rPr>
          <w:rFonts w:ascii="Arial" w:hAnsi="Arial" w:cs="Arial"/>
        </w:rPr>
        <w:t>,</w:t>
      </w:r>
      <w:r>
        <w:rPr>
          <w:rFonts w:ascii="Arial" w:hAnsi="Arial" w:cs="Arial"/>
        </w:rPr>
        <w:t>51</w:t>
      </w:r>
      <w:r w:rsidRPr="009748E4">
        <w:rPr>
          <w:rFonts w:ascii="Arial" w:hAnsi="Arial" w:cs="Arial"/>
        </w:rPr>
        <w:t>% za potrebe korisnika ;</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računalne usluge su realizirane u iznosu od </w:t>
      </w:r>
      <w:r>
        <w:rPr>
          <w:rFonts w:ascii="Arial" w:hAnsi="Arial" w:cs="Arial"/>
        </w:rPr>
        <w:t>350</w:t>
      </w:r>
      <w:r w:rsidRPr="009748E4">
        <w:rPr>
          <w:rFonts w:ascii="Arial" w:hAnsi="Arial" w:cs="Arial"/>
        </w:rPr>
        <w:t>.</w:t>
      </w:r>
      <w:r>
        <w:rPr>
          <w:rFonts w:ascii="Arial" w:hAnsi="Arial" w:cs="Arial"/>
        </w:rPr>
        <w:t>057</w:t>
      </w:r>
      <w:r w:rsidRPr="009748E4">
        <w:rPr>
          <w:rFonts w:ascii="Arial" w:hAnsi="Arial" w:cs="Arial"/>
        </w:rPr>
        <w:t>,</w:t>
      </w:r>
      <w:r>
        <w:rPr>
          <w:rFonts w:ascii="Arial" w:hAnsi="Arial" w:cs="Arial"/>
        </w:rPr>
        <w:t>51</w:t>
      </w:r>
      <w:r w:rsidRPr="009748E4">
        <w:rPr>
          <w:rFonts w:ascii="Arial" w:hAnsi="Arial" w:cs="Arial"/>
        </w:rPr>
        <w:t xml:space="preserve"> kuna i odnose se na usluge ažuriranja računalnih baza (</w:t>
      </w:r>
      <w:r>
        <w:rPr>
          <w:rFonts w:ascii="Arial" w:hAnsi="Arial" w:cs="Arial"/>
        </w:rPr>
        <w:t>152</w:t>
      </w:r>
      <w:r w:rsidRPr="009748E4">
        <w:rPr>
          <w:rFonts w:ascii="Arial" w:hAnsi="Arial" w:cs="Arial"/>
        </w:rPr>
        <w:t>.</w:t>
      </w:r>
      <w:r>
        <w:rPr>
          <w:rFonts w:ascii="Arial" w:hAnsi="Arial" w:cs="Arial"/>
        </w:rPr>
        <w:t>501</w:t>
      </w:r>
      <w:r w:rsidRPr="009748E4">
        <w:rPr>
          <w:rFonts w:ascii="Arial" w:hAnsi="Arial" w:cs="Arial"/>
        </w:rPr>
        <w:t xml:space="preserve"> kn), i ostale računalne usluge (</w:t>
      </w:r>
      <w:r>
        <w:rPr>
          <w:rFonts w:ascii="Arial" w:hAnsi="Arial" w:cs="Arial"/>
        </w:rPr>
        <w:t>106</w:t>
      </w:r>
      <w:r w:rsidRPr="009748E4">
        <w:rPr>
          <w:rFonts w:ascii="Arial" w:hAnsi="Arial" w:cs="Arial"/>
        </w:rPr>
        <w:t>.</w:t>
      </w:r>
      <w:r>
        <w:rPr>
          <w:rFonts w:ascii="Arial" w:hAnsi="Arial" w:cs="Arial"/>
        </w:rPr>
        <w:t>812</w:t>
      </w:r>
      <w:r w:rsidRPr="009748E4">
        <w:rPr>
          <w:rFonts w:ascii="Arial" w:hAnsi="Arial" w:cs="Arial"/>
        </w:rPr>
        <w:t xml:space="preserve"> kn), od čega je za potrebe grada utrošeno </w:t>
      </w:r>
      <w:r>
        <w:rPr>
          <w:rFonts w:ascii="Arial" w:hAnsi="Arial" w:cs="Arial"/>
        </w:rPr>
        <w:t>259</w:t>
      </w:r>
      <w:r w:rsidRPr="009748E4">
        <w:rPr>
          <w:rFonts w:ascii="Arial" w:hAnsi="Arial" w:cs="Arial"/>
        </w:rPr>
        <w:t>.</w:t>
      </w:r>
      <w:r>
        <w:rPr>
          <w:rFonts w:ascii="Arial" w:hAnsi="Arial" w:cs="Arial"/>
        </w:rPr>
        <w:t>313</w:t>
      </w:r>
      <w:r w:rsidRPr="009748E4">
        <w:rPr>
          <w:rFonts w:ascii="Arial" w:hAnsi="Arial" w:cs="Arial"/>
        </w:rPr>
        <w:t xml:space="preserve"> kuna ili 7</w:t>
      </w:r>
      <w:r>
        <w:rPr>
          <w:rFonts w:ascii="Arial" w:hAnsi="Arial" w:cs="Arial"/>
        </w:rPr>
        <w:t>4</w:t>
      </w:r>
      <w:r w:rsidRPr="009748E4">
        <w:rPr>
          <w:rFonts w:ascii="Arial" w:hAnsi="Arial" w:cs="Arial"/>
        </w:rPr>
        <w:t>,</w:t>
      </w:r>
      <w:r>
        <w:rPr>
          <w:rFonts w:ascii="Arial" w:hAnsi="Arial" w:cs="Arial"/>
        </w:rPr>
        <w:t>08</w:t>
      </w:r>
      <w:r w:rsidRPr="009748E4">
        <w:rPr>
          <w:rFonts w:ascii="Arial" w:hAnsi="Arial" w:cs="Arial"/>
        </w:rPr>
        <w:t xml:space="preserve">% a za potrebe korisnika </w:t>
      </w:r>
      <w:r>
        <w:rPr>
          <w:rFonts w:ascii="Arial" w:hAnsi="Arial" w:cs="Arial"/>
        </w:rPr>
        <w:t>90</w:t>
      </w:r>
      <w:r w:rsidRPr="009748E4">
        <w:rPr>
          <w:rFonts w:ascii="Arial" w:hAnsi="Arial" w:cs="Arial"/>
        </w:rPr>
        <w:t>.</w:t>
      </w:r>
      <w:r>
        <w:rPr>
          <w:rFonts w:ascii="Arial" w:hAnsi="Arial" w:cs="Arial"/>
        </w:rPr>
        <w:t>744</w:t>
      </w:r>
      <w:r w:rsidRPr="009748E4">
        <w:rPr>
          <w:rFonts w:ascii="Arial" w:hAnsi="Arial" w:cs="Arial"/>
        </w:rPr>
        <w:t xml:space="preserve"> kuna ili 2</w:t>
      </w:r>
      <w:r>
        <w:rPr>
          <w:rFonts w:ascii="Arial" w:hAnsi="Arial" w:cs="Arial"/>
        </w:rPr>
        <w:t>5</w:t>
      </w:r>
      <w:r w:rsidRPr="009748E4">
        <w:rPr>
          <w:rFonts w:ascii="Arial" w:hAnsi="Arial" w:cs="Arial"/>
        </w:rPr>
        <w:t>,</w:t>
      </w:r>
      <w:r>
        <w:rPr>
          <w:rFonts w:ascii="Arial" w:hAnsi="Arial" w:cs="Arial"/>
        </w:rPr>
        <w:t>92</w:t>
      </w:r>
      <w:r w:rsidRPr="009748E4">
        <w:rPr>
          <w:rFonts w:ascii="Arial" w:hAnsi="Arial" w:cs="Arial"/>
        </w:rPr>
        <w:t>% ;</w:t>
      </w:r>
    </w:p>
    <w:p w:rsidR="001711DB" w:rsidRPr="009748E4" w:rsidRDefault="001711DB" w:rsidP="001711DB">
      <w:pPr>
        <w:pStyle w:val="Odlomakpopisa"/>
        <w:spacing w:after="0" w:line="240" w:lineRule="auto"/>
        <w:ind w:left="975"/>
        <w:jc w:val="both"/>
        <w:rPr>
          <w:rFonts w:ascii="Arial" w:hAnsi="Arial" w:cs="Arial"/>
        </w:rPr>
      </w:pPr>
      <w:r w:rsidRPr="009748E4">
        <w:rPr>
          <w:rFonts w:ascii="Arial" w:hAnsi="Arial" w:cs="Arial"/>
        </w:rPr>
        <w:t xml:space="preserve">- ostale usluge </w:t>
      </w:r>
      <w:r>
        <w:rPr>
          <w:rFonts w:ascii="Arial" w:hAnsi="Arial" w:cs="Arial"/>
        </w:rPr>
        <w:t xml:space="preserve">realizirane su u iznosu od 566.752,37 kn ili 49,65% od plana. Na Grad Labin odnosi se 465.287,98 kn ili 82,10%, dok se na korisnike odnosi 17,90% ukupnih rashoda. Rashodi grada se odnose na grafičke i tiskarske usluge (88.745 kn), </w:t>
      </w:r>
      <w:r w:rsidRPr="009748E4">
        <w:rPr>
          <w:rFonts w:ascii="Arial" w:hAnsi="Arial" w:cs="Arial"/>
        </w:rPr>
        <w:t>usluge čuvanja imovine i osoba (</w:t>
      </w:r>
      <w:r>
        <w:rPr>
          <w:rFonts w:ascii="Arial" w:hAnsi="Arial" w:cs="Arial"/>
        </w:rPr>
        <w:t>93</w:t>
      </w:r>
      <w:r w:rsidRPr="009748E4">
        <w:rPr>
          <w:rFonts w:ascii="Arial" w:hAnsi="Arial" w:cs="Arial"/>
        </w:rPr>
        <w:t>.</w:t>
      </w:r>
      <w:r>
        <w:rPr>
          <w:rFonts w:ascii="Arial" w:hAnsi="Arial" w:cs="Arial"/>
        </w:rPr>
        <w:t>455</w:t>
      </w:r>
      <w:r w:rsidRPr="009748E4">
        <w:rPr>
          <w:rFonts w:ascii="Arial" w:hAnsi="Arial" w:cs="Arial"/>
        </w:rPr>
        <w:t xml:space="preserve"> kn), usluge pri registraciji prijevoznih sredstava (</w:t>
      </w:r>
      <w:r>
        <w:rPr>
          <w:rFonts w:ascii="Arial" w:hAnsi="Arial" w:cs="Arial"/>
        </w:rPr>
        <w:t>3</w:t>
      </w:r>
      <w:r w:rsidRPr="009748E4">
        <w:rPr>
          <w:rFonts w:ascii="Arial" w:hAnsi="Arial" w:cs="Arial"/>
        </w:rPr>
        <w:t>.</w:t>
      </w:r>
      <w:r>
        <w:rPr>
          <w:rFonts w:ascii="Arial" w:hAnsi="Arial" w:cs="Arial"/>
        </w:rPr>
        <w:t>101</w:t>
      </w:r>
      <w:r w:rsidRPr="009748E4">
        <w:rPr>
          <w:rFonts w:ascii="Arial" w:hAnsi="Arial" w:cs="Arial"/>
        </w:rPr>
        <w:t xml:space="preserve"> kn),  i ostale nespomenute usluge (</w:t>
      </w:r>
      <w:r>
        <w:rPr>
          <w:rFonts w:ascii="Arial" w:hAnsi="Arial" w:cs="Arial"/>
        </w:rPr>
        <w:t>279</w:t>
      </w:r>
      <w:r w:rsidRPr="009748E4">
        <w:rPr>
          <w:rFonts w:ascii="Arial" w:hAnsi="Arial" w:cs="Arial"/>
        </w:rPr>
        <w:t>.</w:t>
      </w:r>
      <w:r>
        <w:rPr>
          <w:rFonts w:ascii="Arial" w:hAnsi="Arial" w:cs="Arial"/>
        </w:rPr>
        <w:t>986</w:t>
      </w:r>
      <w:r w:rsidRPr="009748E4">
        <w:rPr>
          <w:rFonts w:ascii="Arial" w:hAnsi="Arial" w:cs="Arial"/>
        </w:rPr>
        <w:t xml:space="preserve"> kn)</w:t>
      </w:r>
      <w:r>
        <w:rPr>
          <w:rFonts w:ascii="Arial" w:hAnsi="Arial" w:cs="Arial"/>
        </w:rPr>
        <w:t>.</w:t>
      </w:r>
      <w:r w:rsidRPr="009748E4">
        <w:rPr>
          <w:rFonts w:ascii="Arial" w:hAnsi="Arial" w:cs="Arial"/>
        </w:rPr>
        <w:t xml:space="preserve"> </w:t>
      </w:r>
    </w:p>
    <w:p w:rsidR="001711DB" w:rsidRPr="009748E4" w:rsidRDefault="001711DB" w:rsidP="001711DB">
      <w:pPr>
        <w:spacing w:after="0" w:line="240" w:lineRule="auto"/>
        <w:jc w:val="both"/>
        <w:rPr>
          <w:rFonts w:ascii="Arial" w:hAnsi="Arial" w:cs="Arial"/>
          <w:u w:val="single"/>
        </w:rPr>
      </w:pPr>
    </w:p>
    <w:p w:rsidR="001711DB"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Naknade troškova osobama izvan radnog odnosa</w:t>
      </w:r>
      <w:r w:rsidRPr="009748E4">
        <w:rPr>
          <w:rFonts w:ascii="Arial" w:hAnsi="Arial" w:cs="Arial"/>
        </w:rPr>
        <w:t xml:space="preserve"> ostvarene su u iznosu od </w:t>
      </w:r>
      <w:r>
        <w:rPr>
          <w:rFonts w:ascii="Arial" w:hAnsi="Arial" w:cs="Arial"/>
        </w:rPr>
        <w:t>68</w:t>
      </w:r>
      <w:r w:rsidRPr="009748E4">
        <w:rPr>
          <w:rFonts w:ascii="Arial" w:hAnsi="Arial" w:cs="Arial"/>
        </w:rPr>
        <w:t>.</w:t>
      </w:r>
      <w:r>
        <w:rPr>
          <w:rFonts w:ascii="Arial" w:hAnsi="Arial" w:cs="Arial"/>
        </w:rPr>
        <w:t>144</w:t>
      </w:r>
      <w:r w:rsidRPr="009748E4">
        <w:rPr>
          <w:rFonts w:ascii="Arial" w:hAnsi="Arial" w:cs="Arial"/>
        </w:rPr>
        <w:t>,</w:t>
      </w:r>
      <w:r>
        <w:rPr>
          <w:rFonts w:ascii="Arial" w:hAnsi="Arial" w:cs="Arial"/>
        </w:rPr>
        <w:t>28</w:t>
      </w:r>
      <w:r w:rsidRPr="009748E4">
        <w:rPr>
          <w:rFonts w:ascii="Arial" w:hAnsi="Arial" w:cs="Arial"/>
        </w:rPr>
        <w:t xml:space="preserve"> kuna odnosno </w:t>
      </w:r>
      <w:r>
        <w:rPr>
          <w:rFonts w:ascii="Arial" w:hAnsi="Arial" w:cs="Arial"/>
        </w:rPr>
        <w:t>46</w:t>
      </w:r>
      <w:r w:rsidRPr="009748E4">
        <w:rPr>
          <w:rFonts w:ascii="Arial" w:hAnsi="Arial" w:cs="Arial"/>
        </w:rPr>
        <w:t>,</w:t>
      </w:r>
      <w:r>
        <w:rPr>
          <w:rFonts w:ascii="Arial" w:hAnsi="Arial" w:cs="Arial"/>
        </w:rPr>
        <w:t>75</w:t>
      </w:r>
      <w:r w:rsidRPr="009748E4">
        <w:rPr>
          <w:rFonts w:ascii="Arial" w:hAnsi="Arial" w:cs="Arial"/>
        </w:rPr>
        <w:t xml:space="preserve">% godišnjeg plana. Rashodi se odnose na </w:t>
      </w:r>
      <w:r>
        <w:rPr>
          <w:rFonts w:ascii="Arial" w:hAnsi="Arial" w:cs="Arial"/>
        </w:rPr>
        <w:t xml:space="preserve">Vijeće Bošnjačke nacionalne manjine 2.148 kn, na Umjetničku školu 37.400 kn i na Pučko otvoreno učilište 28777 kn.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Ostali nespomenuti rashodi poslovanja</w:t>
      </w:r>
      <w:r w:rsidRPr="009748E4">
        <w:rPr>
          <w:rFonts w:ascii="Arial" w:hAnsi="Arial" w:cs="Arial"/>
        </w:rPr>
        <w:t xml:space="preserve"> su ostvareni u iznosu od 1.6</w:t>
      </w:r>
      <w:r>
        <w:rPr>
          <w:rFonts w:ascii="Arial" w:hAnsi="Arial" w:cs="Arial"/>
        </w:rPr>
        <w:t>54</w:t>
      </w:r>
      <w:r w:rsidRPr="009748E4">
        <w:rPr>
          <w:rFonts w:ascii="Arial" w:hAnsi="Arial" w:cs="Arial"/>
        </w:rPr>
        <w:t>.</w:t>
      </w:r>
      <w:r>
        <w:rPr>
          <w:rFonts w:ascii="Arial" w:hAnsi="Arial" w:cs="Arial"/>
        </w:rPr>
        <w:t>072</w:t>
      </w:r>
      <w:r w:rsidRPr="009748E4">
        <w:rPr>
          <w:rFonts w:ascii="Arial" w:hAnsi="Arial" w:cs="Arial"/>
        </w:rPr>
        <w:t>,</w:t>
      </w:r>
      <w:r>
        <w:rPr>
          <w:rFonts w:ascii="Arial" w:hAnsi="Arial" w:cs="Arial"/>
        </w:rPr>
        <w:t>66</w:t>
      </w:r>
      <w:r w:rsidRPr="009748E4">
        <w:rPr>
          <w:rFonts w:ascii="Arial" w:hAnsi="Arial" w:cs="Arial"/>
        </w:rPr>
        <w:t xml:space="preserve">  kuna  što predstavlja </w:t>
      </w:r>
      <w:r>
        <w:rPr>
          <w:rFonts w:ascii="Arial" w:hAnsi="Arial" w:cs="Arial"/>
        </w:rPr>
        <w:t>58</w:t>
      </w:r>
      <w:r w:rsidRPr="009748E4">
        <w:rPr>
          <w:rFonts w:ascii="Arial" w:hAnsi="Arial" w:cs="Arial"/>
        </w:rPr>
        <w:t>,</w:t>
      </w:r>
      <w:r>
        <w:rPr>
          <w:rFonts w:ascii="Arial" w:hAnsi="Arial" w:cs="Arial"/>
        </w:rPr>
        <w:t>06</w:t>
      </w:r>
      <w:r w:rsidRPr="009748E4">
        <w:rPr>
          <w:rFonts w:ascii="Arial" w:hAnsi="Arial" w:cs="Arial"/>
        </w:rPr>
        <w:t>% godišnjeg plana, a radi se o naknadama za rad predstavničkih i izvršnih tijela (</w:t>
      </w:r>
      <w:r>
        <w:rPr>
          <w:rFonts w:ascii="Arial" w:hAnsi="Arial" w:cs="Arial"/>
        </w:rPr>
        <w:t>103</w:t>
      </w:r>
      <w:r w:rsidRPr="009748E4">
        <w:rPr>
          <w:rFonts w:ascii="Arial" w:hAnsi="Arial" w:cs="Arial"/>
        </w:rPr>
        <w:t>.</w:t>
      </w:r>
      <w:r>
        <w:rPr>
          <w:rFonts w:ascii="Arial" w:hAnsi="Arial" w:cs="Arial"/>
        </w:rPr>
        <w:t>079</w:t>
      </w:r>
      <w:r w:rsidRPr="009748E4">
        <w:rPr>
          <w:rFonts w:ascii="Arial" w:hAnsi="Arial" w:cs="Arial"/>
        </w:rPr>
        <w:t xml:space="preserve"> kn) , rashodima za premije osiguranja (</w:t>
      </w:r>
      <w:r>
        <w:rPr>
          <w:rFonts w:ascii="Arial" w:hAnsi="Arial" w:cs="Arial"/>
        </w:rPr>
        <w:t>188</w:t>
      </w:r>
      <w:r w:rsidRPr="009748E4">
        <w:rPr>
          <w:rFonts w:ascii="Arial" w:hAnsi="Arial" w:cs="Arial"/>
        </w:rPr>
        <w:t>.</w:t>
      </w:r>
      <w:r>
        <w:rPr>
          <w:rFonts w:ascii="Arial" w:hAnsi="Arial" w:cs="Arial"/>
        </w:rPr>
        <w:t>066</w:t>
      </w:r>
      <w:r w:rsidRPr="009748E4">
        <w:rPr>
          <w:rFonts w:ascii="Arial" w:hAnsi="Arial" w:cs="Arial"/>
        </w:rPr>
        <w:t xml:space="preserve"> kn),  za reprezentaciju (</w:t>
      </w:r>
      <w:r>
        <w:rPr>
          <w:rFonts w:ascii="Arial" w:hAnsi="Arial" w:cs="Arial"/>
        </w:rPr>
        <w:t>15</w:t>
      </w:r>
      <w:r w:rsidRPr="009748E4">
        <w:rPr>
          <w:rFonts w:ascii="Arial" w:hAnsi="Arial" w:cs="Arial"/>
        </w:rPr>
        <w:t>.</w:t>
      </w:r>
      <w:r>
        <w:rPr>
          <w:rFonts w:ascii="Arial" w:hAnsi="Arial" w:cs="Arial"/>
        </w:rPr>
        <w:t>951</w:t>
      </w:r>
      <w:r w:rsidRPr="009748E4">
        <w:rPr>
          <w:rFonts w:ascii="Arial" w:hAnsi="Arial" w:cs="Arial"/>
        </w:rPr>
        <w:t xml:space="preserve"> kn), članarine (</w:t>
      </w:r>
      <w:r>
        <w:rPr>
          <w:rFonts w:ascii="Arial" w:hAnsi="Arial" w:cs="Arial"/>
        </w:rPr>
        <w:t>28</w:t>
      </w:r>
      <w:r w:rsidRPr="009748E4">
        <w:rPr>
          <w:rFonts w:ascii="Arial" w:hAnsi="Arial" w:cs="Arial"/>
        </w:rPr>
        <w:t>.</w:t>
      </w:r>
      <w:r>
        <w:rPr>
          <w:rFonts w:ascii="Arial" w:hAnsi="Arial" w:cs="Arial"/>
        </w:rPr>
        <w:t>917</w:t>
      </w:r>
      <w:r w:rsidRPr="009748E4">
        <w:rPr>
          <w:rFonts w:ascii="Arial" w:hAnsi="Arial" w:cs="Arial"/>
        </w:rPr>
        <w:t xml:space="preserve"> kn),  sudske troškove, javnobilježničke, sudske i druge pristojbe (</w:t>
      </w:r>
      <w:r>
        <w:rPr>
          <w:rFonts w:ascii="Arial" w:hAnsi="Arial" w:cs="Arial"/>
        </w:rPr>
        <w:t>99</w:t>
      </w:r>
      <w:r w:rsidRPr="009748E4">
        <w:rPr>
          <w:rFonts w:ascii="Arial" w:hAnsi="Arial" w:cs="Arial"/>
        </w:rPr>
        <w:t>.</w:t>
      </w:r>
      <w:r>
        <w:rPr>
          <w:rFonts w:ascii="Arial" w:hAnsi="Arial" w:cs="Arial"/>
        </w:rPr>
        <w:t>387</w:t>
      </w:r>
      <w:r w:rsidRPr="009748E4">
        <w:rPr>
          <w:rFonts w:ascii="Arial" w:hAnsi="Arial" w:cs="Arial"/>
        </w:rPr>
        <w:t xml:space="preserve"> kn)</w:t>
      </w:r>
      <w:r>
        <w:rPr>
          <w:rFonts w:ascii="Arial" w:hAnsi="Arial" w:cs="Arial"/>
        </w:rPr>
        <w:t>, troškovi sudskih postupaka (864.334 kn),</w:t>
      </w:r>
      <w:r w:rsidRPr="009748E4">
        <w:rPr>
          <w:rFonts w:ascii="Arial" w:hAnsi="Arial" w:cs="Arial"/>
        </w:rPr>
        <w:t xml:space="preserve"> te ostale </w:t>
      </w:r>
      <w:r w:rsidRPr="009748E4">
        <w:rPr>
          <w:rFonts w:ascii="Arial" w:hAnsi="Arial" w:cs="Arial"/>
        </w:rPr>
        <w:lastRenderedPageBreak/>
        <w:t>nespomenute rashode poslovanja (</w:t>
      </w:r>
      <w:r>
        <w:rPr>
          <w:rFonts w:ascii="Arial" w:hAnsi="Arial" w:cs="Arial"/>
        </w:rPr>
        <w:t>354</w:t>
      </w:r>
      <w:r w:rsidRPr="009748E4">
        <w:rPr>
          <w:rFonts w:ascii="Arial" w:hAnsi="Arial" w:cs="Arial"/>
        </w:rPr>
        <w:t>.</w:t>
      </w:r>
      <w:r>
        <w:rPr>
          <w:rFonts w:ascii="Arial" w:hAnsi="Arial" w:cs="Arial"/>
        </w:rPr>
        <w:t>337</w:t>
      </w:r>
      <w:r w:rsidRPr="009748E4">
        <w:rPr>
          <w:rFonts w:ascii="Arial" w:hAnsi="Arial" w:cs="Arial"/>
        </w:rPr>
        <w:t xml:space="preserve"> kn). Udio Grada u ovim rashodima je </w:t>
      </w:r>
      <w:r>
        <w:rPr>
          <w:rFonts w:ascii="Arial" w:hAnsi="Arial" w:cs="Arial"/>
        </w:rPr>
        <w:t>86</w:t>
      </w:r>
      <w:r w:rsidRPr="009748E4">
        <w:rPr>
          <w:rFonts w:ascii="Arial" w:hAnsi="Arial" w:cs="Arial"/>
        </w:rPr>
        <w:t>,</w:t>
      </w:r>
      <w:r>
        <w:rPr>
          <w:rFonts w:ascii="Arial" w:hAnsi="Arial" w:cs="Arial"/>
        </w:rPr>
        <w:t>56</w:t>
      </w:r>
      <w:r w:rsidRPr="009748E4">
        <w:rPr>
          <w:rFonts w:ascii="Arial" w:hAnsi="Arial" w:cs="Arial"/>
        </w:rPr>
        <w:t>% ili 1.</w:t>
      </w:r>
      <w:r>
        <w:rPr>
          <w:rFonts w:ascii="Arial" w:hAnsi="Arial" w:cs="Arial"/>
        </w:rPr>
        <w:t>431</w:t>
      </w:r>
      <w:r w:rsidRPr="009748E4">
        <w:rPr>
          <w:rFonts w:ascii="Arial" w:hAnsi="Arial" w:cs="Arial"/>
        </w:rPr>
        <w:t>.</w:t>
      </w:r>
      <w:r>
        <w:rPr>
          <w:rFonts w:ascii="Arial" w:hAnsi="Arial" w:cs="Arial"/>
        </w:rPr>
        <w:t>821</w:t>
      </w:r>
      <w:r w:rsidRPr="009748E4">
        <w:rPr>
          <w:rFonts w:ascii="Arial" w:hAnsi="Arial" w:cs="Arial"/>
        </w:rPr>
        <w:t xml:space="preserve"> kuna a proračunskih korisnika </w:t>
      </w:r>
      <w:r>
        <w:rPr>
          <w:rFonts w:ascii="Arial" w:hAnsi="Arial" w:cs="Arial"/>
        </w:rPr>
        <w:t>13</w:t>
      </w:r>
      <w:r w:rsidRPr="009748E4">
        <w:rPr>
          <w:rFonts w:ascii="Arial" w:hAnsi="Arial" w:cs="Arial"/>
        </w:rPr>
        <w:t>,</w:t>
      </w:r>
      <w:r>
        <w:rPr>
          <w:rFonts w:ascii="Arial" w:hAnsi="Arial" w:cs="Arial"/>
        </w:rPr>
        <w:t>44</w:t>
      </w:r>
      <w:r w:rsidRPr="009748E4">
        <w:rPr>
          <w:rFonts w:ascii="Arial" w:hAnsi="Arial" w:cs="Arial"/>
        </w:rPr>
        <w:t xml:space="preserve">% ili  </w:t>
      </w:r>
      <w:r>
        <w:rPr>
          <w:rFonts w:ascii="Arial" w:hAnsi="Arial" w:cs="Arial"/>
        </w:rPr>
        <w:t>222</w:t>
      </w:r>
      <w:r w:rsidRPr="009748E4">
        <w:rPr>
          <w:rFonts w:ascii="Arial" w:hAnsi="Arial" w:cs="Arial"/>
        </w:rPr>
        <w:t>.</w:t>
      </w:r>
      <w:r>
        <w:rPr>
          <w:rFonts w:ascii="Arial" w:hAnsi="Arial" w:cs="Arial"/>
        </w:rPr>
        <w:t>251</w:t>
      </w:r>
      <w:r w:rsidRPr="009748E4">
        <w:rPr>
          <w:rFonts w:ascii="Arial" w:hAnsi="Arial" w:cs="Arial"/>
        </w:rPr>
        <w:t xml:space="preserve"> kuna.</w:t>
      </w:r>
    </w:p>
    <w:p w:rsidR="001711DB" w:rsidRPr="009748E4" w:rsidRDefault="001711DB" w:rsidP="001711DB">
      <w:pPr>
        <w:spacing w:after="0" w:line="240" w:lineRule="auto"/>
        <w:jc w:val="both"/>
        <w:rPr>
          <w:rFonts w:ascii="Arial" w:hAnsi="Arial" w:cs="Arial"/>
        </w:rPr>
      </w:pPr>
    </w:p>
    <w:p w:rsidR="001711DB"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b/>
        </w:rPr>
        <w:t>□ Financijski rashodi</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 Financijski rashodi ostvareni su u iznosu od 75</w:t>
      </w:r>
      <w:r>
        <w:rPr>
          <w:rFonts w:ascii="Arial" w:hAnsi="Arial" w:cs="Arial"/>
        </w:rPr>
        <w:t>7</w:t>
      </w:r>
      <w:r w:rsidRPr="009748E4">
        <w:rPr>
          <w:rFonts w:ascii="Arial" w:hAnsi="Arial" w:cs="Arial"/>
        </w:rPr>
        <w:t>.</w:t>
      </w:r>
      <w:r>
        <w:rPr>
          <w:rFonts w:ascii="Arial" w:hAnsi="Arial" w:cs="Arial"/>
        </w:rPr>
        <w:t>446</w:t>
      </w:r>
      <w:r w:rsidRPr="009748E4">
        <w:rPr>
          <w:rFonts w:ascii="Arial" w:hAnsi="Arial" w:cs="Arial"/>
        </w:rPr>
        <w:t>,</w:t>
      </w:r>
      <w:r>
        <w:rPr>
          <w:rFonts w:ascii="Arial" w:hAnsi="Arial" w:cs="Arial"/>
        </w:rPr>
        <w:t>16</w:t>
      </w:r>
      <w:r w:rsidRPr="009748E4">
        <w:rPr>
          <w:rFonts w:ascii="Arial" w:hAnsi="Arial" w:cs="Arial"/>
        </w:rPr>
        <w:t xml:space="preserve"> kuna što je </w:t>
      </w:r>
      <w:r>
        <w:rPr>
          <w:rFonts w:ascii="Arial" w:hAnsi="Arial" w:cs="Arial"/>
        </w:rPr>
        <w:t>56</w:t>
      </w:r>
      <w:r w:rsidRPr="009748E4">
        <w:rPr>
          <w:rFonts w:ascii="Arial" w:hAnsi="Arial" w:cs="Arial"/>
        </w:rPr>
        <w:t>,</w:t>
      </w:r>
      <w:r>
        <w:rPr>
          <w:rFonts w:ascii="Arial" w:hAnsi="Arial" w:cs="Arial"/>
        </w:rPr>
        <w:t>76</w:t>
      </w:r>
      <w:r w:rsidRPr="009748E4">
        <w:rPr>
          <w:rFonts w:ascii="Arial" w:hAnsi="Arial" w:cs="Arial"/>
        </w:rPr>
        <w:t xml:space="preserve">% u odnosu na godišnji plan. Financijski rashodi se odnose na plaćene kamate na primljene zajmove od banaka i valutnu klauzulu po otplaćenoj glavnici kredita, za što je utrošeno </w:t>
      </w:r>
      <w:r>
        <w:rPr>
          <w:rFonts w:ascii="Arial" w:hAnsi="Arial" w:cs="Arial"/>
        </w:rPr>
        <w:t>22</w:t>
      </w:r>
      <w:r w:rsidRPr="009748E4">
        <w:rPr>
          <w:rFonts w:ascii="Arial" w:hAnsi="Arial" w:cs="Arial"/>
        </w:rPr>
        <w:t>,</w:t>
      </w:r>
      <w:r>
        <w:rPr>
          <w:rFonts w:ascii="Arial" w:hAnsi="Arial" w:cs="Arial"/>
        </w:rPr>
        <w:t>83</w:t>
      </w:r>
      <w:r w:rsidRPr="009748E4">
        <w:rPr>
          <w:rFonts w:ascii="Arial" w:hAnsi="Arial" w:cs="Arial"/>
        </w:rPr>
        <w:t xml:space="preserve">% od ukupnog troška ili </w:t>
      </w:r>
      <w:r>
        <w:rPr>
          <w:rFonts w:ascii="Arial" w:hAnsi="Arial" w:cs="Arial"/>
        </w:rPr>
        <w:t>172</w:t>
      </w:r>
      <w:r w:rsidRPr="009748E4">
        <w:rPr>
          <w:rFonts w:ascii="Arial" w:hAnsi="Arial" w:cs="Arial"/>
        </w:rPr>
        <w:t>.</w:t>
      </w:r>
      <w:r>
        <w:rPr>
          <w:rFonts w:ascii="Arial" w:hAnsi="Arial" w:cs="Arial"/>
        </w:rPr>
        <w:t>938</w:t>
      </w:r>
      <w:r w:rsidRPr="009748E4">
        <w:rPr>
          <w:rFonts w:ascii="Arial" w:hAnsi="Arial" w:cs="Arial"/>
        </w:rPr>
        <w:t>,</w:t>
      </w:r>
      <w:r>
        <w:rPr>
          <w:rFonts w:ascii="Arial" w:hAnsi="Arial" w:cs="Arial"/>
        </w:rPr>
        <w:t>11</w:t>
      </w:r>
      <w:r w:rsidRPr="009748E4">
        <w:rPr>
          <w:rFonts w:ascii="Arial" w:hAnsi="Arial" w:cs="Arial"/>
        </w:rPr>
        <w:t xml:space="preserve"> kuna, te na ostale financijske rashode </w:t>
      </w:r>
      <w:r>
        <w:rPr>
          <w:rFonts w:ascii="Arial" w:hAnsi="Arial" w:cs="Arial"/>
        </w:rPr>
        <w:t>77</w:t>
      </w:r>
      <w:r w:rsidRPr="009748E4">
        <w:rPr>
          <w:rFonts w:ascii="Arial" w:hAnsi="Arial" w:cs="Arial"/>
        </w:rPr>
        <w:t>,</w:t>
      </w:r>
      <w:r>
        <w:rPr>
          <w:rFonts w:ascii="Arial" w:hAnsi="Arial" w:cs="Arial"/>
        </w:rPr>
        <w:t>17</w:t>
      </w:r>
      <w:r w:rsidRPr="009748E4">
        <w:rPr>
          <w:rFonts w:ascii="Arial" w:hAnsi="Arial" w:cs="Arial"/>
        </w:rPr>
        <w:t xml:space="preserve">% ili </w:t>
      </w:r>
      <w:r>
        <w:rPr>
          <w:rFonts w:ascii="Arial" w:hAnsi="Arial" w:cs="Arial"/>
        </w:rPr>
        <w:t>584</w:t>
      </w:r>
      <w:r w:rsidRPr="009748E4">
        <w:rPr>
          <w:rFonts w:ascii="Arial" w:hAnsi="Arial" w:cs="Arial"/>
        </w:rPr>
        <w:t>.</w:t>
      </w:r>
      <w:r>
        <w:rPr>
          <w:rFonts w:ascii="Arial" w:hAnsi="Arial" w:cs="Arial"/>
        </w:rPr>
        <w:t>508</w:t>
      </w:r>
      <w:r w:rsidRPr="009748E4">
        <w:rPr>
          <w:rFonts w:ascii="Arial" w:hAnsi="Arial" w:cs="Arial"/>
        </w:rPr>
        <w:t>,</w:t>
      </w:r>
      <w:r>
        <w:rPr>
          <w:rFonts w:ascii="Arial" w:hAnsi="Arial" w:cs="Arial"/>
        </w:rPr>
        <w:t>05</w:t>
      </w:r>
      <w:r w:rsidRPr="009748E4">
        <w:rPr>
          <w:rFonts w:ascii="Arial" w:hAnsi="Arial" w:cs="Arial"/>
        </w:rPr>
        <w:t xml:space="preserve"> kuna, koje čine troškovi bankarskih usluga i usluga platnog prometa (</w:t>
      </w:r>
      <w:r>
        <w:rPr>
          <w:rFonts w:ascii="Arial" w:hAnsi="Arial" w:cs="Arial"/>
        </w:rPr>
        <w:t>61</w:t>
      </w:r>
      <w:r w:rsidRPr="009748E4">
        <w:rPr>
          <w:rFonts w:ascii="Arial" w:hAnsi="Arial" w:cs="Arial"/>
        </w:rPr>
        <w:t>.</w:t>
      </w:r>
      <w:r>
        <w:rPr>
          <w:rFonts w:ascii="Arial" w:hAnsi="Arial" w:cs="Arial"/>
        </w:rPr>
        <w:t>982</w:t>
      </w:r>
      <w:r w:rsidRPr="009748E4">
        <w:rPr>
          <w:rFonts w:ascii="Arial" w:hAnsi="Arial" w:cs="Arial"/>
        </w:rPr>
        <w:t xml:space="preserve"> kn), negativne tečajne razlike i valutne klauzule (</w:t>
      </w:r>
      <w:r>
        <w:rPr>
          <w:rFonts w:ascii="Arial" w:hAnsi="Arial" w:cs="Arial"/>
        </w:rPr>
        <w:t>20</w:t>
      </w:r>
      <w:r w:rsidRPr="009748E4">
        <w:rPr>
          <w:rFonts w:ascii="Arial" w:hAnsi="Arial" w:cs="Arial"/>
        </w:rPr>
        <w:t>.</w:t>
      </w:r>
      <w:r>
        <w:rPr>
          <w:rFonts w:ascii="Arial" w:hAnsi="Arial" w:cs="Arial"/>
        </w:rPr>
        <w:t>185</w:t>
      </w:r>
      <w:r w:rsidRPr="009748E4">
        <w:rPr>
          <w:rFonts w:ascii="Arial" w:hAnsi="Arial" w:cs="Arial"/>
        </w:rPr>
        <w:t xml:space="preserve"> kn), zatezne kamate (</w:t>
      </w:r>
      <w:r>
        <w:rPr>
          <w:rFonts w:ascii="Arial" w:hAnsi="Arial" w:cs="Arial"/>
        </w:rPr>
        <w:t>485</w:t>
      </w:r>
      <w:r w:rsidRPr="009748E4">
        <w:rPr>
          <w:rFonts w:ascii="Arial" w:hAnsi="Arial" w:cs="Arial"/>
        </w:rPr>
        <w:t>.</w:t>
      </w:r>
      <w:r>
        <w:rPr>
          <w:rFonts w:ascii="Arial" w:hAnsi="Arial" w:cs="Arial"/>
        </w:rPr>
        <w:t>289</w:t>
      </w:r>
      <w:r w:rsidRPr="009748E4">
        <w:rPr>
          <w:rFonts w:ascii="Arial" w:hAnsi="Arial" w:cs="Arial"/>
        </w:rPr>
        <w:t xml:space="preserve"> kn</w:t>
      </w:r>
      <w:r>
        <w:rPr>
          <w:rFonts w:ascii="Arial" w:hAnsi="Arial" w:cs="Arial"/>
        </w:rPr>
        <w:t xml:space="preserve"> – sudski sporovi</w:t>
      </w:r>
      <w:r w:rsidRPr="009748E4">
        <w:rPr>
          <w:rFonts w:ascii="Arial" w:hAnsi="Arial" w:cs="Arial"/>
        </w:rPr>
        <w:t>)  i ostali nespomenuti  financijski rashodi (</w:t>
      </w:r>
      <w:r>
        <w:rPr>
          <w:rFonts w:ascii="Arial" w:hAnsi="Arial" w:cs="Arial"/>
        </w:rPr>
        <w:t>17</w:t>
      </w:r>
      <w:r w:rsidRPr="009748E4">
        <w:rPr>
          <w:rFonts w:ascii="Arial" w:hAnsi="Arial" w:cs="Arial"/>
        </w:rPr>
        <w:t>.</w:t>
      </w:r>
      <w:r>
        <w:rPr>
          <w:rFonts w:ascii="Arial" w:hAnsi="Arial" w:cs="Arial"/>
        </w:rPr>
        <w:t>051</w:t>
      </w:r>
      <w:r w:rsidRPr="009748E4">
        <w:rPr>
          <w:rFonts w:ascii="Arial" w:hAnsi="Arial" w:cs="Arial"/>
        </w:rPr>
        <w:t xml:space="preserve"> kn). Najveći dio odnosi se na Grad Labin; 7</w:t>
      </w:r>
      <w:r>
        <w:rPr>
          <w:rFonts w:ascii="Arial" w:hAnsi="Arial" w:cs="Arial"/>
        </w:rPr>
        <w:t>37</w:t>
      </w:r>
      <w:r w:rsidRPr="009748E4">
        <w:rPr>
          <w:rFonts w:ascii="Arial" w:hAnsi="Arial" w:cs="Arial"/>
        </w:rPr>
        <w:t>.</w:t>
      </w:r>
      <w:r>
        <w:rPr>
          <w:rFonts w:ascii="Arial" w:hAnsi="Arial" w:cs="Arial"/>
        </w:rPr>
        <w:t>209</w:t>
      </w:r>
      <w:r w:rsidRPr="009748E4">
        <w:rPr>
          <w:rFonts w:ascii="Arial" w:hAnsi="Arial" w:cs="Arial"/>
        </w:rPr>
        <w:t xml:space="preserve"> kuna ili 9</w:t>
      </w:r>
      <w:r>
        <w:rPr>
          <w:rFonts w:ascii="Arial" w:hAnsi="Arial" w:cs="Arial"/>
        </w:rPr>
        <w:t>7</w:t>
      </w:r>
      <w:r w:rsidRPr="009748E4">
        <w:rPr>
          <w:rFonts w:ascii="Arial" w:hAnsi="Arial" w:cs="Arial"/>
        </w:rPr>
        <w:t xml:space="preserve">,33% dok je udio korisnika u ovim rashodima  </w:t>
      </w:r>
      <w:r>
        <w:rPr>
          <w:rFonts w:ascii="Arial" w:hAnsi="Arial" w:cs="Arial"/>
        </w:rPr>
        <w:t>2</w:t>
      </w:r>
      <w:r w:rsidRPr="009748E4">
        <w:rPr>
          <w:rFonts w:ascii="Arial" w:hAnsi="Arial" w:cs="Arial"/>
        </w:rPr>
        <w:t xml:space="preserve">,67% ili  </w:t>
      </w:r>
      <w:r>
        <w:rPr>
          <w:rFonts w:ascii="Arial" w:hAnsi="Arial" w:cs="Arial"/>
        </w:rPr>
        <w:t>20</w:t>
      </w:r>
      <w:r w:rsidRPr="009748E4">
        <w:rPr>
          <w:rFonts w:ascii="Arial" w:hAnsi="Arial" w:cs="Arial"/>
        </w:rPr>
        <w:t>.</w:t>
      </w:r>
      <w:r>
        <w:rPr>
          <w:rFonts w:ascii="Arial" w:hAnsi="Arial" w:cs="Arial"/>
        </w:rPr>
        <w:t>237</w:t>
      </w:r>
      <w:r w:rsidRPr="009748E4">
        <w:rPr>
          <w:rFonts w:ascii="Arial" w:hAnsi="Arial" w:cs="Arial"/>
        </w:rPr>
        <w:t xml:space="preserve"> kuna.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b/>
        </w:rPr>
        <w:t>□ Subvencije</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Subvencije su ostvarene u iznosu od </w:t>
      </w:r>
      <w:r>
        <w:rPr>
          <w:rFonts w:ascii="Arial" w:hAnsi="Arial" w:cs="Arial"/>
        </w:rPr>
        <w:t>591</w:t>
      </w:r>
      <w:r w:rsidRPr="009748E4">
        <w:rPr>
          <w:rFonts w:ascii="Arial" w:hAnsi="Arial" w:cs="Arial"/>
        </w:rPr>
        <w:t>.</w:t>
      </w:r>
      <w:r>
        <w:rPr>
          <w:rFonts w:ascii="Arial" w:hAnsi="Arial" w:cs="Arial"/>
        </w:rPr>
        <w:t>608</w:t>
      </w:r>
      <w:r w:rsidRPr="009748E4">
        <w:rPr>
          <w:rFonts w:ascii="Arial" w:hAnsi="Arial" w:cs="Arial"/>
        </w:rPr>
        <w:t>,</w:t>
      </w:r>
      <w:r>
        <w:rPr>
          <w:rFonts w:ascii="Arial" w:hAnsi="Arial" w:cs="Arial"/>
        </w:rPr>
        <w:t>22</w:t>
      </w:r>
      <w:r w:rsidRPr="009748E4">
        <w:rPr>
          <w:rFonts w:ascii="Arial" w:hAnsi="Arial" w:cs="Arial"/>
        </w:rPr>
        <w:t xml:space="preserve"> kuna što je </w:t>
      </w:r>
      <w:r>
        <w:rPr>
          <w:rFonts w:ascii="Arial" w:hAnsi="Arial" w:cs="Arial"/>
        </w:rPr>
        <w:t>42</w:t>
      </w:r>
      <w:r w:rsidRPr="009748E4">
        <w:rPr>
          <w:rFonts w:ascii="Arial" w:hAnsi="Arial" w:cs="Arial"/>
        </w:rPr>
        <w:t>,</w:t>
      </w:r>
      <w:r>
        <w:rPr>
          <w:rFonts w:ascii="Arial" w:hAnsi="Arial" w:cs="Arial"/>
        </w:rPr>
        <w:t>65</w:t>
      </w:r>
      <w:r w:rsidRPr="009748E4">
        <w:rPr>
          <w:rFonts w:ascii="Arial" w:hAnsi="Arial" w:cs="Arial"/>
        </w:rPr>
        <w:t xml:space="preserve">% u odnosu na godišnji plan, a odnose se na subvencije i potpore poduzetnicima  i obrtnicima za razvoj poduzetništva u iznosu od </w:t>
      </w:r>
      <w:r>
        <w:rPr>
          <w:rFonts w:ascii="Arial" w:hAnsi="Arial" w:cs="Arial"/>
        </w:rPr>
        <w:t>315</w:t>
      </w:r>
      <w:r w:rsidRPr="009748E4">
        <w:rPr>
          <w:rFonts w:ascii="Arial" w:hAnsi="Arial" w:cs="Arial"/>
        </w:rPr>
        <w:t>.</w:t>
      </w:r>
      <w:r>
        <w:rPr>
          <w:rFonts w:ascii="Arial" w:hAnsi="Arial" w:cs="Arial"/>
        </w:rPr>
        <w:t>893,51</w:t>
      </w:r>
      <w:r w:rsidRPr="009748E4">
        <w:rPr>
          <w:rFonts w:ascii="Arial" w:hAnsi="Arial" w:cs="Arial"/>
        </w:rPr>
        <w:t xml:space="preserve"> kn, na mjesečno sufinanciranje programa predškolskog odgoja i obrazovanja u dječjem vrtiću Gloria u iznosu od </w:t>
      </w:r>
      <w:r>
        <w:rPr>
          <w:rFonts w:ascii="Arial" w:hAnsi="Arial" w:cs="Arial"/>
        </w:rPr>
        <w:t>275</w:t>
      </w:r>
      <w:r w:rsidRPr="009748E4">
        <w:rPr>
          <w:rFonts w:ascii="Arial" w:hAnsi="Arial" w:cs="Arial"/>
        </w:rPr>
        <w:t>.</w:t>
      </w:r>
      <w:r>
        <w:rPr>
          <w:rFonts w:ascii="Arial" w:hAnsi="Arial" w:cs="Arial"/>
        </w:rPr>
        <w:t>714,71</w:t>
      </w:r>
      <w:r w:rsidRPr="009748E4">
        <w:rPr>
          <w:rFonts w:ascii="Arial" w:hAnsi="Arial" w:cs="Arial"/>
        </w:rPr>
        <w:t xml:space="preserve"> kn. Ovi rashodi u cijelosti se odnose na Grad Labin.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b/>
        </w:rPr>
        <w:t>□ Pomoći dane u inozemstvo i unutar općeg proračuna</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Pomoći dane u inozemstvo i unutar opće države ostvarene su u iznosu od </w:t>
      </w:r>
      <w:r>
        <w:rPr>
          <w:rFonts w:ascii="Arial" w:hAnsi="Arial" w:cs="Arial"/>
        </w:rPr>
        <w:t>1</w:t>
      </w:r>
      <w:r w:rsidRPr="009748E4">
        <w:rPr>
          <w:rFonts w:ascii="Arial" w:hAnsi="Arial" w:cs="Arial"/>
        </w:rPr>
        <w:t>.</w:t>
      </w:r>
      <w:r>
        <w:rPr>
          <w:rFonts w:ascii="Arial" w:hAnsi="Arial" w:cs="Arial"/>
        </w:rPr>
        <w:t>411</w:t>
      </w:r>
      <w:r w:rsidRPr="009748E4">
        <w:rPr>
          <w:rFonts w:ascii="Arial" w:hAnsi="Arial" w:cs="Arial"/>
        </w:rPr>
        <w:t>.</w:t>
      </w:r>
      <w:r>
        <w:rPr>
          <w:rFonts w:ascii="Arial" w:hAnsi="Arial" w:cs="Arial"/>
        </w:rPr>
        <w:t>324</w:t>
      </w:r>
      <w:r w:rsidRPr="009748E4">
        <w:rPr>
          <w:rFonts w:ascii="Arial" w:hAnsi="Arial" w:cs="Arial"/>
        </w:rPr>
        <w:t>,</w:t>
      </w:r>
      <w:r>
        <w:rPr>
          <w:rFonts w:ascii="Arial" w:hAnsi="Arial" w:cs="Arial"/>
        </w:rPr>
        <w:t>18</w:t>
      </w:r>
      <w:r w:rsidRPr="009748E4">
        <w:rPr>
          <w:rFonts w:ascii="Arial" w:hAnsi="Arial" w:cs="Arial"/>
        </w:rPr>
        <w:t xml:space="preserve"> kuna, što predstavlja </w:t>
      </w:r>
      <w:r>
        <w:rPr>
          <w:rFonts w:ascii="Arial" w:hAnsi="Arial" w:cs="Arial"/>
        </w:rPr>
        <w:t>31</w:t>
      </w:r>
      <w:r w:rsidRPr="009748E4">
        <w:rPr>
          <w:rFonts w:ascii="Arial" w:hAnsi="Arial" w:cs="Arial"/>
        </w:rPr>
        <w:t>,</w:t>
      </w:r>
      <w:r>
        <w:rPr>
          <w:rFonts w:ascii="Arial" w:hAnsi="Arial" w:cs="Arial"/>
        </w:rPr>
        <w:t>22</w:t>
      </w:r>
      <w:r w:rsidRPr="009748E4">
        <w:rPr>
          <w:rFonts w:ascii="Arial" w:hAnsi="Arial" w:cs="Arial"/>
        </w:rPr>
        <w:t>% godišnjeg plana. Rashodi se u cijelosti odnose na Grad Labin, i to na:</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 xml:space="preserve">pomoći međunarodnim organizacijama te institucijama i tijelima EU </w:t>
      </w:r>
      <w:r w:rsidRPr="009748E4">
        <w:rPr>
          <w:rFonts w:ascii="Arial" w:hAnsi="Arial" w:cs="Arial"/>
        </w:rPr>
        <w:t>u iznosu od</w:t>
      </w:r>
      <w:r w:rsidRPr="009748E4">
        <w:rPr>
          <w:rFonts w:ascii="Arial" w:hAnsi="Arial" w:cs="Arial"/>
          <w:b/>
        </w:rPr>
        <w:t xml:space="preserve"> </w:t>
      </w:r>
      <w:r w:rsidRPr="001041E4">
        <w:rPr>
          <w:rFonts w:ascii="Arial" w:hAnsi="Arial" w:cs="Arial"/>
        </w:rPr>
        <w:t>452.</w:t>
      </w:r>
      <w:r>
        <w:rPr>
          <w:rFonts w:ascii="Arial" w:hAnsi="Arial" w:cs="Arial"/>
        </w:rPr>
        <w:t>095</w:t>
      </w:r>
      <w:r w:rsidRPr="009748E4">
        <w:rPr>
          <w:rFonts w:ascii="Arial" w:hAnsi="Arial" w:cs="Arial"/>
        </w:rPr>
        <w:t>,</w:t>
      </w:r>
      <w:r>
        <w:rPr>
          <w:rFonts w:ascii="Arial" w:hAnsi="Arial" w:cs="Arial"/>
        </w:rPr>
        <w:t>36</w:t>
      </w:r>
      <w:r w:rsidRPr="009748E4">
        <w:rPr>
          <w:rFonts w:ascii="Arial" w:hAnsi="Arial" w:cs="Arial"/>
        </w:rPr>
        <w:t xml:space="preserve"> kn vezano uz doznaku sredstava projektnim partnerima  na Projektu  MINE TOUR, financiranog iz programa prekogranične suradnje Interreg V-A Slovenija – Hrvatska;</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pomoći unutar općeg proračuna</w:t>
      </w:r>
      <w:r w:rsidRPr="009748E4">
        <w:rPr>
          <w:rFonts w:ascii="Arial" w:hAnsi="Arial" w:cs="Arial"/>
        </w:rPr>
        <w:t xml:space="preserve"> u iznosu od </w:t>
      </w:r>
      <w:r>
        <w:rPr>
          <w:rFonts w:ascii="Arial" w:hAnsi="Arial" w:cs="Arial"/>
        </w:rPr>
        <w:t>683</w:t>
      </w:r>
      <w:r w:rsidRPr="009748E4">
        <w:rPr>
          <w:rFonts w:ascii="Arial" w:hAnsi="Arial" w:cs="Arial"/>
        </w:rPr>
        <w:t>.</w:t>
      </w:r>
      <w:r>
        <w:rPr>
          <w:rFonts w:ascii="Arial" w:hAnsi="Arial" w:cs="Arial"/>
        </w:rPr>
        <w:t>631</w:t>
      </w:r>
      <w:r w:rsidRPr="009748E4">
        <w:rPr>
          <w:rFonts w:ascii="Arial" w:hAnsi="Arial" w:cs="Arial"/>
        </w:rPr>
        <w:t>,</w:t>
      </w:r>
      <w:r>
        <w:rPr>
          <w:rFonts w:ascii="Arial" w:hAnsi="Arial" w:cs="Arial"/>
        </w:rPr>
        <w:t>14</w:t>
      </w:r>
      <w:r w:rsidRPr="009748E4">
        <w:rPr>
          <w:rFonts w:ascii="Arial" w:hAnsi="Arial" w:cs="Arial"/>
        </w:rPr>
        <w:t xml:space="preserve"> kuna; </w:t>
      </w:r>
      <w:r>
        <w:rPr>
          <w:rFonts w:ascii="Arial" w:hAnsi="Arial" w:cs="Arial"/>
        </w:rPr>
        <w:t xml:space="preserve">Istarskoj županiji </w:t>
      </w:r>
      <w:r w:rsidRPr="009748E4">
        <w:rPr>
          <w:rFonts w:ascii="Arial" w:hAnsi="Arial" w:cs="Arial"/>
        </w:rPr>
        <w:t xml:space="preserve">temeljem Sporazuma o zajedničkom sufinanciranju troškova organizirane karantene osobama koje u vlastitom domu nemaju uvjeta za izolaciju </w:t>
      </w:r>
      <w:r>
        <w:rPr>
          <w:rFonts w:ascii="Arial" w:hAnsi="Arial" w:cs="Arial"/>
        </w:rPr>
        <w:t>u iznosu od 16.765,73 kn</w:t>
      </w:r>
      <w:r w:rsidRPr="009748E4">
        <w:rPr>
          <w:rFonts w:ascii="Arial" w:hAnsi="Arial" w:cs="Arial"/>
        </w:rPr>
        <w:t>, Gradu Pazinu 34.858</w:t>
      </w:r>
      <w:r>
        <w:rPr>
          <w:rFonts w:ascii="Arial" w:hAnsi="Arial" w:cs="Arial"/>
        </w:rPr>
        <w:t>,15</w:t>
      </w:r>
      <w:r w:rsidRPr="009748E4">
        <w:rPr>
          <w:rFonts w:ascii="Arial" w:hAnsi="Arial" w:cs="Arial"/>
        </w:rPr>
        <w:t xml:space="preserve"> kn kao partneru u projektu  „ Inkluzivne škole 5+“ za pomoćnike u nastavi za djecu s posebnim potrebama u osnovnoškolskim ustanovama, kapitalne pomoći ŽCGO „Kaštijun“ u iznosu od </w:t>
      </w:r>
      <w:r>
        <w:rPr>
          <w:rFonts w:ascii="Arial" w:hAnsi="Arial" w:cs="Arial"/>
        </w:rPr>
        <w:t>111</w:t>
      </w:r>
      <w:r w:rsidRPr="009748E4">
        <w:rPr>
          <w:rFonts w:ascii="Arial" w:hAnsi="Arial" w:cs="Arial"/>
        </w:rPr>
        <w:t>.</w:t>
      </w:r>
      <w:r>
        <w:rPr>
          <w:rFonts w:ascii="Arial" w:hAnsi="Arial" w:cs="Arial"/>
        </w:rPr>
        <w:t>532,16</w:t>
      </w:r>
      <w:r w:rsidRPr="009748E4">
        <w:rPr>
          <w:rFonts w:ascii="Arial" w:hAnsi="Arial" w:cs="Arial"/>
        </w:rPr>
        <w:t xml:space="preserve"> kuna za otplatu kredita te</w:t>
      </w:r>
      <w:r>
        <w:rPr>
          <w:rFonts w:ascii="Arial" w:hAnsi="Arial" w:cs="Arial"/>
        </w:rPr>
        <w:t>,</w:t>
      </w:r>
      <w:r w:rsidRPr="009748E4">
        <w:rPr>
          <w:rFonts w:ascii="Arial" w:hAnsi="Arial" w:cs="Arial"/>
        </w:rPr>
        <w:t xml:space="preserve">  Županijskoj upravi za ceste Istarske županije </w:t>
      </w:r>
      <w:r>
        <w:rPr>
          <w:rFonts w:ascii="Arial" w:hAnsi="Arial" w:cs="Arial"/>
        </w:rPr>
        <w:t>520</w:t>
      </w:r>
      <w:r w:rsidRPr="009748E4">
        <w:rPr>
          <w:rFonts w:ascii="Arial" w:hAnsi="Arial" w:cs="Arial"/>
        </w:rPr>
        <w:t>.</w:t>
      </w:r>
      <w:r>
        <w:rPr>
          <w:rFonts w:ascii="Arial" w:hAnsi="Arial" w:cs="Arial"/>
        </w:rPr>
        <w:t>475,10</w:t>
      </w:r>
      <w:r w:rsidRPr="009748E4">
        <w:rPr>
          <w:rFonts w:ascii="Arial" w:hAnsi="Arial" w:cs="Arial"/>
        </w:rPr>
        <w:t xml:space="preserve"> kn za radove izvanrednog održavanja na dionici županijske ceste ŽC 5103 kroz naselje Kapelica.</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sidRPr="009748E4">
        <w:rPr>
          <w:rFonts w:ascii="Arial" w:hAnsi="Arial" w:cs="Arial"/>
          <w:b/>
        </w:rPr>
        <w:t>pomoći proračunskim korisnicima drugih proračuna</w:t>
      </w:r>
      <w:r w:rsidRPr="009748E4">
        <w:rPr>
          <w:rFonts w:ascii="Arial" w:hAnsi="Arial" w:cs="Arial"/>
        </w:rPr>
        <w:t xml:space="preserve"> u iznosu od </w:t>
      </w:r>
      <w:r>
        <w:rPr>
          <w:rFonts w:ascii="Arial" w:hAnsi="Arial" w:cs="Arial"/>
        </w:rPr>
        <w:t>275</w:t>
      </w:r>
      <w:r w:rsidRPr="009748E4">
        <w:rPr>
          <w:rFonts w:ascii="Arial" w:hAnsi="Arial" w:cs="Arial"/>
        </w:rPr>
        <w:t>.</w:t>
      </w:r>
      <w:r>
        <w:rPr>
          <w:rFonts w:ascii="Arial" w:hAnsi="Arial" w:cs="Arial"/>
        </w:rPr>
        <w:t>597</w:t>
      </w:r>
      <w:r w:rsidRPr="009748E4">
        <w:rPr>
          <w:rFonts w:ascii="Arial" w:hAnsi="Arial" w:cs="Arial"/>
        </w:rPr>
        <w:t>,</w:t>
      </w:r>
      <w:r>
        <w:rPr>
          <w:rFonts w:ascii="Arial" w:hAnsi="Arial" w:cs="Arial"/>
        </w:rPr>
        <w:t>68</w:t>
      </w:r>
      <w:r w:rsidRPr="009748E4">
        <w:rPr>
          <w:rFonts w:ascii="Arial" w:hAnsi="Arial" w:cs="Arial"/>
        </w:rPr>
        <w:t xml:space="preserve"> kuna:  IDZ za sufinanciranje HMP iznad standarda</w:t>
      </w:r>
      <w:r>
        <w:rPr>
          <w:rFonts w:ascii="Arial" w:hAnsi="Arial" w:cs="Arial"/>
        </w:rPr>
        <w:t xml:space="preserve"> u iznosu od 40.962,50 kn</w:t>
      </w:r>
      <w:r w:rsidRPr="009748E4">
        <w:rPr>
          <w:rFonts w:ascii="Arial" w:hAnsi="Arial" w:cs="Arial"/>
        </w:rPr>
        <w:t xml:space="preserve">, IŽ za  hitnu medicinsku pomoć za sufinanciranje 12-satnog tima T2 Labin  </w:t>
      </w:r>
      <w:r>
        <w:rPr>
          <w:rFonts w:ascii="Arial" w:hAnsi="Arial" w:cs="Arial"/>
        </w:rPr>
        <w:t>129.893,64 kn</w:t>
      </w:r>
      <w:r w:rsidRPr="009748E4">
        <w:rPr>
          <w:rFonts w:ascii="Arial" w:hAnsi="Arial" w:cs="Arial"/>
        </w:rPr>
        <w:t xml:space="preserve">, IDZ za sufinanciranje preventivne mamografije </w:t>
      </w:r>
      <w:r>
        <w:rPr>
          <w:rFonts w:ascii="Arial" w:hAnsi="Arial" w:cs="Arial"/>
        </w:rPr>
        <w:t xml:space="preserve">1.800,00 kn, </w:t>
      </w:r>
      <w:r w:rsidRPr="009748E4">
        <w:rPr>
          <w:rFonts w:ascii="Arial" w:hAnsi="Arial" w:cs="Arial"/>
        </w:rPr>
        <w:t xml:space="preserve">te Općoj bolnici Pula za sufinanciranje dijela kredita za izgradnju i opremanje nove Opće bolnice u Puli  </w:t>
      </w:r>
      <w:r>
        <w:rPr>
          <w:rFonts w:ascii="Arial" w:hAnsi="Arial" w:cs="Arial"/>
        </w:rPr>
        <w:t>u iznosu od 102.941,54 kn.</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Naknade građanima i kućanstvima na temelju osiguranja i druge naknade</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Naknade građanima i kućanstvima na temelju osiguranja i druge naknade ostvarene su u iznosu od  </w:t>
      </w:r>
      <w:r>
        <w:rPr>
          <w:rFonts w:ascii="Arial" w:hAnsi="Arial" w:cs="Arial"/>
        </w:rPr>
        <w:t>1</w:t>
      </w:r>
      <w:r w:rsidRPr="009748E4">
        <w:rPr>
          <w:rFonts w:ascii="Arial" w:hAnsi="Arial" w:cs="Arial"/>
        </w:rPr>
        <w:t>.</w:t>
      </w:r>
      <w:r>
        <w:rPr>
          <w:rFonts w:ascii="Arial" w:hAnsi="Arial" w:cs="Arial"/>
        </w:rPr>
        <w:t>796</w:t>
      </w:r>
      <w:r w:rsidRPr="009748E4">
        <w:rPr>
          <w:rFonts w:ascii="Arial" w:hAnsi="Arial" w:cs="Arial"/>
        </w:rPr>
        <w:t>.</w:t>
      </w:r>
      <w:r>
        <w:rPr>
          <w:rFonts w:ascii="Arial" w:hAnsi="Arial" w:cs="Arial"/>
        </w:rPr>
        <w:t>609</w:t>
      </w:r>
      <w:r w:rsidRPr="009748E4">
        <w:rPr>
          <w:rFonts w:ascii="Arial" w:hAnsi="Arial" w:cs="Arial"/>
        </w:rPr>
        <w:t>,</w:t>
      </w:r>
      <w:r>
        <w:rPr>
          <w:rFonts w:ascii="Arial" w:hAnsi="Arial" w:cs="Arial"/>
        </w:rPr>
        <w:t>14</w:t>
      </w:r>
      <w:r w:rsidRPr="009748E4">
        <w:rPr>
          <w:rFonts w:ascii="Arial" w:hAnsi="Arial" w:cs="Arial"/>
        </w:rPr>
        <w:t xml:space="preserve">  kuna što je  </w:t>
      </w:r>
      <w:r>
        <w:rPr>
          <w:rFonts w:ascii="Arial" w:hAnsi="Arial" w:cs="Arial"/>
        </w:rPr>
        <w:t>52</w:t>
      </w:r>
      <w:r w:rsidRPr="009748E4">
        <w:rPr>
          <w:rFonts w:ascii="Arial" w:hAnsi="Arial" w:cs="Arial"/>
        </w:rPr>
        <w:t>,</w:t>
      </w:r>
      <w:r>
        <w:rPr>
          <w:rFonts w:ascii="Arial" w:hAnsi="Arial" w:cs="Arial"/>
        </w:rPr>
        <w:t>52</w:t>
      </w:r>
      <w:r w:rsidRPr="009748E4">
        <w:rPr>
          <w:rFonts w:ascii="Arial" w:hAnsi="Arial" w:cs="Arial"/>
        </w:rPr>
        <w:t>% godišnjeg plana, a odnosi se na:</w:t>
      </w:r>
    </w:p>
    <w:p w:rsidR="001711DB" w:rsidRPr="009748E4" w:rsidRDefault="001711DB" w:rsidP="001711DB">
      <w:pPr>
        <w:spacing w:after="0" w:line="240" w:lineRule="auto"/>
        <w:jc w:val="both"/>
        <w:rPr>
          <w:rFonts w:ascii="Arial" w:hAnsi="Arial" w:cs="Arial"/>
        </w:rPr>
      </w:pPr>
      <w:r w:rsidRPr="009748E4">
        <w:rPr>
          <w:rFonts w:ascii="Arial" w:hAnsi="Arial" w:cs="Arial"/>
        </w:rPr>
        <w:tab/>
        <w:t>- stipendije</w:t>
      </w:r>
      <w:r w:rsidRPr="009748E4">
        <w:rPr>
          <w:rFonts w:ascii="Arial" w:hAnsi="Arial" w:cs="Arial"/>
        </w:rPr>
        <w:tab/>
      </w:r>
      <w:r w:rsidRPr="009748E4">
        <w:rPr>
          <w:rFonts w:ascii="Arial" w:hAnsi="Arial" w:cs="Arial"/>
        </w:rPr>
        <w:tab/>
      </w:r>
      <w:r w:rsidRPr="009748E4">
        <w:rPr>
          <w:rFonts w:ascii="Arial" w:hAnsi="Arial" w:cs="Arial"/>
        </w:rPr>
        <w:tab/>
      </w:r>
      <w:r w:rsidRPr="009748E4">
        <w:rPr>
          <w:rFonts w:ascii="Arial" w:hAnsi="Arial" w:cs="Arial"/>
        </w:rPr>
        <w:tab/>
      </w:r>
      <w:r>
        <w:rPr>
          <w:rFonts w:ascii="Arial" w:hAnsi="Arial" w:cs="Arial"/>
        </w:rPr>
        <w:t>554</w:t>
      </w:r>
      <w:r w:rsidRPr="009748E4">
        <w:rPr>
          <w:rFonts w:ascii="Arial" w:hAnsi="Arial" w:cs="Arial"/>
        </w:rPr>
        <w:t>.</w:t>
      </w:r>
      <w:r>
        <w:rPr>
          <w:rFonts w:ascii="Arial" w:hAnsi="Arial" w:cs="Arial"/>
        </w:rPr>
        <w:t>950</w:t>
      </w:r>
      <w:r w:rsidRPr="009748E4">
        <w:rPr>
          <w:rFonts w:ascii="Arial" w:hAnsi="Arial" w:cs="Arial"/>
        </w:rPr>
        <w:t>,00 kuna</w:t>
      </w:r>
    </w:p>
    <w:p w:rsidR="001711DB" w:rsidRPr="009748E4" w:rsidRDefault="001711DB" w:rsidP="001711DB">
      <w:pPr>
        <w:spacing w:after="0" w:line="240" w:lineRule="auto"/>
        <w:jc w:val="both"/>
        <w:rPr>
          <w:rFonts w:ascii="Arial" w:hAnsi="Arial" w:cs="Arial"/>
        </w:rPr>
      </w:pPr>
      <w:r w:rsidRPr="009748E4">
        <w:rPr>
          <w:rFonts w:ascii="Arial" w:hAnsi="Arial" w:cs="Arial"/>
        </w:rPr>
        <w:lastRenderedPageBreak/>
        <w:tab/>
        <w:t>- naknade u socijalnoj skrbi</w:t>
      </w:r>
      <w:r w:rsidRPr="009748E4">
        <w:rPr>
          <w:rFonts w:ascii="Arial" w:hAnsi="Arial" w:cs="Arial"/>
        </w:rPr>
        <w:tab/>
        <w:t xml:space="preserve">        </w:t>
      </w:r>
      <w:r>
        <w:rPr>
          <w:rFonts w:ascii="Arial" w:hAnsi="Arial" w:cs="Arial"/>
        </w:rPr>
        <w:t>1.241</w:t>
      </w:r>
      <w:r w:rsidRPr="009748E4">
        <w:rPr>
          <w:rFonts w:ascii="Arial" w:hAnsi="Arial" w:cs="Arial"/>
        </w:rPr>
        <w:t>.</w:t>
      </w:r>
      <w:r>
        <w:rPr>
          <w:rFonts w:ascii="Arial" w:hAnsi="Arial" w:cs="Arial"/>
        </w:rPr>
        <w:t>659</w:t>
      </w:r>
      <w:r w:rsidRPr="009748E4">
        <w:rPr>
          <w:rFonts w:ascii="Arial" w:hAnsi="Arial" w:cs="Arial"/>
        </w:rPr>
        <w:t>,</w:t>
      </w:r>
      <w:r>
        <w:rPr>
          <w:rFonts w:ascii="Arial" w:hAnsi="Arial" w:cs="Arial"/>
        </w:rPr>
        <w:t>14</w:t>
      </w:r>
      <w:r w:rsidRPr="009748E4">
        <w:rPr>
          <w:rFonts w:ascii="Arial" w:hAnsi="Arial" w:cs="Arial"/>
        </w:rPr>
        <w:t xml:space="preserve">  kuna.</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ab/>
      </w:r>
      <w:r>
        <w:rPr>
          <w:rFonts w:ascii="Arial" w:hAnsi="Arial" w:cs="Arial"/>
        </w:rPr>
        <w:t xml:space="preserve">Utrošak naknada u socijalnoj skrbi detaljno je obrazložen u sklopu obrazloženja UO za društvene djelatnosti u sklopu programa Socijalna skrb. </w:t>
      </w:r>
      <w:r w:rsidRPr="009748E4">
        <w:rPr>
          <w:rFonts w:ascii="Arial" w:hAnsi="Arial" w:cs="Arial"/>
        </w:rPr>
        <w:t xml:space="preserve">Rashodi </w:t>
      </w:r>
      <w:r>
        <w:rPr>
          <w:rFonts w:ascii="Arial" w:hAnsi="Arial" w:cs="Arial"/>
        </w:rPr>
        <w:t>se u potpunosti odnose na Grad Labin.</w:t>
      </w:r>
    </w:p>
    <w:p w:rsidR="001711DB" w:rsidRDefault="001711DB" w:rsidP="001711DB">
      <w:pPr>
        <w:spacing w:after="0" w:line="240" w:lineRule="auto"/>
        <w:jc w:val="both"/>
        <w:rPr>
          <w:rFonts w:ascii="Arial" w:hAnsi="Arial" w:cs="Arial"/>
        </w:rPr>
      </w:pPr>
    </w:p>
    <w:p w:rsidR="00AA45C5" w:rsidRDefault="00AA45C5" w:rsidP="001711DB">
      <w:pPr>
        <w:spacing w:after="0" w:line="240" w:lineRule="auto"/>
        <w:jc w:val="both"/>
        <w:rPr>
          <w:rFonts w:ascii="Arial" w:hAnsi="Arial" w:cs="Arial"/>
        </w:rPr>
      </w:pPr>
    </w:p>
    <w:p w:rsidR="00AA45C5" w:rsidRPr="009748E4" w:rsidRDefault="00AA45C5"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Ostali rashodi</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Ostali rashodi ostvareni su u iznosu od </w:t>
      </w:r>
      <w:r w:rsidRPr="00673A34">
        <w:rPr>
          <w:rFonts w:ascii="Arial" w:hAnsi="Arial" w:cs="Arial"/>
        </w:rPr>
        <w:t>2.454.541,69</w:t>
      </w:r>
      <w:r w:rsidRPr="009748E4">
        <w:rPr>
          <w:rFonts w:ascii="Arial" w:hAnsi="Arial" w:cs="Arial"/>
        </w:rPr>
        <w:t xml:space="preserve"> kuna, što je </w:t>
      </w:r>
      <w:r>
        <w:rPr>
          <w:rFonts w:ascii="Arial" w:hAnsi="Arial" w:cs="Arial"/>
        </w:rPr>
        <w:t>41</w:t>
      </w:r>
      <w:r w:rsidRPr="009748E4">
        <w:rPr>
          <w:rFonts w:ascii="Arial" w:hAnsi="Arial" w:cs="Arial"/>
        </w:rPr>
        <w:t>,</w:t>
      </w:r>
      <w:r>
        <w:rPr>
          <w:rFonts w:ascii="Arial" w:hAnsi="Arial" w:cs="Arial"/>
        </w:rPr>
        <w:t>9</w:t>
      </w:r>
      <w:r w:rsidRPr="009748E4">
        <w:rPr>
          <w:rFonts w:ascii="Arial" w:hAnsi="Arial" w:cs="Arial"/>
        </w:rPr>
        <w:t xml:space="preserve">8% godišnjeg plana a odnose se na tekuće donacije </w:t>
      </w:r>
      <w:r>
        <w:rPr>
          <w:rFonts w:ascii="Arial" w:hAnsi="Arial" w:cs="Arial"/>
        </w:rPr>
        <w:t xml:space="preserve">u novcu </w:t>
      </w:r>
      <w:r w:rsidRPr="009748E4">
        <w:rPr>
          <w:rFonts w:ascii="Arial" w:hAnsi="Arial" w:cs="Arial"/>
        </w:rPr>
        <w:t xml:space="preserve">u iznosu od </w:t>
      </w:r>
      <w:r>
        <w:rPr>
          <w:rFonts w:ascii="Arial" w:hAnsi="Arial" w:cs="Arial"/>
        </w:rPr>
        <w:t>1</w:t>
      </w:r>
      <w:r w:rsidRPr="009748E4">
        <w:rPr>
          <w:rFonts w:ascii="Arial" w:hAnsi="Arial" w:cs="Arial"/>
        </w:rPr>
        <w:t>.</w:t>
      </w:r>
      <w:r>
        <w:rPr>
          <w:rFonts w:ascii="Arial" w:hAnsi="Arial" w:cs="Arial"/>
        </w:rPr>
        <w:t>796</w:t>
      </w:r>
      <w:r w:rsidRPr="009748E4">
        <w:rPr>
          <w:rFonts w:ascii="Arial" w:hAnsi="Arial" w:cs="Arial"/>
        </w:rPr>
        <w:t>.</w:t>
      </w:r>
      <w:r>
        <w:rPr>
          <w:rFonts w:ascii="Arial" w:hAnsi="Arial" w:cs="Arial"/>
        </w:rPr>
        <w:t>013</w:t>
      </w:r>
      <w:r w:rsidRPr="009748E4">
        <w:rPr>
          <w:rFonts w:ascii="Arial" w:hAnsi="Arial" w:cs="Arial"/>
        </w:rPr>
        <w:t>,</w:t>
      </w:r>
      <w:r>
        <w:rPr>
          <w:rFonts w:ascii="Arial" w:hAnsi="Arial" w:cs="Arial"/>
        </w:rPr>
        <w:t>98</w:t>
      </w:r>
      <w:r w:rsidRPr="009748E4">
        <w:rPr>
          <w:rFonts w:ascii="Arial" w:hAnsi="Arial" w:cs="Arial"/>
        </w:rPr>
        <w:t xml:space="preserve"> kuna (</w:t>
      </w:r>
      <w:r>
        <w:rPr>
          <w:rFonts w:ascii="Arial" w:hAnsi="Arial" w:cs="Arial"/>
        </w:rPr>
        <w:t>40</w:t>
      </w:r>
      <w:r w:rsidRPr="009748E4">
        <w:rPr>
          <w:rFonts w:ascii="Arial" w:hAnsi="Arial" w:cs="Arial"/>
        </w:rPr>
        <w:t>,</w:t>
      </w:r>
      <w:r>
        <w:rPr>
          <w:rFonts w:ascii="Arial" w:hAnsi="Arial" w:cs="Arial"/>
        </w:rPr>
        <w:t>08%) i kapitalne pomoći u iznosu od 658.527,71 kn</w:t>
      </w:r>
      <w:r w:rsidRPr="009748E4">
        <w:rPr>
          <w:rFonts w:ascii="Arial" w:hAnsi="Arial" w:cs="Arial"/>
        </w:rPr>
        <w:t xml:space="preserve"> (</w:t>
      </w:r>
      <w:r>
        <w:rPr>
          <w:rFonts w:ascii="Arial" w:hAnsi="Arial" w:cs="Arial"/>
        </w:rPr>
        <w:t>48</w:t>
      </w:r>
      <w:r w:rsidRPr="009748E4">
        <w:rPr>
          <w:rFonts w:ascii="Arial" w:hAnsi="Arial" w:cs="Arial"/>
        </w:rPr>
        <w:t>,</w:t>
      </w:r>
      <w:r>
        <w:rPr>
          <w:rFonts w:ascii="Arial" w:hAnsi="Arial" w:cs="Arial"/>
        </w:rPr>
        <w:t>92</w:t>
      </w:r>
      <w:r w:rsidRPr="009748E4">
        <w:rPr>
          <w:rFonts w:ascii="Arial" w:hAnsi="Arial" w:cs="Arial"/>
        </w:rPr>
        <w:t>%)</w:t>
      </w:r>
      <w:r>
        <w:rPr>
          <w:rFonts w:ascii="Arial" w:hAnsi="Arial" w:cs="Arial"/>
        </w:rPr>
        <w:t>.</w:t>
      </w:r>
      <w:r w:rsidRPr="009748E4">
        <w:rPr>
          <w:rFonts w:ascii="Arial" w:hAnsi="Arial" w:cs="Arial"/>
        </w:rPr>
        <w:t xml:space="preserve"> Na proračunske korisnike odnosi se </w:t>
      </w:r>
      <w:r>
        <w:rPr>
          <w:rFonts w:ascii="Arial" w:hAnsi="Arial" w:cs="Arial"/>
        </w:rPr>
        <w:t>160</w:t>
      </w:r>
      <w:r w:rsidRPr="009748E4">
        <w:rPr>
          <w:rFonts w:ascii="Arial" w:hAnsi="Arial" w:cs="Arial"/>
        </w:rPr>
        <w:t>.</w:t>
      </w:r>
      <w:r>
        <w:rPr>
          <w:rFonts w:ascii="Arial" w:hAnsi="Arial" w:cs="Arial"/>
        </w:rPr>
        <w:t>000,00</w:t>
      </w:r>
      <w:r w:rsidRPr="009748E4">
        <w:rPr>
          <w:rFonts w:ascii="Arial" w:hAnsi="Arial" w:cs="Arial"/>
        </w:rPr>
        <w:t xml:space="preserve">  kn ili </w:t>
      </w:r>
      <w:r>
        <w:rPr>
          <w:rFonts w:ascii="Arial" w:hAnsi="Arial" w:cs="Arial"/>
        </w:rPr>
        <w:t>6</w:t>
      </w:r>
      <w:r w:rsidRPr="009748E4">
        <w:rPr>
          <w:rFonts w:ascii="Arial" w:hAnsi="Arial" w:cs="Arial"/>
        </w:rPr>
        <w:t>,</w:t>
      </w:r>
      <w:r>
        <w:rPr>
          <w:rFonts w:ascii="Arial" w:hAnsi="Arial" w:cs="Arial"/>
        </w:rPr>
        <w:t>52</w:t>
      </w:r>
      <w:r w:rsidRPr="009748E4">
        <w:rPr>
          <w:rFonts w:ascii="Arial" w:hAnsi="Arial" w:cs="Arial"/>
        </w:rPr>
        <w:t>%</w:t>
      </w:r>
      <w:r>
        <w:rPr>
          <w:rFonts w:ascii="Arial" w:hAnsi="Arial" w:cs="Arial"/>
        </w:rPr>
        <w:t>,</w:t>
      </w:r>
      <w:r w:rsidRPr="009748E4">
        <w:rPr>
          <w:rFonts w:ascii="Arial" w:hAnsi="Arial" w:cs="Arial"/>
        </w:rPr>
        <w:t xml:space="preserve"> a pre</w:t>
      </w:r>
      <w:r>
        <w:rPr>
          <w:rFonts w:ascii="Arial" w:hAnsi="Arial" w:cs="Arial"/>
        </w:rPr>
        <w:t>ostali dio rashoda u iznosu od 2</w:t>
      </w:r>
      <w:r w:rsidRPr="009748E4">
        <w:rPr>
          <w:rFonts w:ascii="Arial" w:hAnsi="Arial" w:cs="Arial"/>
        </w:rPr>
        <w:t>.</w:t>
      </w:r>
      <w:r>
        <w:rPr>
          <w:rFonts w:ascii="Arial" w:hAnsi="Arial" w:cs="Arial"/>
        </w:rPr>
        <w:t>294.541,69 k</w:t>
      </w:r>
      <w:r w:rsidRPr="009748E4">
        <w:rPr>
          <w:rFonts w:ascii="Arial" w:hAnsi="Arial" w:cs="Arial"/>
        </w:rPr>
        <w:t>n ili 9</w:t>
      </w:r>
      <w:r>
        <w:rPr>
          <w:rFonts w:ascii="Arial" w:hAnsi="Arial" w:cs="Arial"/>
        </w:rPr>
        <w:t>3</w:t>
      </w:r>
      <w:r w:rsidRPr="009748E4">
        <w:rPr>
          <w:rFonts w:ascii="Arial" w:hAnsi="Arial" w:cs="Arial"/>
        </w:rPr>
        <w:t>,4</w:t>
      </w:r>
      <w:r>
        <w:rPr>
          <w:rFonts w:ascii="Arial" w:hAnsi="Arial" w:cs="Arial"/>
        </w:rPr>
        <w:t>8</w:t>
      </w:r>
      <w:r w:rsidRPr="009748E4">
        <w:rPr>
          <w:rFonts w:ascii="Arial" w:hAnsi="Arial" w:cs="Arial"/>
        </w:rPr>
        <w:t xml:space="preserve">% odnosi se na Grad Labin .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Tekuće donacije</w:t>
      </w:r>
      <w:r w:rsidRPr="009748E4">
        <w:rPr>
          <w:rFonts w:ascii="Arial" w:hAnsi="Arial" w:cs="Arial"/>
        </w:rPr>
        <w:t xml:space="preserve"> su ostvarene u iznosu od </w:t>
      </w:r>
      <w:r>
        <w:rPr>
          <w:rFonts w:ascii="Arial" w:hAnsi="Arial" w:cs="Arial"/>
        </w:rPr>
        <w:t>1</w:t>
      </w:r>
      <w:r w:rsidRPr="009748E4">
        <w:rPr>
          <w:rFonts w:ascii="Arial" w:hAnsi="Arial" w:cs="Arial"/>
        </w:rPr>
        <w:t>.</w:t>
      </w:r>
      <w:r>
        <w:rPr>
          <w:rFonts w:ascii="Arial" w:hAnsi="Arial" w:cs="Arial"/>
        </w:rPr>
        <w:t>796</w:t>
      </w:r>
      <w:r w:rsidRPr="009748E4">
        <w:rPr>
          <w:rFonts w:ascii="Arial" w:hAnsi="Arial" w:cs="Arial"/>
        </w:rPr>
        <w:t>.</w:t>
      </w:r>
      <w:r>
        <w:rPr>
          <w:rFonts w:ascii="Arial" w:hAnsi="Arial" w:cs="Arial"/>
        </w:rPr>
        <w:t>013</w:t>
      </w:r>
      <w:r w:rsidRPr="009748E4">
        <w:rPr>
          <w:rFonts w:ascii="Arial" w:hAnsi="Arial" w:cs="Arial"/>
        </w:rPr>
        <w:t>,</w:t>
      </w:r>
      <w:r>
        <w:rPr>
          <w:rFonts w:ascii="Arial" w:hAnsi="Arial" w:cs="Arial"/>
        </w:rPr>
        <w:t>98</w:t>
      </w:r>
      <w:r w:rsidRPr="009748E4">
        <w:rPr>
          <w:rFonts w:ascii="Arial" w:hAnsi="Arial" w:cs="Arial"/>
        </w:rPr>
        <w:t xml:space="preserve"> kun</w:t>
      </w:r>
      <w:r>
        <w:rPr>
          <w:rFonts w:ascii="Arial" w:hAnsi="Arial" w:cs="Arial"/>
        </w:rPr>
        <w:t>a što čini 40</w:t>
      </w:r>
      <w:r w:rsidRPr="009748E4">
        <w:rPr>
          <w:rFonts w:ascii="Arial" w:hAnsi="Arial" w:cs="Arial"/>
        </w:rPr>
        <w:t>,</w:t>
      </w:r>
      <w:r>
        <w:rPr>
          <w:rFonts w:ascii="Arial" w:hAnsi="Arial" w:cs="Arial"/>
        </w:rPr>
        <w:t>08</w:t>
      </w:r>
      <w:r w:rsidRPr="009748E4">
        <w:rPr>
          <w:rFonts w:ascii="Arial" w:hAnsi="Arial" w:cs="Arial"/>
        </w:rPr>
        <w:t>% godišnjeg plana i odnose se na rashode za financiranje:</w:t>
      </w:r>
    </w:p>
    <w:p w:rsidR="001711DB"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rPr>
        <w:tab/>
      </w:r>
      <w:r w:rsidRPr="009748E4">
        <w:rPr>
          <w:rFonts w:ascii="Arial" w:hAnsi="Arial" w:cs="Arial"/>
        </w:rPr>
        <w:tab/>
        <w:t xml:space="preserve">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ind w:left="6180"/>
        <w:jc w:val="both"/>
        <w:rPr>
          <w:rFonts w:ascii="Arial" w:hAnsi="Arial" w:cs="Arial"/>
        </w:rPr>
      </w:pPr>
      <w:r w:rsidRPr="009748E4">
        <w:rPr>
          <w:rFonts w:ascii="Arial" w:hAnsi="Arial" w:cs="Arial"/>
        </w:rPr>
        <w:t xml:space="preserve">                     </w:t>
      </w:r>
    </w:p>
    <w:tbl>
      <w:tblPr>
        <w:tblStyle w:val="Reetkatablice"/>
        <w:tblW w:w="0" w:type="auto"/>
        <w:tblInd w:w="817" w:type="dxa"/>
        <w:tblLook w:val="04A0" w:firstRow="1" w:lastRow="0" w:firstColumn="1" w:lastColumn="0" w:noHBand="0" w:noVBand="1"/>
      </w:tblPr>
      <w:tblGrid>
        <w:gridCol w:w="4394"/>
        <w:gridCol w:w="3119"/>
      </w:tblGrid>
      <w:tr w:rsidR="001711DB" w:rsidRPr="00673A34" w:rsidTr="00877D69">
        <w:tc>
          <w:tcPr>
            <w:tcW w:w="4394" w:type="dxa"/>
          </w:tcPr>
          <w:p w:rsidR="001711DB" w:rsidRPr="008D1496" w:rsidRDefault="001711DB" w:rsidP="00877D69">
            <w:pPr>
              <w:jc w:val="both"/>
              <w:rPr>
                <w:rFonts w:ascii="Arial" w:hAnsi="Arial" w:cs="Arial"/>
                <w:b/>
              </w:rPr>
            </w:pPr>
            <w:r w:rsidRPr="008D1496">
              <w:rPr>
                <w:rFonts w:ascii="Arial" w:hAnsi="Arial" w:cs="Arial"/>
                <w:b/>
              </w:rPr>
              <w:t>Tekuće donacije Grada Labina</w:t>
            </w:r>
          </w:p>
        </w:tc>
        <w:tc>
          <w:tcPr>
            <w:tcW w:w="3119" w:type="dxa"/>
          </w:tcPr>
          <w:p w:rsidR="001711DB" w:rsidRPr="008D1496" w:rsidRDefault="001711DB" w:rsidP="00877D69">
            <w:pPr>
              <w:jc w:val="center"/>
              <w:rPr>
                <w:rFonts w:ascii="Arial" w:hAnsi="Arial" w:cs="Arial"/>
                <w:b/>
              </w:rPr>
            </w:pPr>
            <w:r w:rsidRPr="008D1496">
              <w:rPr>
                <w:rFonts w:ascii="Arial" w:hAnsi="Arial" w:cs="Arial"/>
                <w:b/>
              </w:rPr>
              <w:t>Kuna</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 xml:space="preserve">Političkih stranaka  </w:t>
            </w:r>
            <w:r>
              <w:rPr>
                <w:rFonts w:ascii="Arial" w:hAnsi="Arial" w:cs="Arial"/>
              </w:rPr>
              <w:t>i nezavisnih listi</w:t>
            </w:r>
            <w:r w:rsidRPr="009748E4">
              <w:rPr>
                <w:rFonts w:ascii="Arial" w:hAnsi="Arial" w:cs="Arial"/>
              </w:rPr>
              <w:t xml:space="preserve">   </w:t>
            </w:r>
          </w:p>
        </w:tc>
        <w:tc>
          <w:tcPr>
            <w:tcW w:w="3119" w:type="dxa"/>
          </w:tcPr>
          <w:p w:rsidR="001711DB" w:rsidRPr="009748E4" w:rsidRDefault="001711DB" w:rsidP="00877D69">
            <w:pPr>
              <w:jc w:val="right"/>
              <w:rPr>
                <w:rFonts w:ascii="Arial" w:hAnsi="Arial" w:cs="Arial"/>
              </w:rPr>
            </w:pPr>
            <w:r>
              <w:rPr>
                <w:rFonts w:ascii="Arial" w:hAnsi="Arial" w:cs="Arial"/>
              </w:rPr>
              <w:t>43</w:t>
            </w:r>
            <w:r w:rsidRPr="009748E4">
              <w:rPr>
                <w:rFonts w:ascii="Arial" w:hAnsi="Arial" w:cs="Arial"/>
              </w:rPr>
              <w:t>.</w:t>
            </w:r>
            <w:r>
              <w:rPr>
                <w:rFonts w:ascii="Arial" w:hAnsi="Arial" w:cs="Arial"/>
              </w:rPr>
              <w:t>732</w:t>
            </w:r>
            <w:r w:rsidRPr="009748E4">
              <w:rPr>
                <w:rFonts w:ascii="Arial" w:hAnsi="Arial" w:cs="Arial"/>
              </w:rPr>
              <w:t>,</w:t>
            </w:r>
            <w:r>
              <w:rPr>
                <w:rFonts w:ascii="Arial" w:hAnsi="Arial" w:cs="Arial"/>
              </w:rPr>
              <w:t>50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Udruge  Labin zdravi grad</w:t>
            </w:r>
            <w:r>
              <w:rPr>
                <w:rFonts w:ascii="Arial" w:hAnsi="Arial" w:cs="Arial"/>
              </w:rPr>
              <w:t xml:space="preserve"> – Centar + 65</w:t>
            </w:r>
          </w:p>
        </w:tc>
        <w:tc>
          <w:tcPr>
            <w:tcW w:w="3119" w:type="dxa"/>
          </w:tcPr>
          <w:p w:rsidR="001711DB" w:rsidRPr="009748E4" w:rsidRDefault="001711DB" w:rsidP="00877D69">
            <w:pPr>
              <w:jc w:val="right"/>
              <w:rPr>
                <w:rFonts w:ascii="Arial" w:hAnsi="Arial" w:cs="Arial"/>
              </w:rPr>
            </w:pPr>
            <w:r>
              <w:rPr>
                <w:rFonts w:ascii="Arial" w:hAnsi="Arial" w:cs="Arial"/>
              </w:rPr>
              <w:t>33</w:t>
            </w:r>
            <w:r w:rsidRPr="009748E4">
              <w:rPr>
                <w:rFonts w:ascii="Arial" w:hAnsi="Arial" w:cs="Arial"/>
              </w:rPr>
              <w:t>.000,00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vatrogastva – PVZ</w:t>
            </w:r>
            <w:r w:rsidRPr="009748E4">
              <w:rPr>
                <w:rFonts w:ascii="Arial" w:hAnsi="Arial" w:cs="Arial"/>
              </w:rPr>
              <w:tab/>
              <w:t xml:space="preserve">                   </w:t>
            </w:r>
          </w:p>
        </w:tc>
        <w:tc>
          <w:tcPr>
            <w:tcW w:w="3119" w:type="dxa"/>
          </w:tcPr>
          <w:p w:rsidR="001711DB" w:rsidRPr="009748E4" w:rsidRDefault="001711DB" w:rsidP="00877D69">
            <w:pPr>
              <w:jc w:val="right"/>
              <w:rPr>
                <w:rFonts w:ascii="Arial" w:hAnsi="Arial" w:cs="Arial"/>
              </w:rPr>
            </w:pPr>
            <w:r>
              <w:rPr>
                <w:rFonts w:ascii="Arial" w:hAnsi="Arial" w:cs="Arial"/>
              </w:rPr>
              <w:t>24</w:t>
            </w:r>
            <w:r w:rsidRPr="009748E4">
              <w:rPr>
                <w:rFonts w:ascii="Arial" w:hAnsi="Arial" w:cs="Arial"/>
              </w:rPr>
              <w:t>0.000,00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Sportske zajednice Grada Labina</w:t>
            </w:r>
          </w:p>
        </w:tc>
        <w:tc>
          <w:tcPr>
            <w:tcW w:w="3119" w:type="dxa"/>
          </w:tcPr>
          <w:p w:rsidR="001711DB" w:rsidRPr="009748E4" w:rsidRDefault="001711DB" w:rsidP="00877D69">
            <w:pPr>
              <w:jc w:val="right"/>
              <w:rPr>
                <w:rFonts w:ascii="Arial" w:hAnsi="Arial" w:cs="Arial"/>
              </w:rPr>
            </w:pPr>
            <w:r>
              <w:rPr>
                <w:rFonts w:ascii="Arial" w:hAnsi="Arial" w:cs="Arial"/>
              </w:rPr>
              <w:t>895</w:t>
            </w:r>
            <w:r w:rsidRPr="009748E4">
              <w:rPr>
                <w:rFonts w:ascii="Arial" w:hAnsi="Arial" w:cs="Arial"/>
              </w:rPr>
              <w:t>.</w:t>
            </w:r>
            <w:r>
              <w:rPr>
                <w:rFonts w:ascii="Arial" w:hAnsi="Arial" w:cs="Arial"/>
              </w:rPr>
              <w:t>699</w:t>
            </w:r>
            <w:r w:rsidRPr="009748E4">
              <w:rPr>
                <w:rFonts w:ascii="Arial" w:hAnsi="Arial" w:cs="Arial"/>
              </w:rPr>
              <w:t>,</w:t>
            </w:r>
            <w:r>
              <w:rPr>
                <w:rFonts w:ascii="Arial" w:hAnsi="Arial" w:cs="Arial"/>
              </w:rPr>
              <w:t>73</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 xml:space="preserve">Hrvatskog crvenog  križa                                                  </w:t>
            </w:r>
          </w:p>
        </w:tc>
        <w:tc>
          <w:tcPr>
            <w:tcW w:w="3119" w:type="dxa"/>
          </w:tcPr>
          <w:p w:rsidR="001711DB" w:rsidRPr="009748E4" w:rsidRDefault="001711DB" w:rsidP="00877D69">
            <w:pPr>
              <w:jc w:val="right"/>
              <w:rPr>
                <w:rFonts w:ascii="Arial" w:hAnsi="Arial" w:cs="Arial"/>
              </w:rPr>
            </w:pPr>
            <w:r>
              <w:rPr>
                <w:rFonts w:ascii="Arial" w:hAnsi="Arial" w:cs="Arial"/>
              </w:rPr>
              <w:t>54</w:t>
            </w:r>
            <w:r w:rsidRPr="009748E4">
              <w:rPr>
                <w:rFonts w:ascii="Arial" w:hAnsi="Arial" w:cs="Arial"/>
              </w:rPr>
              <w:t>.</w:t>
            </w:r>
            <w:r>
              <w:rPr>
                <w:rFonts w:ascii="Arial" w:hAnsi="Arial" w:cs="Arial"/>
              </w:rPr>
              <w:t>477</w:t>
            </w:r>
            <w:r w:rsidRPr="009748E4">
              <w:rPr>
                <w:rFonts w:ascii="Arial" w:hAnsi="Arial" w:cs="Arial"/>
              </w:rPr>
              <w:t>,</w:t>
            </w:r>
            <w:r>
              <w:rPr>
                <w:rFonts w:ascii="Arial" w:hAnsi="Arial" w:cs="Arial"/>
              </w:rPr>
              <w:t>33</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Gradskog orkestra Labin</w:t>
            </w:r>
          </w:p>
        </w:tc>
        <w:tc>
          <w:tcPr>
            <w:tcW w:w="3119" w:type="dxa"/>
          </w:tcPr>
          <w:p w:rsidR="001711DB" w:rsidRPr="009748E4" w:rsidRDefault="001711DB" w:rsidP="00877D69">
            <w:pPr>
              <w:jc w:val="right"/>
              <w:rPr>
                <w:rFonts w:ascii="Arial" w:hAnsi="Arial" w:cs="Arial"/>
              </w:rPr>
            </w:pPr>
            <w:r>
              <w:rPr>
                <w:rFonts w:ascii="Arial" w:hAnsi="Arial" w:cs="Arial"/>
              </w:rPr>
              <w:t>27</w:t>
            </w:r>
            <w:r w:rsidRPr="009748E4">
              <w:rPr>
                <w:rFonts w:ascii="Arial" w:hAnsi="Arial" w:cs="Arial"/>
              </w:rPr>
              <w:t>.</w:t>
            </w:r>
            <w:r>
              <w:rPr>
                <w:rFonts w:ascii="Arial" w:hAnsi="Arial" w:cs="Arial"/>
              </w:rPr>
              <w:t>5</w:t>
            </w:r>
            <w:r w:rsidRPr="009748E4">
              <w:rPr>
                <w:rFonts w:ascii="Arial" w:hAnsi="Arial" w:cs="Arial"/>
              </w:rPr>
              <w:t>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Centra za inkluziju i podršku zajednici</w:t>
            </w:r>
          </w:p>
        </w:tc>
        <w:tc>
          <w:tcPr>
            <w:tcW w:w="3119" w:type="dxa"/>
          </w:tcPr>
          <w:p w:rsidR="001711DB" w:rsidRPr="009748E4" w:rsidRDefault="001711DB" w:rsidP="00877D69">
            <w:pPr>
              <w:jc w:val="right"/>
              <w:rPr>
                <w:rFonts w:ascii="Arial" w:hAnsi="Arial" w:cs="Arial"/>
              </w:rPr>
            </w:pPr>
            <w:r>
              <w:rPr>
                <w:rFonts w:ascii="Arial" w:hAnsi="Arial" w:cs="Arial"/>
              </w:rPr>
              <w:t>48</w:t>
            </w:r>
            <w:r w:rsidRPr="009748E4">
              <w:rPr>
                <w:rFonts w:ascii="Arial" w:hAnsi="Arial" w:cs="Arial"/>
              </w:rPr>
              <w:t>.</w:t>
            </w:r>
            <w:r>
              <w:rPr>
                <w:rFonts w:ascii="Arial" w:hAnsi="Arial" w:cs="Arial"/>
              </w:rPr>
              <w:t>000</w:t>
            </w:r>
            <w:r w:rsidRPr="009748E4">
              <w:rPr>
                <w:rFonts w:ascii="Arial" w:hAnsi="Arial" w:cs="Arial"/>
              </w:rPr>
              <w:t>,</w:t>
            </w:r>
            <w:r>
              <w:rPr>
                <w:rFonts w:ascii="Arial" w:hAnsi="Arial" w:cs="Arial"/>
              </w:rPr>
              <w:t>0</w:t>
            </w:r>
            <w:r w:rsidRPr="009748E4">
              <w:rPr>
                <w:rFonts w:ascii="Arial" w:hAnsi="Arial" w:cs="Arial"/>
              </w:rPr>
              <w:t>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Udruga za zapošljavanje osoba s invaliditetom Inpromo Labin</w:t>
            </w:r>
          </w:p>
        </w:tc>
        <w:tc>
          <w:tcPr>
            <w:tcW w:w="3119" w:type="dxa"/>
          </w:tcPr>
          <w:p w:rsidR="001711DB" w:rsidRPr="009748E4" w:rsidRDefault="001711DB" w:rsidP="00877D69">
            <w:pPr>
              <w:jc w:val="right"/>
              <w:rPr>
                <w:rFonts w:ascii="Arial" w:hAnsi="Arial" w:cs="Arial"/>
              </w:rPr>
            </w:pPr>
            <w:r w:rsidRPr="009748E4">
              <w:rPr>
                <w:rFonts w:ascii="Arial" w:hAnsi="Arial" w:cs="Arial"/>
              </w:rPr>
              <w:t xml:space="preserve">                                      </w:t>
            </w:r>
            <w:r>
              <w:rPr>
                <w:rFonts w:ascii="Arial" w:hAnsi="Arial" w:cs="Arial"/>
              </w:rPr>
              <w:t>22</w:t>
            </w:r>
            <w:r w:rsidRPr="009748E4">
              <w:rPr>
                <w:rFonts w:ascii="Arial" w:hAnsi="Arial" w:cs="Arial"/>
              </w:rPr>
              <w:t>.</w:t>
            </w:r>
            <w:r>
              <w:rPr>
                <w:rFonts w:ascii="Arial" w:hAnsi="Arial" w:cs="Arial"/>
              </w:rPr>
              <w:t>5</w:t>
            </w:r>
            <w:r w:rsidRPr="009748E4">
              <w:rPr>
                <w:rFonts w:ascii="Arial" w:hAnsi="Arial" w:cs="Arial"/>
              </w:rPr>
              <w:t xml:space="preserve">00,00  </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Mediteranskog kiparskog simpozija</w:t>
            </w:r>
          </w:p>
        </w:tc>
        <w:tc>
          <w:tcPr>
            <w:tcW w:w="3119" w:type="dxa"/>
          </w:tcPr>
          <w:p w:rsidR="001711DB" w:rsidRPr="009748E4" w:rsidRDefault="001711DB" w:rsidP="00877D69">
            <w:pPr>
              <w:jc w:val="right"/>
              <w:rPr>
                <w:rFonts w:ascii="Arial" w:hAnsi="Arial" w:cs="Arial"/>
              </w:rPr>
            </w:pPr>
            <w:r>
              <w:rPr>
                <w:rFonts w:ascii="Arial" w:hAnsi="Arial" w:cs="Arial"/>
              </w:rPr>
              <w:t>32</w:t>
            </w:r>
            <w:r w:rsidRPr="009748E4">
              <w:rPr>
                <w:rFonts w:ascii="Arial" w:hAnsi="Arial" w:cs="Arial"/>
              </w:rPr>
              <w:t>.</w:t>
            </w:r>
            <w:r>
              <w:rPr>
                <w:rFonts w:ascii="Arial" w:hAnsi="Arial" w:cs="Arial"/>
              </w:rPr>
              <w:t>5</w:t>
            </w:r>
            <w:r w:rsidRPr="009748E4">
              <w:rPr>
                <w:rFonts w:ascii="Arial" w:hAnsi="Arial" w:cs="Arial"/>
              </w:rPr>
              <w:t>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Turističke zajednice IŽ – projekt MINE TOUR</w:t>
            </w:r>
          </w:p>
        </w:tc>
        <w:tc>
          <w:tcPr>
            <w:tcW w:w="3119" w:type="dxa"/>
          </w:tcPr>
          <w:p w:rsidR="001711DB" w:rsidRPr="009748E4" w:rsidRDefault="001711DB" w:rsidP="00877D69">
            <w:pPr>
              <w:jc w:val="right"/>
              <w:rPr>
                <w:rFonts w:ascii="Arial" w:hAnsi="Arial" w:cs="Arial"/>
              </w:rPr>
            </w:pPr>
            <w:r w:rsidRPr="009748E4">
              <w:rPr>
                <w:rFonts w:ascii="Arial" w:hAnsi="Arial" w:cs="Arial"/>
              </w:rPr>
              <w:t>1</w:t>
            </w:r>
            <w:r>
              <w:rPr>
                <w:rFonts w:ascii="Arial" w:hAnsi="Arial" w:cs="Arial"/>
              </w:rPr>
              <w:t>23</w:t>
            </w:r>
            <w:r w:rsidRPr="009748E4">
              <w:rPr>
                <w:rFonts w:ascii="Arial" w:hAnsi="Arial" w:cs="Arial"/>
              </w:rPr>
              <w:t>.</w:t>
            </w:r>
            <w:r>
              <w:rPr>
                <w:rFonts w:ascii="Arial" w:hAnsi="Arial" w:cs="Arial"/>
              </w:rPr>
              <w:t>803</w:t>
            </w:r>
            <w:r w:rsidRPr="009748E4">
              <w:rPr>
                <w:rFonts w:ascii="Arial" w:hAnsi="Arial" w:cs="Arial"/>
              </w:rPr>
              <w:t>,</w:t>
            </w:r>
            <w:r>
              <w:rPr>
                <w:rFonts w:ascii="Arial" w:hAnsi="Arial" w:cs="Arial"/>
              </w:rPr>
              <w:t>36</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Labin Art Expressa XXI - projekt MINE TOUR</w:t>
            </w:r>
          </w:p>
        </w:tc>
        <w:tc>
          <w:tcPr>
            <w:tcW w:w="3119" w:type="dxa"/>
          </w:tcPr>
          <w:p w:rsidR="001711DB" w:rsidRPr="009748E4" w:rsidRDefault="001711DB" w:rsidP="00877D69">
            <w:pPr>
              <w:jc w:val="right"/>
              <w:rPr>
                <w:rFonts w:ascii="Arial" w:hAnsi="Arial" w:cs="Arial"/>
              </w:rPr>
            </w:pPr>
            <w:r>
              <w:rPr>
                <w:rFonts w:ascii="Arial" w:hAnsi="Arial" w:cs="Arial"/>
              </w:rPr>
              <w:t>23</w:t>
            </w:r>
            <w:r w:rsidRPr="009748E4">
              <w:rPr>
                <w:rFonts w:ascii="Arial" w:hAnsi="Arial" w:cs="Arial"/>
              </w:rPr>
              <w:t>.</w:t>
            </w:r>
            <w:r>
              <w:rPr>
                <w:rFonts w:ascii="Arial" w:hAnsi="Arial" w:cs="Arial"/>
              </w:rPr>
              <w:t>301</w:t>
            </w:r>
            <w:r w:rsidRPr="009748E4">
              <w:rPr>
                <w:rFonts w:ascii="Arial" w:hAnsi="Arial" w:cs="Arial"/>
              </w:rPr>
              <w:t>,</w:t>
            </w:r>
            <w:r>
              <w:rPr>
                <w:rFonts w:ascii="Arial" w:hAnsi="Arial" w:cs="Arial"/>
              </w:rPr>
              <w:t>06</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Labin Art Expressa XXI</w:t>
            </w:r>
          </w:p>
        </w:tc>
        <w:tc>
          <w:tcPr>
            <w:tcW w:w="3119" w:type="dxa"/>
          </w:tcPr>
          <w:p w:rsidR="001711DB" w:rsidRPr="009748E4" w:rsidRDefault="001711DB" w:rsidP="00877D69">
            <w:pPr>
              <w:jc w:val="right"/>
              <w:rPr>
                <w:rFonts w:ascii="Arial" w:hAnsi="Arial" w:cs="Arial"/>
              </w:rPr>
            </w:pPr>
            <w:r>
              <w:rPr>
                <w:rFonts w:ascii="Arial" w:hAnsi="Arial" w:cs="Arial"/>
              </w:rPr>
              <w:t>11.125,00</w:t>
            </w:r>
          </w:p>
        </w:tc>
      </w:tr>
      <w:tr w:rsidR="001711DB" w:rsidRPr="009748E4" w:rsidTr="00877D69">
        <w:tc>
          <w:tcPr>
            <w:tcW w:w="4394" w:type="dxa"/>
          </w:tcPr>
          <w:p w:rsidR="001711DB" w:rsidRPr="009748E4" w:rsidRDefault="001711DB" w:rsidP="00877D69">
            <w:pPr>
              <w:jc w:val="both"/>
              <w:rPr>
                <w:rFonts w:ascii="Arial" w:hAnsi="Arial" w:cs="Arial"/>
              </w:rPr>
            </w:pPr>
            <w:r>
              <w:rPr>
                <w:rFonts w:ascii="Arial" w:hAnsi="Arial" w:cs="Arial"/>
              </w:rPr>
              <w:t>Udruga za promicanje gl.-sce. kulture IKS</w:t>
            </w:r>
          </w:p>
        </w:tc>
        <w:tc>
          <w:tcPr>
            <w:tcW w:w="3119" w:type="dxa"/>
          </w:tcPr>
          <w:p w:rsidR="001711DB" w:rsidRPr="009748E4" w:rsidRDefault="001711DB" w:rsidP="00877D69">
            <w:pPr>
              <w:jc w:val="right"/>
              <w:rPr>
                <w:rFonts w:ascii="Arial" w:hAnsi="Arial" w:cs="Arial"/>
              </w:rPr>
            </w:pPr>
            <w:r>
              <w:rPr>
                <w:rFonts w:ascii="Arial" w:hAnsi="Arial" w:cs="Arial"/>
              </w:rPr>
              <w:t>10.000,00</w:t>
            </w:r>
          </w:p>
        </w:tc>
      </w:tr>
      <w:tr w:rsidR="001711DB" w:rsidRPr="009748E4" w:rsidTr="00877D69">
        <w:tc>
          <w:tcPr>
            <w:tcW w:w="4394" w:type="dxa"/>
          </w:tcPr>
          <w:p w:rsidR="001711DB" w:rsidRDefault="001711DB" w:rsidP="00877D69">
            <w:pPr>
              <w:jc w:val="both"/>
              <w:rPr>
                <w:rFonts w:ascii="Arial" w:hAnsi="Arial" w:cs="Arial"/>
              </w:rPr>
            </w:pPr>
            <w:r>
              <w:rPr>
                <w:rFonts w:ascii="Arial" w:hAnsi="Arial" w:cs="Arial"/>
              </w:rPr>
              <w:lastRenderedPageBreak/>
              <w:t>Udruga roditelja s djecom s teškoćama „Krilo Labina“</w:t>
            </w:r>
          </w:p>
        </w:tc>
        <w:tc>
          <w:tcPr>
            <w:tcW w:w="3119" w:type="dxa"/>
            <w:vAlign w:val="center"/>
          </w:tcPr>
          <w:p w:rsidR="001711DB" w:rsidRDefault="001711DB" w:rsidP="00877D69">
            <w:pPr>
              <w:jc w:val="right"/>
              <w:rPr>
                <w:rFonts w:ascii="Arial" w:hAnsi="Arial" w:cs="Arial"/>
              </w:rPr>
            </w:pPr>
            <w:r>
              <w:rPr>
                <w:rFonts w:ascii="Arial" w:hAnsi="Arial" w:cs="Arial"/>
              </w:rPr>
              <w:t>7.500,00</w:t>
            </w:r>
          </w:p>
        </w:tc>
      </w:tr>
      <w:tr w:rsidR="001711DB" w:rsidRPr="009748E4" w:rsidTr="00877D69">
        <w:tc>
          <w:tcPr>
            <w:tcW w:w="4394" w:type="dxa"/>
          </w:tcPr>
          <w:p w:rsidR="001711DB" w:rsidRDefault="001711DB" w:rsidP="00877D69">
            <w:pPr>
              <w:jc w:val="both"/>
              <w:rPr>
                <w:rFonts w:ascii="Arial" w:hAnsi="Arial" w:cs="Arial"/>
              </w:rPr>
            </w:pPr>
            <w:r>
              <w:rPr>
                <w:rFonts w:ascii="Arial" w:hAnsi="Arial" w:cs="Arial"/>
              </w:rPr>
              <w:t xml:space="preserve">Udruga osoba sa invaliditetom Labin </w:t>
            </w:r>
          </w:p>
        </w:tc>
        <w:tc>
          <w:tcPr>
            <w:tcW w:w="3119" w:type="dxa"/>
            <w:vAlign w:val="center"/>
          </w:tcPr>
          <w:p w:rsidR="001711DB" w:rsidRDefault="001711DB" w:rsidP="00877D69">
            <w:pPr>
              <w:jc w:val="right"/>
              <w:rPr>
                <w:rFonts w:ascii="Arial" w:hAnsi="Arial" w:cs="Arial"/>
              </w:rPr>
            </w:pPr>
            <w:r>
              <w:rPr>
                <w:rFonts w:ascii="Arial" w:hAnsi="Arial" w:cs="Arial"/>
              </w:rPr>
              <w:t>4.500,00</w:t>
            </w:r>
          </w:p>
        </w:tc>
      </w:tr>
      <w:tr w:rsidR="001711DB" w:rsidRPr="009748E4" w:rsidTr="00877D69">
        <w:tc>
          <w:tcPr>
            <w:tcW w:w="4394" w:type="dxa"/>
          </w:tcPr>
          <w:p w:rsidR="001711DB" w:rsidRPr="009748E4" w:rsidRDefault="001711DB" w:rsidP="00877D69">
            <w:pPr>
              <w:jc w:val="both"/>
              <w:rPr>
                <w:rFonts w:ascii="Arial" w:hAnsi="Arial" w:cs="Arial"/>
              </w:rPr>
            </w:pPr>
            <w:r>
              <w:rPr>
                <w:rFonts w:ascii="Arial" w:hAnsi="Arial" w:cs="Arial"/>
              </w:rPr>
              <w:t>Fenix društvo za zaštitu životinja</w:t>
            </w:r>
          </w:p>
        </w:tc>
        <w:tc>
          <w:tcPr>
            <w:tcW w:w="3119" w:type="dxa"/>
          </w:tcPr>
          <w:p w:rsidR="001711DB" w:rsidRPr="009748E4" w:rsidRDefault="001711DB" w:rsidP="00877D69">
            <w:pPr>
              <w:jc w:val="right"/>
              <w:rPr>
                <w:rFonts w:ascii="Arial" w:hAnsi="Arial" w:cs="Arial"/>
              </w:rPr>
            </w:pPr>
            <w:r>
              <w:rPr>
                <w:rFonts w:ascii="Arial" w:hAnsi="Arial" w:cs="Arial"/>
              </w:rPr>
              <w:t>10.000,00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Udruge umirovljenika Labin</w:t>
            </w:r>
          </w:p>
        </w:tc>
        <w:tc>
          <w:tcPr>
            <w:tcW w:w="3119" w:type="dxa"/>
          </w:tcPr>
          <w:p w:rsidR="001711DB" w:rsidRPr="009748E4" w:rsidRDefault="001711DB" w:rsidP="00877D69">
            <w:pPr>
              <w:jc w:val="right"/>
              <w:rPr>
                <w:rFonts w:ascii="Arial" w:hAnsi="Arial" w:cs="Arial"/>
              </w:rPr>
            </w:pPr>
            <w:r w:rsidRPr="009748E4">
              <w:rPr>
                <w:rFonts w:ascii="Arial" w:hAnsi="Arial" w:cs="Arial"/>
              </w:rPr>
              <w:t>1</w:t>
            </w:r>
            <w:r>
              <w:rPr>
                <w:rFonts w:ascii="Arial" w:hAnsi="Arial" w:cs="Arial"/>
              </w:rPr>
              <w:t>2</w:t>
            </w:r>
            <w:r w:rsidRPr="009748E4">
              <w:rPr>
                <w:rFonts w:ascii="Arial" w:hAnsi="Arial" w:cs="Arial"/>
              </w:rPr>
              <w:t>.</w:t>
            </w:r>
            <w:r>
              <w:rPr>
                <w:rFonts w:ascii="Arial" w:hAnsi="Arial" w:cs="Arial"/>
              </w:rPr>
              <w:t>5</w:t>
            </w:r>
            <w:r w:rsidRPr="009748E4">
              <w:rPr>
                <w:rFonts w:ascii="Arial" w:hAnsi="Arial" w:cs="Arial"/>
              </w:rPr>
              <w:t>00,00</w:t>
            </w:r>
          </w:p>
        </w:tc>
      </w:tr>
      <w:tr w:rsidR="001711DB" w:rsidRPr="009748E4" w:rsidTr="00877D69">
        <w:tc>
          <w:tcPr>
            <w:tcW w:w="4394" w:type="dxa"/>
          </w:tcPr>
          <w:p w:rsidR="001711DB" w:rsidRPr="009748E4" w:rsidRDefault="001711DB" w:rsidP="00877D69">
            <w:pPr>
              <w:jc w:val="both"/>
              <w:rPr>
                <w:rFonts w:ascii="Arial" w:hAnsi="Arial" w:cs="Arial"/>
              </w:rPr>
            </w:pPr>
            <w:r w:rsidRPr="009748E4">
              <w:rPr>
                <w:rFonts w:ascii="Arial" w:hAnsi="Arial" w:cs="Arial"/>
              </w:rPr>
              <w:t xml:space="preserve">Ostalih udruga, društava i sl. </w:t>
            </w:r>
          </w:p>
        </w:tc>
        <w:tc>
          <w:tcPr>
            <w:tcW w:w="3119" w:type="dxa"/>
          </w:tcPr>
          <w:p w:rsidR="001711DB" w:rsidRPr="009748E4" w:rsidRDefault="001711DB" w:rsidP="00877D69">
            <w:pPr>
              <w:jc w:val="right"/>
              <w:rPr>
                <w:rFonts w:ascii="Arial" w:hAnsi="Arial" w:cs="Arial"/>
              </w:rPr>
            </w:pPr>
            <w:r>
              <w:rPr>
                <w:rFonts w:ascii="Arial" w:hAnsi="Arial" w:cs="Arial"/>
              </w:rPr>
              <w:t>35</w:t>
            </w:r>
            <w:r w:rsidRPr="009748E4">
              <w:rPr>
                <w:rFonts w:ascii="Arial" w:hAnsi="Arial" w:cs="Arial"/>
              </w:rPr>
              <w:t>.</w:t>
            </w:r>
            <w:r>
              <w:rPr>
                <w:rFonts w:ascii="Arial" w:hAnsi="Arial" w:cs="Arial"/>
              </w:rPr>
              <w:t>875</w:t>
            </w:r>
            <w:r w:rsidRPr="009748E4">
              <w:rPr>
                <w:rFonts w:ascii="Arial" w:hAnsi="Arial" w:cs="Arial"/>
              </w:rPr>
              <w:t>,00</w:t>
            </w:r>
          </w:p>
        </w:tc>
      </w:tr>
      <w:tr w:rsidR="001711DB" w:rsidRPr="009748E4" w:rsidTr="00877D69">
        <w:tc>
          <w:tcPr>
            <w:tcW w:w="4394" w:type="dxa"/>
          </w:tcPr>
          <w:p w:rsidR="001711DB" w:rsidRPr="00A672F9" w:rsidRDefault="001711DB" w:rsidP="00877D69">
            <w:pPr>
              <w:jc w:val="both"/>
              <w:rPr>
                <w:rFonts w:ascii="Arial" w:hAnsi="Arial" w:cs="Arial"/>
                <w:b/>
              </w:rPr>
            </w:pPr>
            <w:r w:rsidRPr="00A672F9">
              <w:rPr>
                <w:rFonts w:ascii="Arial" w:hAnsi="Arial" w:cs="Arial"/>
                <w:b/>
              </w:rPr>
              <w:t>UKUPNO:</w:t>
            </w:r>
          </w:p>
        </w:tc>
        <w:tc>
          <w:tcPr>
            <w:tcW w:w="3119" w:type="dxa"/>
          </w:tcPr>
          <w:p w:rsidR="001711DB" w:rsidRPr="00A672F9" w:rsidRDefault="001711DB" w:rsidP="00877D69">
            <w:pPr>
              <w:jc w:val="right"/>
              <w:rPr>
                <w:rFonts w:ascii="Arial" w:hAnsi="Arial" w:cs="Arial"/>
                <w:b/>
              </w:rPr>
            </w:pPr>
            <w:r w:rsidRPr="00A672F9">
              <w:rPr>
                <w:rFonts w:ascii="Arial" w:hAnsi="Arial" w:cs="Arial"/>
                <w:b/>
              </w:rPr>
              <w:t>1.636.013,98</w:t>
            </w:r>
          </w:p>
        </w:tc>
      </w:tr>
    </w:tbl>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ind w:firstLine="708"/>
        <w:jc w:val="both"/>
        <w:rPr>
          <w:rFonts w:ascii="Arial" w:hAnsi="Arial" w:cs="Arial"/>
        </w:rPr>
      </w:pPr>
    </w:p>
    <w:p w:rsidR="001711DB" w:rsidRPr="009748E4" w:rsidRDefault="001711DB" w:rsidP="001711DB">
      <w:pPr>
        <w:spacing w:after="0" w:line="240" w:lineRule="auto"/>
        <w:ind w:firstLine="708"/>
        <w:jc w:val="both"/>
        <w:rPr>
          <w:rFonts w:ascii="Arial" w:hAnsi="Arial" w:cs="Arial"/>
        </w:rPr>
      </w:pPr>
      <w:r w:rsidRPr="009748E4">
        <w:rPr>
          <w:rFonts w:ascii="Arial" w:hAnsi="Arial" w:cs="Arial"/>
        </w:rPr>
        <w:t xml:space="preserve">Po Projektu Rudnici baštine koje vodi POU  isplaćeno je tekuća donacija  </w:t>
      </w:r>
      <w:r>
        <w:rPr>
          <w:rFonts w:ascii="Arial" w:hAnsi="Arial" w:cs="Arial"/>
        </w:rPr>
        <w:t>160</w:t>
      </w:r>
      <w:r w:rsidRPr="009748E4">
        <w:rPr>
          <w:rFonts w:ascii="Arial" w:hAnsi="Arial" w:cs="Arial"/>
        </w:rPr>
        <w:t>.0</w:t>
      </w:r>
      <w:r>
        <w:rPr>
          <w:rFonts w:ascii="Arial" w:hAnsi="Arial" w:cs="Arial"/>
        </w:rPr>
        <w:t>00</w:t>
      </w:r>
      <w:r w:rsidRPr="009748E4">
        <w:rPr>
          <w:rFonts w:ascii="Arial" w:hAnsi="Arial" w:cs="Arial"/>
        </w:rPr>
        <w:t>,</w:t>
      </w:r>
      <w:r>
        <w:rPr>
          <w:rFonts w:ascii="Arial" w:hAnsi="Arial" w:cs="Arial"/>
        </w:rPr>
        <w:t>00</w:t>
      </w:r>
      <w:r w:rsidRPr="009748E4">
        <w:rPr>
          <w:rFonts w:ascii="Arial" w:hAnsi="Arial" w:cs="Arial"/>
        </w:rPr>
        <w:t xml:space="preserve"> kn</w:t>
      </w:r>
      <w:r>
        <w:rPr>
          <w:rFonts w:ascii="Arial" w:hAnsi="Arial" w:cs="Arial"/>
        </w:rPr>
        <w:t>.</w:t>
      </w:r>
      <w:r w:rsidRPr="009748E4">
        <w:rPr>
          <w:rFonts w:ascii="Arial" w:hAnsi="Arial" w:cs="Arial"/>
        </w:rPr>
        <w:t xml:space="preserve"> </w:t>
      </w:r>
    </w:p>
    <w:p w:rsidR="001711DB" w:rsidRPr="009748E4"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rPr>
        <w:tab/>
      </w:r>
      <w:r w:rsidRPr="009748E4">
        <w:rPr>
          <w:rFonts w:ascii="Arial" w:hAnsi="Arial" w:cs="Arial"/>
        </w:rPr>
        <w:tab/>
      </w:r>
      <w:r w:rsidRPr="009748E4">
        <w:rPr>
          <w:rFonts w:ascii="Arial" w:hAnsi="Arial" w:cs="Arial"/>
        </w:rPr>
        <w:tab/>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sidRPr="009748E4">
        <w:rPr>
          <w:rFonts w:ascii="Arial" w:hAnsi="Arial" w:cs="Arial"/>
        </w:rPr>
        <w:tab/>
      </w:r>
      <w:r w:rsidRPr="009748E4">
        <w:rPr>
          <w:rFonts w:ascii="Arial" w:hAnsi="Arial" w:cs="Arial"/>
          <w:u w:val="single"/>
        </w:rPr>
        <w:t>Kapitalne pomoći</w:t>
      </w:r>
      <w:r w:rsidRPr="009748E4">
        <w:rPr>
          <w:rFonts w:ascii="Arial" w:hAnsi="Arial" w:cs="Arial"/>
        </w:rPr>
        <w:t xml:space="preserve"> izvršene su u iznosu od </w:t>
      </w:r>
      <w:r>
        <w:rPr>
          <w:rFonts w:ascii="Arial" w:hAnsi="Arial" w:cs="Arial"/>
        </w:rPr>
        <w:t>658</w:t>
      </w:r>
      <w:r w:rsidRPr="009748E4">
        <w:rPr>
          <w:rFonts w:ascii="Arial" w:hAnsi="Arial" w:cs="Arial"/>
        </w:rPr>
        <w:t>.</w:t>
      </w:r>
      <w:r>
        <w:rPr>
          <w:rFonts w:ascii="Arial" w:hAnsi="Arial" w:cs="Arial"/>
        </w:rPr>
        <w:t>527</w:t>
      </w:r>
      <w:r w:rsidRPr="009748E4">
        <w:rPr>
          <w:rFonts w:ascii="Arial" w:hAnsi="Arial" w:cs="Arial"/>
        </w:rPr>
        <w:t>,</w:t>
      </w:r>
      <w:r>
        <w:rPr>
          <w:rFonts w:ascii="Arial" w:hAnsi="Arial" w:cs="Arial"/>
        </w:rPr>
        <w:t>71</w:t>
      </w:r>
      <w:r w:rsidRPr="009748E4">
        <w:rPr>
          <w:rFonts w:ascii="Arial" w:hAnsi="Arial" w:cs="Arial"/>
        </w:rPr>
        <w:t xml:space="preserve"> kuna odnosno </w:t>
      </w:r>
      <w:r>
        <w:rPr>
          <w:rFonts w:ascii="Arial" w:hAnsi="Arial" w:cs="Arial"/>
        </w:rPr>
        <w:t>48</w:t>
      </w:r>
      <w:r w:rsidRPr="009748E4">
        <w:rPr>
          <w:rFonts w:ascii="Arial" w:hAnsi="Arial" w:cs="Arial"/>
        </w:rPr>
        <w:t>,</w:t>
      </w:r>
      <w:r>
        <w:rPr>
          <w:rFonts w:ascii="Arial" w:hAnsi="Arial" w:cs="Arial"/>
        </w:rPr>
        <w:t>92</w:t>
      </w:r>
      <w:r w:rsidRPr="009748E4">
        <w:rPr>
          <w:rFonts w:ascii="Arial" w:hAnsi="Arial" w:cs="Arial"/>
        </w:rPr>
        <w:t xml:space="preserve">% godišnjeg plana odnosi se na slijedeće prijenose sredstava:                                                  </w:t>
      </w:r>
      <w:r w:rsidRPr="009748E4">
        <w:rPr>
          <w:rFonts w:ascii="Arial" w:hAnsi="Arial" w:cs="Arial"/>
        </w:rPr>
        <w:tab/>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- 1.Maj Labin d.o.o. za sufinanciranje sanacije i rekonstrukcije  odlagališta komunalnog otpada Cere </w:t>
      </w:r>
      <w:r>
        <w:rPr>
          <w:rFonts w:ascii="Arial" w:hAnsi="Arial" w:cs="Arial"/>
        </w:rPr>
        <w:t>598</w:t>
      </w:r>
      <w:r w:rsidRPr="009748E4">
        <w:rPr>
          <w:rFonts w:ascii="Arial" w:hAnsi="Arial" w:cs="Arial"/>
        </w:rPr>
        <w:t>.</w:t>
      </w:r>
      <w:r>
        <w:rPr>
          <w:rFonts w:ascii="Arial" w:hAnsi="Arial" w:cs="Arial"/>
        </w:rPr>
        <w:t>696,71</w:t>
      </w:r>
      <w:r w:rsidRPr="009748E4">
        <w:rPr>
          <w:rFonts w:ascii="Arial" w:hAnsi="Arial" w:cs="Arial"/>
        </w:rPr>
        <w:t xml:space="preserve"> </w:t>
      </w:r>
      <w:r>
        <w:rPr>
          <w:rFonts w:ascii="Arial" w:hAnsi="Arial" w:cs="Arial"/>
        </w:rPr>
        <w:t>kn</w:t>
      </w:r>
      <w:r w:rsidRPr="009748E4">
        <w:rPr>
          <w:rFonts w:ascii="Arial" w:hAnsi="Arial" w:cs="Arial"/>
        </w:rPr>
        <w:t xml:space="preserve"> (iz općih prihoda </w:t>
      </w:r>
      <w:r>
        <w:rPr>
          <w:rFonts w:ascii="Arial" w:hAnsi="Arial" w:cs="Arial"/>
        </w:rPr>
        <w:t>201</w:t>
      </w:r>
      <w:r w:rsidRPr="009748E4">
        <w:rPr>
          <w:rFonts w:ascii="Arial" w:hAnsi="Arial" w:cs="Arial"/>
        </w:rPr>
        <w:t>.</w:t>
      </w:r>
      <w:r>
        <w:rPr>
          <w:rFonts w:ascii="Arial" w:hAnsi="Arial" w:cs="Arial"/>
        </w:rPr>
        <w:t>164,24</w:t>
      </w:r>
      <w:r w:rsidRPr="009748E4">
        <w:rPr>
          <w:rFonts w:ascii="Arial" w:hAnsi="Arial" w:cs="Arial"/>
        </w:rPr>
        <w:t xml:space="preserve"> kn te iz prihoda za posebne namjene – </w:t>
      </w:r>
      <w:r>
        <w:rPr>
          <w:rFonts w:ascii="Arial" w:hAnsi="Arial" w:cs="Arial"/>
        </w:rPr>
        <w:t>uplate korisnika - 0,10 kn po isporučenoj količini otpada</w:t>
      </w:r>
      <w:r w:rsidRPr="009748E4">
        <w:rPr>
          <w:rFonts w:ascii="Arial" w:hAnsi="Arial" w:cs="Arial"/>
        </w:rPr>
        <w:t xml:space="preserve"> </w:t>
      </w:r>
      <w:r>
        <w:rPr>
          <w:rFonts w:ascii="Arial" w:hAnsi="Arial" w:cs="Arial"/>
        </w:rPr>
        <w:t>397</w:t>
      </w:r>
      <w:r w:rsidRPr="009748E4">
        <w:rPr>
          <w:rFonts w:ascii="Arial" w:hAnsi="Arial" w:cs="Arial"/>
        </w:rPr>
        <w:t>.</w:t>
      </w:r>
      <w:r>
        <w:rPr>
          <w:rFonts w:ascii="Arial" w:hAnsi="Arial" w:cs="Arial"/>
        </w:rPr>
        <w:t>532</w:t>
      </w:r>
      <w:r w:rsidRPr="009748E4">
        <w:rPr>
          <w:rFonts w:ascii="Arial" w:hAnsi="Arial" w:cs="Arial"/>
        </w:rPr>
        <w:t xml:space="preserve"> </w:t>
      </w:r>
      <w:r>
        <w:rPr>
          <w:rFonts w:ascii="Arial" w:hAnsi="Arial" w:cs="Arial"/>
        </w:rPr>
        <w:t>47kn</w:t>
      </w:r>
      <w:r w:rsidRPr="009748E4">
        <w:rPr>
          <w:rFonts w:ascii="Arial" w:hAnsi="Arial" w:cs="Arial"/>
        </w:rPr>
        <w:t xml:space="preserve">  i</w:t>
      </w:r>
    </w:p>
    <w:p w:rsidR="001711DB" w:rsidRPr="009748E4" w:rsidRDefault="001711DB" w:rsidP="001711DB">
      <w:pPr>
        <w:spacing w:after="0" w:line="240" w:lineRule="auto"/>
        <w:jc w:val="both"/>
        <w:rPr>
          <w:rFonts w:ascii="Arial" w:eastAsia="Times New Roman" w:hAnsi="Arial" w:cs="Arial"/>
        </w:rPr>
      </w:pPr>
      <w:r w:rsidRPr="009748E4">
        <w:rPr>
          <w:rFonts w:ascii="Arial" w:hAnsi="Arial" w:cs="Arial"/>
        </w:rPr>
        <w:t xml:space="preserve">- </w:t>
      </w:r>
      <w:r w:rsidRPr="009748E4">
        <w:rPr>
          <w:rFonts w:ascii="Arial" w:eastAsia="Times New Roman" w:hAnsi="Arial" w:cs="Arial"/>
        </w:rPr>
        <w:t xml:space="preserve">Lučkoj upravi Rabac za sufinanciranje ulaganja u lučku infrastrukturu - Produženje obalnog         zida u luci Rabac – </w:t>
      </w:r>
      <w:r>
        <w:rPr>
          <w:rFonts w:ascii="Arial" w:eastAsia="Times New Roman" w:hAnsi="Arial" w:cs="Arial"/>
        </w:rPr>
        <w:t>59</w:t>
      </w:r>
      <w:r w:rsidRPr="009748E4">
        <w:rPr>
          <w:rFonts w:ascii="Arial" w:eastAsia="Times New Roman" w:hAnsi="Arial" w:cs="Arial"/>
        </w:rPr>
        <w:t>.</w:t>
      </w:r>
      <w:r>
        <w:rPr>
          <w:rFonts w:ascii="Arial" w:eastAsia="Times New Roman" w:hAnsi="Arial" w:cs="Arial"/>
        </w:rPr>
        <w:t>831,00</w:t>
      </w:r>
      <w:r w:rsidRPr="009748E4">
        <w:rPr>
          <w:rFonts w:ascii="Arial" w:eastAsia="Times New Roman" w:hAnsi="Arial" w:cs="Arial"/>
        </w:rPr>
        <w:t xml:space="preserve"> kn.</w:t>
      </w:r>
    </w:p>
    <w:p w:rsidR="001711DB" w:rsidRPr="009748E4" w:rsidRDefault="001711DB" w:rsidP="001711DB">
      <w:pPr>
        <w:spacing w:after="0" w:line="240" w:lineRule="auto"/>
        <w:jc w:val="both"/>
        <w:rPr>
          <w:rFonts w:ascii="Arial" w:eastAsia="Times New Roman" w:hAnsi="Arial" w:cs="Arial"/>
        </w:rPr>
      </w:pPr>
      <w:r w:rsidRPr="009748E4">
        <w:rPr>
          <w:rFonts w:ascii="Arial" w:eastAsia="Times New Roman" w:hAnsi="Arial" w:cs="Arial"/>
        </w:rPr>
        <w:t xml:space="preserve">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b/>
        </w:rPr>
      </w:pPr>
      <w:r w:rsidRPr="009748E4">
        <w:rPr>
          <w:rFonts w:ascii="Arial" w:hAnsi="Arial" w:cs="Arial"/>
        </w:rPr>
        <w:t xml:space="preserve">            </w:t>
      </w:r>
      <w:r w:rsidRPr="009748E4">
        <w:rPr>
          <w:rFonts w:ascii="Arial" w:hAnsi="Arial" w:cs="Arial"/>
          <w:b/>
        </w:rPr>
        <w:t>RASHODI ZA NABAVU NEFINANCIJSKE IMOVINE</w:t>
      </w:r>
    </w:p>
    <w:p w:rsidR="001711DB" w:rsidRPr="009748E4" w:rsidRDefault="001711DB" w:rsidP="001711DB">
      <w:pPr>
        <w:spacing w:after="0" w:line="240" w:lineRule="auto"/>
        <w:jc w:val="both"/>
        <w:rPr>
          <w:rFonts w:ascii="Arial" w:hAnsi="Arial" w:cs="Arial"/>
          <w:b/>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 Rashodi za nabavu nefinancijske imovine u periodu siječanj - </w:t>
      </w:r>
      <w:r>
        <w:rPr>
          <w:rFonts w:ascii="Arial" w:hAnsi="Arial" w:cs="Arial"/>
        </w:rPr>
        <w:t>lipanj</w:t>
      </w:r>
      <w:r w:rsidRPr="009748E4">
        <w:rPr>
          <w:rFonts w:ascii="Arial" w:hAnsi="Arial" w:cs="Arial"/>
        </w:rPr>
        <w:t xml:space="preserve"> 202</w:t>
      </w:r>
      <w:r>
        <w:rPr>
          <w:rFonts w:ascii="Arial" w:hAnsi="Arial" w:cs="Arial"/>
        </w:rPr>
        <w:t>1</w:t>
      </w:r>
      <w:r w:rsidRPr="009748E4">
        <w:rPr>
          <w:rFonts w:ascii="Arial" w:hAnsi="Arial" w:cs="Arial"/>
        </w:rPr>
        <w:t xml:space="preserve">. godine ostvareni su u iznosu od </w:t>
      </w:r>
      <w:r>
        <w:rPr>
          <w:rFonts w:ascii="Arial" w:hAnsi="Arial" w:cs="Arial"/>
        </w:rPr>
        <w:t>5</w:t>
      </w:r>
      <w:r w:rsidRPr="009748E4">
        <w:rPr>
          <w:rFonts w:ascii="Arial" w:hAnsi="Arial" w:cs="Arial"/>
        </w:rPr>
        <w:t>.</w:t>
      </w:r>
      <w:r>
        <w:rPr>
          <w:rFonts w:ascii="Arial" w:hAnsi="Arial" w:cs="Arial"/>
        </w:rPr>
        <w:t>331</w:t>
      </w:r>
      <w:r w:rsidRPr="009748E4">
        <w:rPr>
          <w:rFonts w:ascii="Arial" w:hAnsi="Arial" w:cs="Arial"/>
        </w:rPr>
        <w:t>.</w:t>
      </w:r>
      <w:r>
        <w:rPr>
          <w:rFonts w:ascii="Arial" w:hAnsi="Arial" w:cs="Arial"/>
        </w:rPr>
        <w:t>044</w:t>
      </w:r>
      <w:r w:rsidRPr="009748E4">
        <w:rPr>
          <w:rFonts w:ascii="Arial" w:hAnsi="Arial" w:cs="Arial"/>
        </w:rPr>
        <w:t>,</w:t>
      </w:r>
      <w:r>
        <w:rPr>
          <w:rFonts w:ascii="Arial" w:hAnsi="Arial" w:cs="Arial"/>
        </w:rPr>
        <w:t>20</w:t>
      </w:r>
      <w:r w:rsidRPr="009748E4">
        <w:rPr>
          <w:rFonts w:ascii="Arial" w:hAnsi="Arial" w:cs="Arial"/>
        </w:rPr>
        <w:t xml:space="preserve"> kuna što čini </w:t>
      </w:r>
      <w:r>
        <w:rPr>
          <w:rFonts w:ascii="Arial" w:hAnsi="Arial" w:cs="Arial"/>
        </w:rPr>
        <w:t>14</w:t>
      </w:r>
      <w:r w:rsidRPr="009748E4">
        <w:rPr>
          <w:rFonts w:ascii="Arial" w:hAnsi="Arial" w:cs="Arial"/>
        </w:rPr>
        <w:t>,</w:t>
      </w:r>
      <w:r>
        <w:rPr>
          <w:rFonts w:ascii="Arial" w:hAnsi="Arial" w:cs="Arial"/>
        </w:rPr>
        <w:t>84</w:t>
      </w:r>
      <w:r w:rsidRPr="009748E4">
        <w:rPr>
          <w:rFonts w:ascii="Arial" w:hAnsi="Arial" w:cs="Arial"/>
        </w:rPr>
        <w:t>% godišnjeg plana. U ukupnom ostvarenju rashoda i izdataka proračuna rashodi za nabavu nefinancijske imovine imaju udjel od 10,</w:t>
      </w:r>
      <w:r>
        <w:rPr>
          <w:rFonts w:ascii="Arial" w:hAnsi="Arial" w:cs="Arial"/>
        </w:rPr>
        <w:t>54</w:t>
      </w:r>
      <w:r w:rsidRPr="009748E4">
        <w:rPr>
          <w:rFonts w:ascii="Arial" w:hAnsi="Arial" w:cs="Arial"/>
        </w:rPr>
        <w:t xml:space="preserve"> %.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Rashodi za nabavu neproizvedene dugotrajne imovine sa </w:t>
      </w:r>
      <w:r>
        <w:rPr>
          <w:rFonts w:ascii="Arial" w:hAnsi="Arial" w:cs="Arial"/>
        </w:rPr>
        <w:t>0</w:t>
      </w:r>
      <w:r w:rsidRPr="009748E4">
        <w:rPr>
          <w:rFonts w:ascii="Arial" w:hAnsi="Arial" w:cs="Arial"/>
        </w:rPr>
        <w:t>,</w:t>
      </w:r>
      <w:r>
        <w:rPr>
          <w:rFonts w:ascii="Arial" w:hAnsi="Arial" w:cs="Arial"/>
        </w:rPr>
        <w:t>45</w:t>
      </w:r>
      <w:r w:rsidRPr="009748E4">
        <w:rPr>
          <w:rFonts w:ascii="Arial" w:hAnsi="Arial" w:cs="Arial"/>
        </w:rPr>
        <w:t xml:space="preserve">% udjela ili </w:t>
      </w:r>
      <w:r>
        <w:rPr>
          <w:rFonts w:ascii="Arial" w:hAnsi="Arial" w:cs="Arial"/>
        </w:rPr>
        <w:t>24</w:t>
      </w:r>
      <w:r w:rsidRPr="009748E4">
        <w:rPr>
          <w:rFonts w:ascii="Arial" w:hAnsi="Arial" w:cs="Arial"/>
        </w:rPr>
        <w:t>.</w:t>
      </w:r>
      <w:r>
        <w:rPr>
          <w:rFonts w:ascii="Arial" w:hAnsi="Arial" w:cs="Arial"/>
        </w:rPr>
        <w:t>200</w:t>
      </w:r>
      <w:r w:rsidRPr="009748E4">
        <w:rPr>
          <w:rFonts w:ascii="Arial" w:hAnsi="Arial" w:cs="Arial"/>
        </w:rPr>
        <w:t>,</w:t>
      </w:r>
      <w:r>
        <w:rPr>
          <w:rFonts w:ascii="Arial" w:hAnsi="Arial" w:cs="Arial"/>
        </w:rPr>
        <w:t>00</w:t>
      </w:r>
      <w:r w:rsidRPr="009748E4">
        <w:rPr>
          <w:rFonts w:ascii="Arial" w:hAnsi="Arial" w:cs="Arial"/>
        </w:rPr>
        <w:t xml:space="preserve"> kn,  rashodi za nabavu proizvedene dugotrajne imovine sa 9</w:t>
      </w:r>
      <w:r>
        <w:rPr>
          <w:rFonts w:ascii="Arial" w:hAnsi="Arial" w:cs="Arial"/>
        </w:rPr>
        <w:t>9</w:t>
      </w:r>
      <w:r w:rsidRPr="009748E4">
        <w:rPr>
          <w:rFonts w:ascii="Arial" w:hAnsi="Arial" w:cs="Arial"/>
        </w:rPr>
        <w:t>,</w:t>
      </w:r>
      <w:r>
        <w:rPr>
          <w:rFonts w:ascii="Arial" w:hAnsi="Arial" w:cs="Arial"/>
        </w:rPr>
        <w:t>55</w:t>
      </w:r>
      <w:r w:rsidRPr="009748E4">
        <w:rPr>
          <w:rFonts w:ascii="Arial" w:hAnsi="Arial" w:cs="Arial"/>
        </w:rPr>
        <w:t xml:space="preserve">% udjela ili </w:t>
      </w:r>
      <w:r>
        <w:rPr>
          <w:rFonts w:ascii="Arial" w:hAnsi="Arial" w:cs="Arial"/>
        </w:rPr>
        <w:t>5</w:t>
      </w:r>
      <w:r w:rsidRPr="009748E4">
        <w:rPr>
          <w:rFonts w:ascii="Arial" w:hAnsi="Arial" w:cs="Arial"/>
        </w:rPr>
        <w:t>.</w:t>
      </w:r>
      <w:r>
        <w:rPr>
          <w:rFonts w:ascii="Arial" w:hAnsi="Arial" w:cs="Arial"/>
        </w:rPr>
        <w:t>306</w:t>
      </w:r>
      <w:r w:rsidRPr="009748E4">
        <w:rPr>
          <w:rFonts w:ascii="Arial" w:hAnsi="Arial" w:cs="Arial"/>
        </w:rPr>
        <w:t>.</w:t>
      </w:r>
      <w:r>
        <w:rPr>
          <w:rFonts w:ascii="Arial" w:hAnsi="Arial" w:cs="Arial"/>
        </w:rPr>
        <w:t>844</w:t>
      </w:r>
      <w:r w:rsidRPr="009748E4">
        <w:rPr>
          <w:rFonts w:ascii="Arial" w:hAnsi="Arial" w:cs="Arial"/>
        </w:rPr>
        <w:t>,</w:t>
      </w:r>
      <w:r>
        <w:rPr>
          <w:rFonts w:ascii="Arial" w:hAnsi="Arial" w:cs="Arial"/>
        </w:rPr>
        <w:t>20 kuna</w:t>
      </w:r>
      <w:r w:rsidRPr="009748E4">
        <w:rPr>
          <w:rFonts w:ascii="Arial" w:hAnsi="Arial" w:cs="Arial"/>
        </w:rPr>
        <w:t xml:space="preserve"> čine rashode za nefinancijsku imovinu. Udio grada u ovim rashodima je </w:t>
      </w:r>
      <w:r>
        <w:rPr>
          <w:rFonts w:ascii="Arial" w:hAnsi="Arial" w:cs="Arial"/>
        </w:rPr>
        <w:t>94</w:t>
      </w:r>
      <w:r w:rsidRPr="009748E4">
        <w:rPr>
          <w:rFonts w:ascii="Arial" w:hAnsi="Arial" w:cs="Arial"/>
        </w:rPr>
        <w:t>,</w:t>
      </w:r>
      <w:r>
        <w:rPr>
          <w:rFonts w:ascii="Arial" w:hAnsi="Arial" w:cs="Arial"/>
        </w:rPr>
        <w:t>20</w:t>
      </w:r>
      <w:r w:rsidRPr="009748E4">
        <w:rPr>
          <w:rFonts w:ascii="Arial" w:hAnsi="Arial" w:cs="Arial"/>
        </w:rPr>
        <w:t xml:space="preserve">% ili </w:t>
      </w:r>
      <w:r>
        <w:rPr>
          <w:rFonts w:ascii="Arial" w:hAnsi="Arial" w:cs="Arial"/>
        </w:rPr>
        <w:t>5</w:t>
      </w:r>
      <w:r w:rsidRPr="009748E4">
        <w:rPr>
          <w:rFonts w:ascii="Arial" w:hAnsi="Arial" w:cs="Arial"/>
        </w:rPr>
        <w:t>.</w:t>
      </w:r>
      <w:r>
        <w:rPr>
          <w:rFonts w:ascii="Arial" w:hAnsi="Arial" w:cs="Arial"/>
        </w:rPr>
        <w:t>021</w:t>
      </w:r>
      <w:r w:rsidRPr="009748E4">
        <w:rPr>
          <w:rFonts w:ascii="Arial" w:hAnsi="Arial" w:cs="Arial"/>
        </w:rPr>
        <w:t>.</w:t>
      </w:r>
      <w:r>
        <w:rPr>
          <w:rFonts w:ascii="Arial" w:hAnsi="Arial" w:cs="Arial"/>
        </w:rPr>
        <w:t>765</w:t>
      </w:r>
      <w:r w:rsidRPr="009748E4">
        <w:rPr>
          <w:rFonts w:ascii="Arial" w:hAnsi="Arial" w:cs="Arial"/>
        </w:rPr>
        <w:t xml:space="preserve"> kuna dok na korisnike otpada 5,</w:t>
      </w:r>
      <w:r>
        <w:rPr>
          <w:rFonts w:ascii="Arial" w:hAnsi="Arial" w:cs="Arial"/>
        </w:rPr>
        <w:t>80% ili 309</w:t>
      </w:r>
      <w:r w:rsidRPr="009748E4">
        <w:rPr>
          <w:rFonts w:ascii="Arial" w:hAnsi="Arial" w:cs="Arial"/>
        </w:rPr>
        <w:t>.</w:t>
      </w:r>
      <w:r>
        <w:rPr>
          <w:rFonts w:ascii="Arial" w:hAnsi="Arial" w:cs="Arial"/>
        </w:rPr>
        <w:t>279</w:t>
      </w:r>
      <w:r w:rsidRPr="009748E4">
        <w:rPr>
          <w:rFonts w:ascii="Arial" w:hAnsi="Arial" w:cs="Arial"/>
        </w:rPr>
        <w:t xml:space="preserve"> kuna.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nabavu neproizvedene dugotrajne imovine</w:t>
      </w:r>
    </w:p>
    <w:p w:rsidR="001711DB" w:rsidRPr="009748E4" w:rsidRDefault="001711DB" w:rsidP="001711DB">
      <w:pPr>
        <w:spacing w:after="0" w:line="240" w:lineRule="auto"/>
        <w:ind w:firstLine="708"/>
        <w:jc w:val="both"/>
        <w:rPr>
          <w:rFonts w:ascii="Arial" w:hAnsi="Arial" w:cs="Arial"/>
          <w:b/>
        </w:rPr>
      </w:pPr>
    </w:p>
    <w:p w:rsidR="001711DB" w:rsidRPr="009748E4" w:rsidRDefault="001711DB" w:rsidP="001711DB">
      <w:pPr>
        <w:spacing w:after="0" w:line="240" w:lineRule="auto"/>
        <w:ind w:firstLine="708"/>
        <w:jc w:val="both"/>
        <w:rPr>
          <w:rFonts w:ascii="Arial" w:hAnsi="Arial" w:cs="Arial"/>
        </w:rPr>
      </w:pPr>
      <w:r w:rsidRPr="009748E4">
        <w:rPr>
          <w:rFonts w:ascii="Arial" w:hAnsi="Arial" w:cs="Arial"/>
        </w:rPr>
        <w:t xml:space="preserve">Rashodi za nabavu neproizvedene dugotrajne imovine odnose se na kupnju </w:t>
      </w:r>
      <w:r>
        <w:rPr>
          <w:rFonts w:ascii="Arial" w:hAnsi="Arial" w:cs="Arial"/>
        </w:rPr>
        <w:t>programskih licenci u iznosu od 24</w:t>
      </w:r>
      <w:r w:rsidRPr="009748E4">
        <w:rPr>
          <w:rFonts w:ascii="Arial" w:hAnsi="Arial" w:cs="Arial"/>
        </w:rPr>
        <w:t>.</w:t>
      </w:r>
      <w:r>
        <w:rPr>
          <w:rFonts w:ascii="Arial" w:hAnsi="Arial" w:cs="Arial"/>
        </w:rPr>
        <w:t>2</w:t>
      </w:r>
      <w:r w:rsidRPr="009748E4">
        <w:rPr>
          <w:rFonts w:ascii="Arial" w:hAnsi="Arial" w:cs="Arial"/>
        </w:rPr>
        <w:t>00,00 kn</w:t>
      </w:r>
      <w:r>
        <w:rPr>
          <w:rFonts w:ascii="Arial" w:hAnsi="Arial" w:cs="Arial"/>
        </w:rPr>
        <w:t xml:space="preserve"> i odnose se na Grad Labin.</w:t>
      </w:r>
    </w:p>
    <w:p w:rsidR="001711DB" w:rsidRPr="009748E4" w:rsidRDefault="001711DB" w:rsidP="001711DB">
      <w:pPr>
        <w:spacing w:after="0" w:line="240" w:lineRule="auto"/>
        <w:ind w:firstLine="708"/>
        <w:jc w:val="both"/>
        <w:rPr>
          <w:rFonts w:ascii="Arial" w:hAnsi="Arial" w:cs="Arial"/>
        </w:rPr>
      </w:pPr>
    </w:p>
    <w:p w:rsidR="001711DB" w:rsidRPr="009748E4" w:rsidRDefault="001711DB" w:rsidP="001711DB">
      <w:pPr>
        <w:spacing w:after="0" w:line="240" w:lineRule="auto"/>
        <w:ind w:firstLine="708"/>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nabavu proizvedene dugotrajne imovine</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ab/>
        <w:t xml:space="preserve">Rashodi za nabavu proizvedene dugotrajne imovine ostvareni su u iznosu od  </w:t>
      </w:r>
      <w:r>
        <w:rPr>
          <w:rFonts w:ascii="Arial" w:hAnsi="Arial" w:cs="Arial"/>
        </w:rPr>
        <w:t>5</w:t>
      </w:r>
      <w:r w:rsidRPr="009748E4">
        <w:rPr>
          <w:rFonts w:ascii="Arial" w:hAnsi="Arial" w:cs="Arial"/>
        </w:rPr>
        <w:t>.</w:t>
      </w:r>
      <w:r>
        <w:rPr>
          <w:rFonts w:ascii="Arial" w:hAnsi="Arial" w:cs="Arial"/>
        </w:rPr>
        <w:t>306</w:t>
      </w:r>
      <w:r w:rsidRPr="009748E4">
        <w:rPr>
          <w:rFonts w:ascii="Arial" w:hAnsi="Arial" w:cs="Arial"/>
        </w:rPr>
        <w:t>.</w:t>
      </w:r>
      <w:r>
        <w:rPr>
          <w:rFonts w:ascii="Arial" w:hAnsi="Arial" w:cs="Arial"/>
        </w:rPr>
        <w:t>844</w:t>
      </w:r>
      <w:r w:rsidRPr="009748E4">
        <w:rPr>
          <w:rFonts w:ascii="Arial" w:hAnsi="Arial" w:cs="Arial"/>
        </w:rPr>
        <w:t>,</w:t>
      </w:r>
      <w:r>
        <w:rPr>
          <w:rFonts w:ascii="Arial" w:hAnsi="Arial" w:cs="Arial"/>
        </w:rPr>
        <w:t>20</w:t>
      </w:r>
      <w:r w:rsidRPr="009748E4">
        <w:rPr>
          <w:rFonts w:ascii="Arial" w:hAnsi="Arial" w:cs="Arial"/>
        </w:rPr>
        <w:t xml:space="preserve"> kuna što iznosi </w:t>
      </w:r>
      <w:r>
        <w:rPr>
          <w:rFonts w:ascii="Arial" w:hAnsi="Arial" w:cs="Arial"/>
        </w:rPr>
        <w:t>15</w:t>
      </w:r>
      <w:r w:rsidRPr="009748E4">
        <w:rPr>
          <w:rFonts w:ascii="Arial" w:hAnsi="Arial" w:cs="Arial"/>
        </w:rPr>
        <w:t>,</w:t>
      </w:r>
      <w:r>
        <w:rPr>
          <w:rFonts w:ascii="Arial" w:hAnsi="Arial" w:cs="Arial"/>
        </w:rPr>
        <w:t>01</w:t>
      </w:r>
      <w:r w:rsidRPr="009748E4">
        <w:rPr>
          <w:rFonts w:ascii="Arial" w:hAnsi="Arial" w:cs="Arial"/>
        </w:rPr>
        <w:t xml:space="preserve">% godišnjeg plana, od čega na Grad Labin otpada </w:t>
      </w:r>
      <w:r>
        <w:rPr>
          <w:rFonts w:ascii="Arial" w:hAnsi="Arial" w:cs="Arial"/>
        </w:rPr>
        <w:t>94</w:t>
      </w:r>
      <w:r w:rsidRPr="009748E4">
        <w:rPr>
          <w:rFonts w:ascii="Arial" w:hAnsi="Arial" w:cs="Arial"/>
        </w:rPr>
        <w:t>,</w:t>
      </w:r>
      <w:r>
        <w:rPr>
          <w:rFonts w:ascii="Arial" w:hAnsi="Arial" w:cs="Arial"/>
        </w:rPr>
        <w:t>17</w:t>
      </w:r>
      <w:r w:rsidRPr="009748E4">
        <w:rPr>
          <w:rFonts w:ascii="Arial" w:hAnsi="Arial" w:cs="Arial"/>
        </w:rPr>
        <w:t xml:space="preserve">%  odnosno </w:t>
      </w:r>
      <w:r>
        <w:rPr>
          <w:rFonts w:ascii="Arial" w:hAnsi="Arial" w:cs="Arial"/>
        </w:rPr>
        <w:t>4</w:t>
      </w:r>
      <w:r w:rsidRPr="009748E4">
        <w:rPr>
          <w:rFonts w:ascii="Arial" w:hAnsi="Arial" w:cs="Arial"/>
        </w:rPr>
        <w:t>.</w:t>
      </w:r>
      <w:r>
        <w:rPr>
          <w:rFonts w:ascii="Arial" w:hAnsi="Arial" w:cs="Arial"/>
        </w:rPr>
        <w:t>997</w:t>
      </w:r>
      <w:r w:rsidRPr="009748E4">
        <w:rPr>
          <w:rFonts w:ascii="Arial" w:hAnsi="Arial" w:cs="Arial"/>
        </w:rPr>
        <w:t>.</w:t>
      </w:r>
      <w:r>
        <w:rPr>
          <w:rFonts w:ascii="Arial" w:hAnsi="Arial" w:cs="Arial"/>
        </w:rPr>
        <w:t>565</w:t>
      </w:r>
      <w:r w:rsidRPr="009748E4">
        <w:rPr>
          <w:rFonts w:ascii="Arial" w:hAnsi="Arial" w:cs="Arial"/>
        </w:rPr>
        <w:t xml:space="preserve">  kuna</w:t>
      </w:r>
      <w:r>
        <w:rPr>
          <w:rFonts w:ascii="Arial" w:hAnsi="Arial" w:cs="Arial"/>
        </w:rPr>
        <w:t>, a  na korisnike 5</w:t>
      </w:r>
      <w:r w:rsidRPr="009748E4">
        <w:rPr>
          <w:rFonts w:ascii="Arial" w:hAnsi="Arial" w:cs="Arial"/>
        </w:rPr>
        <w:t>,</w:t>
      </w:r>
      <w:r>
        <w:rPr>
          <w:rFonts w:ascii="Arial" w:hAnsi="Arial" w:cs="Arial"/>
        </w:rPr>
        <w:t>83%  odnosno 309</w:t>
      </w:r>
      <w:r w:rsidRPr="009748E4">
        <w:rPr>
          <w:rFonts w:ascii="Arial" w:hAnsi="Arial" w:cs="Arial"/>
        </w:rPr>
        <w:t>.</w:t>
      </w:r>
      <w:r>
        <w:rPr>
          <w:rFonts w:ascii="Arial" w:hAnsi="Arial" w:cs="Arial"/>
        </w:rPr>
        <w:t>279</w:t>
      </w:r>
      <w:r w:rsidRPr="009748E4">
        <w:rPr>
          <w:rFonts w:ascii="Arial" w:hAnsi="Arial" w:cs="Arial"/>
        </w:rPr>
        <w:t xml:space="preserve"> kuna ovih rashoda.</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lastRenderedPageBreak/>
        <w:tab/>
        <w:t xml:space="preserve">U strukturi rashoda za nabavu proizvedene dugotrajne imovine najveći je udio rashoda za izgradnju građevinskih objekata sa </w:t>
      </w:r>
      <w:r>
        <w:rPr>
          <w:rFonts w:ascii="Arial" w:hAnsi="Arial" w:cs="Arial"/>
        </w:rPr>
        <w:t>74</w:t>
      </w:r>
      <w:r w:rsidRPr="009748E4">
        <w:rPr>
          <w:rFonts w:ascii="Arial" w:hAnsi="Arial" w:cs="Arial"/>
        </w:rPr>
        <w:t>,</w:t>
      </w:r>
      <w:r>
        <w:rPr>
          <w:rFonts w:ascii="Arial" w:hAnsi="Arial" w:cs="Arial"/>
        </w:rPr>
        <w:t>51</w:t>
      </w:r>
      <w:r w:rsidRPr="009748E4">
        <w:rPr>
          <w:rFonts w:ascii="Arial" w:hAnsi="Arial" w:cs="Arial"/>
        </w:rPr>
        <w:t>%, slijede ulaganja u postrojenja i opremu sa 1</w:t>
      </w:r>
      <w:r>
        <w:rPr>
          <w:rFonts w:ascii="Arial" w:hAnsi="Arial" w:cs="Arial"/>
        </w:rPr>
        <w:t>7</w:t>
      </w:r>
      <w:r w:rsidRPr="009748E4">
        <w:rPr>
          <w:rFonts w:ascii="Arial" w:hAnsi="Arial" w:cs="Arial"/>
        </w:rPr>
        <w:t>,</w:t>
      </w:r>
      <w:r>
        <w:rPr>
          <w:rFonts w:ascii="Arial" w:hAnsi="Arial" w:cs="Arial"/>
        </w:rPr>
        <w:t>15</w:t>
      </w:r>
      <w:r w:rsidRPr="009748E4">
        <w:rPr>
          <w:rFonts w:ascii="Arial" w:hAnsi="Arial" w:cs="Arial"/>
        </w:rPr>
        <w:t>%, zatim ulaganja u  nabavu  knjiga, umjetničkih djela i o</w:t>
      </w:r>
      <w:r>
        <w:rPr>
          <w:rFonts w:ascii="Arial" w:hAnsi="Arial" w:cs="Arial"/>
        </w:rPr>
        <w:t>stale izložbene vrijednosti sa 1</w:t>
      </w:r>
      <w:r w:rsidRPr="009748E4">
        <w:rPr>
          <w:rFonts w:ascii="Arial" w:hAnsi="Arial" w:cs="Arial"/>
        </w:rPr>
        <w:t>,</w:t>
      </w:r>
      <w:r>
        <w:rPr>
          <w:rFonts w:ascii="Arial" w:hAnsi="Arial" w:cs="Arial"/>
        </w:rPr>
        <w:t>32</w:t>
      </w:r>
      <w:r w:rsidRPr="009748E4">
        <w:rPr>
          <w:rFonts w:ascii="Arial" w:hAnsi="Arial" w:cs="Arial"/>
        </w:rPr>
        <w:t xml:space="preserve">% te  ulaganja u nematerijalnu proizvedenu imovinu sa </w:t>
      </w:r>
      <w:r>
        <w:rPr>
          <w:rFonts w:ascii="Arial" w:hAnsi="Arial" w:cs="Arial"/>
        </w:rPr>
        <w:t>7,02</w:t>
      </w:r>
      <w:r w:rsidRPr="009748E4">
        <w:rPr>
          <w:rFonts w:ascii="Arial" w:hAnsi="Arial" w:cs="Arial"/>
        </w:rPr>
        <w:t>%.</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Rashodi za građevinske objekte</w:t>
      </w:r>
      <w:r w:rsidRPr="009748E4">
        <w:rPr>
          <w:rFonts w:ascii="Arial" w:hAnsi="Arial" w:cs="Arial"/>
        </w:rPr>
        <w:t xml:space="preserve"> su ostvareni u iznosu od </w:t>
      </w:r>
      <w:r>
        <w:rPr>
          <w:rFonts w:ascii="Arial" w:hAnsi="Arial" w:cs="Arial"/>
        </w:rPr>
        <w:t>3</w:t>
      </w:r>
      <w:r w:rsidRPr="009748E4">
        <w:rPr>
          <w:rFonts w:ascii="Arial" w:hAnsi="Arial" w:cs="Arial"/>
        </w:rPr>
        <w:t>.</w:t>
      </w:r>
      <w:r>
        <w:rPr>
          <w:rFonts w:ascii="Arial" w:hAnsi="Arial" w:cs="Arial"/>
        </w:rPr>
        <w:t>954</w:t>
      </w:r>
      <w:r w:rsidRPr="009748E4">
        <w:rPr>
          <w:rFonts w:ascii="Arial" w:hAnsi="Arial" w:cs="Arial"/>
        </w:rPr>
        <w:t>.</w:t>
      </w:r>
      <w:r>
        <w:rPr>
          <w:rFonts w:ascii="Arial" w:hAnsi="Arial" w:cs="Arial"/>
        </w:rPr>
        <w:t>245</w:t>
      </w:r>
      <w:r w:rsidRPr="009748E4">
        <w:rPr>
          <w:rFonts w:ascii="Arial" w:hAnsi="Arial" w:cs="Arial"/>
        </w:rPr>
        <w:t>,</w:t>
      </w:r>
      <w:r>
        <w:rPr>
          <w:rFonts w:ascii="Arial" w:hAnsi="Arial" w:cs="Arial"/>
        </w:rPr>
        <w:t>97</w:t>
      </w:r>
      <w:r w:rsidRPr="009748E4">
        <w:rPr>
          <w:rFonts w:ascii="Arial" w:hAnsi="Arial" w:cs="Arial"/>
        </w:rPr>
        <w:t xml:space="preserve">  kuna ili </w:t>
      </w:r>
      <w:r>
        <w:rPr>
          <w:rFonts w:ascii="Arial" w:hAnsi="Arial" w:cs="Arial"/>
        </w:rPr>
        <w:t>13</w:t>
      </w:r>
      <w:r w:rsidRPr="009748E4">
        <w:rPr>
          <w:rFonts w:ascii="Arial" w:hAnsi="Arial" w:cs="Arial"/>
        </w:rPr>
        <w:t>,</w:t>
      </w:r>
      <w:r>
        <w:rPr>
          <w:rFonts w:ascii="Arial" w:hAnsi="Arial" w:cs="Arial"/>
        </w:rPr>
        <w:t>61</w:t>
      </w:r>
      <w:r w:rsidRPr="009748E4">
        <w:rPr>
          <w:rFonts w:ascii="Arial" w:hAnsi="Arial" w:cs="Arial"/>
        </w:rPr>
        <w:t xml:space="preserve">% godišnjeg plana, od čega se </w:t>
      </w:r>
      <w:r>
        <w:rPr>
          <w:rFonts w:ascii="Arial" w:hAnsi="Arial" w:cs="Arial"/>
        </w:rPr>
        <w:t xml:space="preserve">sve odnosi </w:t>
      </w:r>
      <w:r w:rsidRPr="009748E4">
        <w:rPr>
          <w:rFonts w:ascii="Arial" w:hAnsi="Arial" w:cs="Arial"/>
        </w:rPr>
        <w:t>na Grad Labin</w:t>
      </w:r>
      <w:r>
        <w:rPr>
          <w:rFonts w:ascii="Arial" w:hAnsi="Arial" w:cs="Arial"/>
        </w:rPr>
        <w:t>.</w:t>
      </w:r>
      <w:r w:rsidRPr="009748E4">
        <w:rPr>
          <w:rFonts w:ascii="Arial" w:hAnsi="Arial" w:cs="Arial"/>
        </w:rPr>
        <w:t xml:space="preserve">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Ulaganja su ostvarena u slijedeće kapitalne projekte:</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u w:val="single"/>
        </w:rPr>
        <w:t>1. poslovne objekte</w:t>
      </w:r>
      <w:r w:rsidRPr="009748E4">
        <w:rPr>
          <w:rFonts w:ascii="Arial" w:hAnsi="Arial" w:cs="Arial"/>
        </w:rPr>
        <w:t xml:space="preserve"> u vrijednosti od 1.</w:t>
      </w:r>
      <w:r>
        <w:rPr>
          <w:rFonts w:ascii="Arial" w:hAnsi="Arial" w:cs="Arial"/>
        </w:rPr>
        <w:t>716</w:t>
      </w:r>
      <w:r w:rsidRPr="009748E4">
        <w:rPr>
          <w:rFonts w:ascii="Arial" w:hAnsi="Arial" w:cs="Arial"/>
        </w:rPr>
        <w:t>.</w:t>
      </w:r>
      <w:r>
        <w:rPr>
          <w:rFonts w:ascii="Arial" w:hAnsi="Arial" w:cs="Arial"/>
        </w:rPr>
        <w:t>023,43</w:t>
      </w:r>
      <w:r w:rsidRPr="009748E4">
        <w:rPr>
          <w:rFonts w:ascii="Arial" w:hAnsi="Arial" w:cs="Arial"/>
        </w:rPr>
        <w:t xml:space="preserve">  kn; a odnose se na:   </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Pr>
          <w:rFonts w:ascii="Arial" w:hAnsi="Arial" w:cs="Arial"/>
        </w:rPr>
        <w:t>građevinski radovi</w:t>
      </w:r>
      <w:r w:rsidRPr="009748E4">
        <w:rPr>
          <w:rFonts w:ascii="Arial" w:hAnsi="Arial" w:cs="Arial"/>
        </w:rPr>
        <w:t xml:space="preserve"> Dom za starije osobe Labin na k.č.162 k.o. Novi Labin u vrijednosti od </w:t>
      </w:r>
      <w:r>
        <w:rPr>
          <w:rFonts w:ascii="Arial" w:hAnsi="Arial" w:cs="Arial"/>
        </w:rPr>
        <w:t xml:space="preserve">   424</w:t>
      </w:r>
      <w:r w:rsidRPr="009748E4">
        <w:rPr>
          <w:rFonts w:ascii="Arial" w:hAnsi="Arial" w:cs="Arial"/>
        </w:rPr>
        <w:t>.</w:t>
      </w:r>
      <w:r>
        <w:rPr>
          <w:rFonts w:ascii="Arial" w:hAnsi="Arial" w:cs="Arial"/>
        </w:rPr>
        <w:t>163,60</w:t>
      </w:r>
      <w:r w:rsidRPr="009748E4">
        <w:rPr>
          <w:rFonts w:ascii="Arial" w:hAnsi="Arial" w:cs="Arial"/>
        </w:rPr>
        <w:t xml:space="preserve"> kn, </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w:t>
      </w:r>
      <w:r>
        <w:rPr>
          <w:rFonts w:ascii="Arial" w:hAnsi="Arial" w:cs="Arial"/>
        </w:rPr>
        <w:t xml:space="preserve">radovi na velikom kupatilu, toploj vezi i šohtu zgrade IUR-a </w:t>
      </w:r>
      <w:r w:rsidRPr="009748E4">
        <w:rPr>
          <w:rFonts w:ascii="Arial" w:hAnsi="Arial" w:cs="Arial"/>
        </w:rPr>
        <w:t xml:space="preserve">u vrijednosti od </w:t>
      </w:r>
      <w:r>
        <w:rPr>
          <w:rFonts w:ascii="Arial" w:hAnsi="Arial" w:cs="Arial"/>
        </w:rPr>
        <w:t>806</w:t>
      </w:r>
      <w:r w:rsidRPr="009748E4">
        <w:rPr>
          <w:rFonts w:ascii="Arial" w:hAnsi="Arial" w:cs="Arial"/>
        </w:rPr>
        <w:t>.</w:t>
      </w:r>
      <w:r>
        <w:rPr>
          <w:rFonts w:ascii="Arial" w:hAnsi="Arial" w:cs="Arial"/>
        </w:rPr>
        <w:t>538,75</w:t>
      </w:r>
      <w:r w:rsidRPr="009748E4">
        <w:rPr>
          <w:rFonts w:ascii="Arial" w:hAnsi="Arial" w:cs="Arial"/>
        </w:rPr>
        <w:t xml:space="preserve"> kn, </w:t>
      </w:r>
    </w:p>
    <w:p w:rsidR="001711DB" w:rsidRPr="009748E4" w:rsidRDefault="001711DB" w:rsidP="001711DB">
      <w:pPr>
        <w:spacing w:after="0" w:line="240" w:lineRule="auto"/>
        <w:contextualSpacing/>
        <w:jc w:val="both"/>
        <w:rPr>
          <w:rFonts w:ascii="Arial" w:hAnsi="Arial" w:cs="Arial"/>
        </w:rPr>
      </w:pPr>
      <w:r w:rsidRPr="009748E4">
        <w:rPr>
          <w:rFonts w:ascii="Arial" w:hAnsi="Arial" w:cs="Arial"/>
        </w:rPr>
        <w:t xml:space="preserve">- </w:t>
      </w:r>
      <w:r>
        <w:rPr>
          <w:rFonts w:ascii="Arial" w:hAnsi="Arial" w:cs="Arial"/>
        </w:rPr>
        <w:t xml:space="preserve">vodni doprinos za zgradu gradskog kina Labin </w:t>
      </w:r>
      <w:r w:rsidRPr="009748E4">
        <w:rPr>
          <w:rFonts w:ascii="Arial" w:hAnsi="Arial" w:cs="Arial"/>
        </w:rPr>
        <w:t xml:space="preserve">u vrijednosti od  </w:t>
      </w:r>
      <w:r>
        <w:rPr>
          <w:rFonts w:ascii="Arial" w:hAnsi="Arial" w:cs="Arial"/>
        </w:rPr>
        <w:t>10</w:t>
      </w:r>
      <w:r w:rsidRPr="009748E4">
        <w:rPr>
          <w:rFonts w:ascii="Arial" w:hAnsi="Arial" w:cs="Arial"/>
        </w:rPr>
        <w:t>.</w:t>
      </w:r>
      <w:r>
        <w:rPr>
          <w:rFonts w:ascii="Arial" w:hAnsi="Arial" w:cs="Arial"/>
        </w:rPr>
        <w:t>321,08 kn</w:t>
      </w:r>
      <w:r w:rsidRPr="009748E4">
        <w:rPr>
          <w:rFonts w:ascii="Arial" w:hAnsi="Arial" w:cs="Arial"/>
        </w:rPr>
        <w:t>;</w:t>
      </w:r>
    </w:p>
    <w:p w:rsidR="001711DB" w:rsidRPr="009748E4" w:rsidRDefault="001711DB" w:rsidP="001711DB">
      <w:pPr>
        <w:spacing w:after="0" w:line="240" w:lineRule="auto"/>
        <w:contextualSpacing/>
        <w:jc w:val="both"/>
        <w:rPr>
          <w:rFonts w:ascii="Arial" w:hAnsi="Arial" w:cs="Arial"/>
        </w:rPr>
      </w:pPr>
      <w:r w:rsidRPr="009748E4">
        <w:rPr>
          <w:rFonts w:ascii="Arial" w:hAnsi="Arial" w:cs="Arial"/>
        </w:rPr>
        <w:t xml:space="preserve">- </w:t>
      </w:r>
      <w:r>
        <w:rPr>
          <w:rFonts w:ascii="Arial" w:hAnsi="Arial" w:cs="Arial"/>
        </w:rPr>
        <w:t>zgrada bivše trgovine na Kapelici – temeljem nasljedstva 475</w:t>
      </w:r>
      <w:r w:rsidRPr="009748E4">
        <w:rPr>
          <w:rFonts w:ascii="Arial" w:hAnsi="Arial" w:cs="Arial"/>
        </w:rPr>
        <w:t>.</w:t>
      </w:r>
      <w:r>
        <w:rPr>
          <w:rFonts w:ascii="Arial" w:hAnsi="Arial" w:cs="Arial"/>
        </w:rPr>
        <w:t>000</w:t>
      </w:r>
      <w:r w:rsidRPr="009748E4">
        <w:rPr>
          <w:rFonts w:ascii="Arial" w:hAnsi="Arial" w:cs="Arial"/>
        </w:rPr>
        <w:t xml:space="preserve"> kn. </w:t>
      </w:r>
    </w:p>
    <w:p w:rsidR="001711DB" w:rsidRPr="009748E4" w:rsidRDefault="001711DB" w:rsidP="001711DB">
      <w:pPr>
        <w:spacing w:after="0" w:line="240" w:lineRule="auto"/>
        <w:contextualSpacing/>
        <w:jc w:val="both"/>
        <w:rPr>
          <w:rFonts w:ascii="Arial" w:hAnsi="Arial" w:cs="Arial"/>
        </w:rPr>
      </w:pPr>
    </w:p>
    <w:p w:rsidR="001711DB" w:rsidRPr="009748E4" w:rsidRDefault="001711DB" w:rsidP="001711DB">
      <w:pPr>
        <w:spacing w:after="0" w:line="240" w:lineRule="auto"/>
        <w:contextualSpacing/>
        <w:jc w:val="both"/>
        <w:rPr>
          <w:rFonts w:ascii="Arial" w:hAnsi="Arial" w:cs="Arial"/>
        </w:rPr>
      </w:pPr>
      <w:r w:rsidRPr="009748E4">
        <w:rPr>
          <w:rFonts w:ascii="Arial" w:hAnsi="Arial" w:cs="Arial"/>
          <w:u w:val="single"/>
        </w:rPr>
        <w:t xml:space="preserve">2. ceste i ostale prometne objekte  </w:t>
      </w:r>
      <w:r w:rsidRPr="009748E4">
        <w:rPr>
          <w:rFonts w:ascii="Arial" w:hAnsi="Arial" w:cs="Arial"/>
        </w:rPr>
        <w:t xml:space="preserve">u vrijednosti od </w:t>
      </w:r>
      <w:r>
        <w:rPr>
          <w:rFonts w:ascii="Arial" w:hAnsi="Arial" w:cs="Arial"/>
        </w:rPr>
        <w:t>1</w:t>
      </w:r>
      <w:r w:rsidRPr="009748E4">
        <w:rPr>
          <w:rFonts w:ascii="Arial" w:hAnsi="Arial" w:cs="Arial"/>
        </w:rPr>
        <w:t>.</w:t>
      </w:r>
      <w:r>
        <w:rPr>
          <w:rFonts w:ascii="Arial" w:hAnsi="Arial" w:cs="Arial"/>
        </w:rPr>
        <w:t>041</w:t>
      </w:r>
      <w:r w:rsidRPr="009748E4">
        <w:rPr>
          <w:rFonts w:ascii="Arial" w:hAnsi="Arial" w:cs="Arial"/>
        </w:rPr>
        <w:t>.</w:t>
      </w:r>
      <w:r>
        <w:rPr>
          <w:rFonts w:ascii="Arial" w:hAnsi="Arial" w:cs="Arial"/>
        </w:rPr>
        <w:t>517</w:t>
      </w:r>
      <w:r w:rsidRPr="009748E4">
        <w:rPr>
          <w:rFonts w:ascii="Arial" w:hAnsi="Arial" w:cs="Arial"/>
        </w:rPr>
        <w:t>,</w:t>
      </w:r>
      <w:r>
        <w:rPr>
          <w:rFonts w:ascii="Arial" w:hAnsi="Arial" w:cs="Arial"/>
        </w:rPr>
        <w:t>81</w:t>
      </w:r>
      <w:r w:rsidRPr="009748E4">
        <w:rPr>
          <w:rFonts w:ascii="Arial" w:hAnsi="Arial" w:cs="Arial"/>
        </w:rPr>
        <w:t xml:space="preserve"> kn</w:t>
      </w:r>
      <w:r>
        <w:rPr>
          <w:rFonts w:ascii="Arial" w:hAnsi="Arial" w:cs="Arial"/>
        </w:rPr>
        <w:t>, 25</w:t>
      </w:r>
      <w:r w:rsidRPr="009748E4">
        <w:rPr>
          <w:rFonts w:ascii="Arial" w:hAnsi="Arial" w:cs="Arial"/>
        </w:rPr>
        <w:t>; a odnose se na:</w:t>
      </w:r>
    </w:p>
    <w:p w:rsidR="001711DB" w:rsidRDefault="001711DB" w:rsidP="001711DB">
      <w:pPr>
        <w:spacing w:after="0" w:line="240" w:lineRule="auto"/>
        <w:contextualSpacing/>
        <w:jc w:val="both"/>
        <w:rPr>
          <w:rFonts w:ascii="Arial" w:hAnsi="Arial" w:cs="Arial"/>
        </w:rPr>
      </w:pPr>
      <w:r w:rsidRPr="009748E4">
        <w:rPr>
          <w:rFonts w:ascii="Arial" w:hAnsi="Arial" w:cs="Arial"/>
        </w:rPr>
        <w:t xml:space="preserve">- </w:t>
      </w:r>
      <w:r>
        <w:rPr>
          <w:rFonts w:ascii="Arial" w:hAnsi="Arial" w:cs="Arial"/>
        </w:rPr>
        <w:t xml:space="preserve">opremanje i komunalna infrastruktura zone višestambenih građevina Kature koja se u cijelosti financira iz izvora kapitale donacije investitora. </w:t>
      </w:r>
    </w:p>
    <w:p w:rsidR="001711DB" w:rsidRPr="009748E4" w:rsidRDefault="001711DB" w:rsidP="001711DB">
      <w:pPr>
        <w:spacing w:after="0" w:line="240" w:lineRule="auto"/>
        <w:contextualSpacing/>
        <w:jc w:val="both"/>
        <w:rPr>
          <w:rFonts w:ascii="Arial" w:hAnsi="Arial" w:cs="Arial"/>
        </w:rPr>
      </w:pPr>
    </w:p>
    <w:p w:rsidR="001711DB" w:rsidRPr="009748E4" w:rsidRDefault="001711DB" w:rsidP="001711DB">
      <w:pPr>
        <w:spacing w:after="0" w:line="240" w:lineRule="auto"/>
        <w:contextualSpacing/>
        <w:jc w:val="both"/>
        <w:rPr>
          <w:rFonts w:ascii="Arial" w:hAnsi="Arial" w:cs="Arial"/>
        </w:rPr>
      </w:pPr>
      <w:r w:rsidRPr="009748E4">
        <w:rPr>
          <w:rFonts w:ascii="Arial" w:hAnsi="Arial" w:cs="Arial"/>
          <w:u w:val="single"/>
        </w:rPr>
        <w:t>3. ostal</w:t>
      </w:r>
      <w:r>
        <w:rPr>
          <w:rFonts w:ascii="Arial" w:hAnsi="Arial" w:cs="Arial"/>
          <w:u w:val="single"/>
        </w:rPr>
        <w:t>i</w:t>
      </w:r>
      <w:r w:rsidRPr="009748E4">
        <w:rPr>
          <w:rFonts w:ascii="Arial" w:hAnsi="Arial" w:cs="Arial"/>
          <w:u w:val="single"/>
        </w:rPr>
        <w:t xml:space="preserve"> građevinsk</w:t>
      </w:r>
      <w:r>
        <w:rPr>
          <w:rFonts w:ascii="Arial" w:hAnsi="Arial" w:cs="Arial"/>
          <w:u w:val="single"/>
        </w:rPr>
        <w:t>i</w:t>
      </w:r>
      <w:r w:rsidRPr="009748E4">
        <w:rPr>
          <w:rFonts w:ascii="Arial" w:hAnsi="Arial" w:cs="Arial"/>
          <w:u w:val="single"/>
        </w:rPr>
        <w:t xml:space="preserve"> objekt</w:t>
      </w:r>
      <w:r>
        <w:rPr>
          <w:rFonts w:ascii="Arial" w:hAnsi="Arial" w:cs="Arial"/>
          <w:u w:val="single"/>
        </w:rPr>
        <w:t>i</w:t>
      </w:r>
      <w:r w:rsidRPr="009748E4">
        <w:rPr>
          <w:rFonts w:ascii="Arial" w:hAnsi="Arial" w:cs="Arial"/>
        </w:rPr>
        <w:t xml:space="preserve"> u vrijednosti od </w:t>
      </w:r>
      <w:r>
        <w:rPr>
          <w:rFonts w:ascii="Arial" w:hAnsi="Arial" w:cs="Arial"/>
        </w:rPr>
        <w:t>1</w:t>
      </w:r>
      <w:r w:rsidRPr="009748E4">
        <w:rPr>
          <w:rFonts w:ascii="Arial" w:hAnsi="Arial" w:cs="Arial"/>
        </w:rPr>
        <w:t>.</w:t>
      </w:r>
      <w:r>
        <w:rPr>
          <w:rFonts w:ascii="Arial" w:hAnsi="Arial" w:cs="Arial"/>
        </w:rPr>
        <w:t>196</w:t>
      </w:r>
      <w:r w:rsidRPr="009748E4">
        <w:rPr>
          <w:rFonts w:ascii="Arial" w:hAnsi="Arial" w:cs="Arial"/>
        </w:rPr>
        <w:t>.</w:t>
      </w:r>
      <w:r>
        <w:rPr>
          <w:rFonts w:ascii="Arial" w:hAnsi="Arial" w:cs="Arial"/>
        </w:rPr>
        <w:t>704</w:t>
      </w:r>
      <w:r w:rsidRPr="009748E4">
        <w:rPr>
          <w:rFonts w:ascii="Arial" w:hAnsi="Arial" w:cs="Arial"/>
        </w:rPr>
        <w:t>,7</w:t>
      </w:r>
      <w:r>
        <w:rPr>
          <w:rFonts w:ascii="Arial" w:hAnsi="Arial" w:cs="Arial"/>
        </w:rPr>
        <w:t>3 kn</w:t>
      </w:r>
      <w:r w:rsidRPr="009748E4">
        <w:rPr>
          <w:rFonts w:ascii="Arial" w:hAnsi="Arial" w:cs="Arial"/>
        </w:rPr>
        <w:t>; od čega je:</w:t>
      </w:r>
    </w:p>
    <w:p w:rsidR="001711DB" w:rsidRPr="009748E4" w:rsidRDefault="001711DB" w:rsidP="001711DB">
      <w:pPr>
        <w:spacing w:after="0" w:line="240" w:lineRule="auto"/>
        <w:contextualSpacing/>
        <w:jc w:val="both"/>
        <w:rPr>
          <w:rFonts w:ascii="Arial" w:hAnsi="Arial" w:cs="Arial"/>
        </w:rPr>
      </w:pPr>
      <w:r w:rsidRPr="009748E4">
        <w:rPr>
          <w:rFonts w:ascii="Arial" w:hAnsi="Arial" w:cs="Arial"/>
        </w:rPr>
        <w:t xml:space="preserve">-  </w:t>
      </w:r>
      <w:r>
        <w:rPr>
          <w:rFonts w:ascii="Arial" w:hAnsi="Arial" w:cs="Arial"/>
        </w:rPr>
        <w:t xml:space="preserve">rekonstrukcija košarkaškog igrališta u naselju Rabac – Jadranska ul. U iznosu od 414.639,85 kn; </w:t>
      </w:r>
    </w:p>
    <w:p w:rsidR="001711DB" w:rsidRDefault="001711DB" w:rsidP="001711DB">
      <w:pPr>
        <w:spacing w:after="0" w:line="240" w:lineRule="auto"/>
        <w:contextualSpacing/>
        <w:jc w:val="both"/>
        <w:rPr>
          <w:rFonts w:ascii="Arial" w:hAnsi="Arial" w:cs="Arial"/>
        </w:rPr>
      </w:pPr>
      <w:r w:rsidRPr="009748E4">
        <w:rPr>
          <w:rFonts w:ascii="Arial" w:hAnsi="Arial" w:cs="Arial"/>
        </w:rPr>
        <w:t xml:space="preserve">- </w:t>
      </w:r>
      <w:r>
        <w:rPr>
          <w:rFonts w:ascii="Arial" w:hAnsi="Arial" w:cs="Arial"/>
        </w:rPr>
        <w:t>poslovna zona Vinež – opremanje zone infrastrukturom u iznosu od 678.189,88 kn</w:t>
      </w:r>
      <w:r w:rsidRPr="009748E4">
        <w:rPr>
          <w:rFonts w:ascii="Arial" w:hAnsi="Arial" w:cs="Arial"/>
        </w:rPr>
        <w:t>;</w:t>
      </w:r>
    </w:p>
    <w:p w:rsidR="001711DB" w:rsidRPr="009748E4" w:rsidRDefault="001711DB" w:rsidP="001711DB">
      <w:pPr>
        <w:spacing w:after="0" w:line="240" w:lineRule="auto"/>
        <w:contextualSpacing/>
        <w:jc w:val="both"/>
        <w:rPr>
          <w:rFonts w:ascii="Arial" w:hAnsi="Arial" w:cs="Arial"/>
        </w:rPr>
      </w:pPr>
      <w:r>
        <w:rPr>
          <w:rFonts w:ascii="Arial" w:hAnsi="Arial" w:cs="Arial"/>
        </w:rPr>
        <w:t>- ulaganja u zgradu gradske uprave u iznosu od 103.875,00 kn</w:t>
      </w:r>
    </w:p>
    <w:p w:rsidR="001711DB" w:rsidRPr="009748E4" w:rsidRDefault="001711DB" w:rsidP="001711DB">
      <w:pPr>
        <w:spacing w:after="0" w:line="240" w:lineRule="auto"/>
        <w:jc w:val="both"/>
        <w:rPr>
          <w:rFonts w:ascii="Arial" w:hAnsi="Arial" w:cs="Arial"/>
        </w:rPr>
      </w:pPr>
      <w:r w:rsidRPr="009748E4">
        <w:rPr>
          <w:rFonts w:ascii="Arial" w:hAnsi="Arial" w:cs="Arial"/>
        </w:rPr>
        <w:tab/>
      </w:r>
    </w:p>
    <w:p w:rsidR="001711DB" w:rsidRPr="009748E4" w:rsidRDefault="001711DB" w:rsidP="001711DB">
      <w:pPr>
        <w:spacing w:after="0" w:line="240" w:lineRule="auto"/>
        <w:jc w:val="both"/>
        <w:rPr>
          <w:rFonts w:ascii="Arial" w:hAnsi="Arial" w:cs="Arial"/>
        </w:rPr>
      </w:pPr>
      <w:r w:rsidRPr="009748E4">
        <w:rPr>
          <w:rFonts w:ascii="Arial" w:hAnsi="Arial" w:cs="Arial"/>
        </w:rPr>
        <w:tab/>
      </w:r>
      <w:r w:rsidRPr="009748E4">
        <w:rPr>
          <w:rFonts w:ascii="Arial" w:hAnsi="Arial" w:cs="Arial"/>
          <w:u w:val="single"/>
        </w:rPr>
        <w:t>Rashodi za postrojenja i opremu</w:t>
      </w:r>
      <w:r w:rsidRPr="009748E4">
        <w:rPr>
          <w:rFonts w:ascii="Arial" w:hAnsi="Arial" w:cs="Arial"/>
        </w:rPr>
        <w:t xml:space="preserve"> ostvareni su u iznosu od </w:t>
      </w:r>
      <w:r>
        <w:rPr>
          <w:rFonts w:ascii="Arial" w:hAnsi="Arial" w:cs="Arial"/>
        </w:rPr>
        <w:t>909</w:t>
      </w:r>
      <w:r w:rsidRPr="009748E4">
        <w:rPr>
          <w:rFonts w:ascii="Arial" w:hAnsi="Arial" w:cs="Arial"/>
        </w:rPr>
        <w:t>.</w:t>
      </w:r>
      <w:r>
        <w:rPr>
          <w:rFonts w:ascii="Arial" w:hAnsi="Arial" w:cs="Arial"/>
        </w:rPr>
        <w:t>956</w:t>
      </w:r>
      <w:r w:rsidRPr="009748E4">
        <w:rPr>
          <w:rFonts w:ascii="Arial" w:hAnsi="Arial" w:cs="Arial"/>
        </w:rPr>
        <w:t>,</w:t>
      </w:r>
      <w:r>
        <w:rPr>
          <w:rFonts w:ascii="Arial" w:hAnsi="Arial" w:cs="Arial"/>
        </w:rPr>
        <w:t>33</w:t>
      </w:r>
      <w:r w:rsidRPr="009748E4">
        <w:rPr>
          <w:rFonts w:ascii="Arial" w:hAnsi="Arial" w:cs="Arial"/>
        </w:rPr>
        <w:t xml:space="preserve">  kuna što iznosi </w:t>
      </w:r>
      <w:r>
        <w:rPr>
          <w:rFonts w:ascii="Arial" w:hAnsi="Arial" w:cs="Arial"/>
        </w:rPr>
        <w:t>31</w:t>
      </w:r>
      <w:r w:rsidRPr="009748E4">
        <w:rPr>
          <w:rFonts w:ascii="Arial" w:hAnsi="Arial" w:cs="Arial"/>
        </w:rPr>
        <w:t>,</w:t>
      </w:r>
      <w:r>
        <w:rPr>
          <w:rFonts w:ascii="Arial" w:hAnsi="Arial" w:cs="Arial"/>
        </w:rPr>
        <w:t>08</w:t>
      </w:r>
      <w:r w:rsidRPr="009748E4">
        <w:rPr>
          <w:rFonts w:ascii="Arial" w:hAnsi="Arial" w:cs="Arial"/>
        </w:rPr>
        <w:t xml:space="preserve">% godišnjeg plana. Na Grad Labin odnosi se </w:t>
      </w:r>
      <w:r>
        <w:rPr>
          <w:rFonts w:ascii="Arial" w:hAnsi="Arial" w:cs="Arial"/>
        </w:rPr>
        <w:t>7</w:t>
      </w:r>
      <w:r w:rsidRPr="009748E4">
        <w:rPr>
          <w:rFonts w:ascii="Arial" w:hAnsi="Arial" w:cs="Arial"/>
        </w:rPr>
        <w:t>3,</w:t>
      </w:r>
      <w:r>
        <w:rPr>
          <w:rFonts w:ascii="Arial" w:hAnsi="Arial" w:cs="Arial"/>
        </w:rPr>
        <w:t>72</w:t>
      </w:r>
      <w:r w:rsidRPr="009748E4">
        <w:rPr>
          <w:rFonts w:ascii="Arial" w:hAnsi="Arial" w:cs="Arial"/>
        </w:rPr>
        <w:t xml:space="preserve">% ili </w:t>
      </w:r>
      <w:r>
        <w:rPr>
          <w:rFonts w:ascii="Arial" w:hAnsi="Arial" w:cs="Arial"/>
        </w:rPr>
        <w:t>666</w:t>
      </w:r>
      <w:r w:rsidRPr="009748E4">
        <w:rPr>
          <w:rFonts w:ascii="Arial" w:hAnsi="Arial" w:cs="Arial"/>
        </w:rPr>
        <w:t>.</w:t>
      </w:r>
      <w:r>
        <w:rPr>
          <w:rFonts w:ascii="Arial" w:hAnsi="Arial" w:cs="Arial"/>
        </w:rPr>
        <w:t>550,00</w:t>
      </w:r>
      <w:r w:rsidRPr="009748E4">
        <w:rPr>
          <w:rFonts w:ascii="Arial" w:hAnsi="Arial" w:cs="Arial"/>
        </w:rPr>
        <w:t xml:space="preserve"> kuna</w:t>
      </w:r>
      <w:r>
        <w:rPr>
          <w:rFonts w:ascii="Arial" w:hAnsi="Arial" w:cs="Arial"/>
        </w:rPr>
        <w:t>,</w:t>
      </w:r>
      <w:r w:rsidRPr="009748E4">
        <w:rPr>
          <w:rFonts w:ascii="Arial" w:hAnsi="Arial" w:cs="Arial"/>
        </w:rPr>
        <w:t xml:space="preserve"> a na proračunske korisnike otpada </w:t>
      </w:r>
      <w:r>
        <w:rPr>
          <w:rFonts w:ascii="Arial" w:hAnsi="Arial" w:cs="Arial"/>
        </w:rPr>
        <w:t>26</w:t>
      </w:r>
      <w:r w:rsidRPr="009748E4">
        <w:rPr>
          <w:rFonts w:ascii="Arial" w:hAnsi="Arial" w:cs="Arial"/>
        </w:rPr>
        <w:t>,</w:t>
      </w:r>
      <w:r>
        <w:rPr>
          <w:rFonts w:ascii="Arial" w:hAnsi="Arial" w:cs="Arial"/>
        </w:rPr>
        <w:t>28</w:t>
      </w:r>
      <w:r w:rsidRPr="009748E4">
        <w:rPr>
          <w:rFonts w:ascii="Arial" w:hAnsi="Arial" w:cs="Arial"/>
        </w:rPr>
        <w:t xml:space="preserve">% ili </w:t>
      </w:r>
      <w:r>
        <w:rPr>
          <w:rFonts w:ascii="Arial" w:hAnsi="Arial" w:cs="Arial"/>
        </w:rPr>
        <w:t>243</w:t>
      </w:r>
      <w:r w:rsidRPr="009748E4">
        <w:rPr>
          <w:rFonts w:ascii="Arial" w:hAnsi="Arial" w:cs="Arial"/>
        </w:rPr>
        <w:t>.</w:t>
      </w:r>
      <w:r>
        <w:rPr>
          <w:rFonts w:ascii="Arial" w:hAnsi="Arial" w:cs="Arial"/>
        </w:rPr>
        <w:t>406,33</w:t>
      </w:r>
      <w:r w:rsidRPr="009748E4">
        <w:rPr>
          <w:rFonts w:ascii="Arial" w:hAnsi="Arial" w:cs="Arial"/>
        </w:rPr>
        <w:t xml:space="preserve"> kuna. Ulaganje u </w:t>
      </w:r>
      <w:r>
        <w:rPr>
          <w:rFonts w:ascii="Arial" w:hAnsi="Arial" w:cs="Arial"/>
        </w:rPr>
        <w:t>uređaje, stojeve i opremu za ostale namjene najveća</w:t>
      </w:r>
      <w:r w:rsidRPr="009748E4">
        <w:rPr>
          <w:rFonts w:ascii="Arial" w:hAnsi="Arial" w:cs="Arial"/>
        </w:rPr>
        <w:t xml:space="preserve"> je stavka tih rashoda u iznosu od </w:t>
      </w:r>
      <w:r>
        <w:rPr>
          <w:rFonts w:ascii="Arial" w:hAnsi="Arial" w:cs="Arial"/>
        </w:rPr>
        <w:t>634</w:t>
      </w:r>
      <w:r w:rsidRPr="009748E4">
        <w:rPr>
          <w:rFonts w:ascii="Arial" w:hAnsi="Arial" w:cs="Arial"/>
        </w:rPr>
        <w:t>.</w:t>
      </w:r>
      <w:r>
        <w:rPr>
          <w:rFonts w:ascii="Arial" w:hAnsi="Arial" w:cs="Arial"/>
        </w:rPr>
        <w:t>825,75</w:t>
      </w:r>
      <w:r w:rsidRPr="009748E4">
        <w:rPr>
          <w:rFonts w:ascii="Arial" w:hAnsi="Arial" w:cs="Arial"/>
        </w:rPr>
        <w:t xml:space="preserve"> kn, zatim slijede ulaganja u sportsku i glazbenu opremu u iznosu od </w:t>
      </w:r>
      <w:r>
        <w:rPr>
          <w:rFonts w:ascii="Arial" w:hAnsi="Arial" w:cs="Arial"/>
        </w:rPr>
        <w:t>143</w:t>
      </w:r>
      <w:r w:rsidRPr="009748E4">
        <w:rPr>
          <w:rFonts w:ascii="Arial" w:hAnsi="Arial" w:cs="Arial"/>
        </w:rPr>
        <w:t>.</w:t>
      </w:r>
      <w:r>
        <w:rPr>
          <w:rFonts w:ascii="Arial" w:hAnsi="Arial" w:cs="Arial"/>
        </w:rPr>
        <w:t>332,35 ku</w:t>
      </w:r>
      <w:r w:rsidRPr="009748E4">
        <w:rPr>
          <w:rFonts w:ascii="Arial" w:hAnsi="Arial" w:cs="Arial"/>
        </w:rPr>
        <w:t xml:space="preserve">na, </w:t>
      </w:r>
      <w:r>
        <w:rPr>
          <w:rFonts w:ascii="Arial" w:hAnsi="Arial" w:cs="Arial"/>
        </w:rPr>
        <w:t>na uredsku opremu i namještaj odnosi se 129.333,73 kn oprema</w:t>
      </w:r>
      <w:r w:rsidRPr="009748E4">
        <w:rPr>
          <w:rFonts w:ascii="Arial" w:hAnsi="Arial" w:cs="Arial"/>
        </w:rPr>
        <w:t xml:space="preserve"> za održavanje i zaštitu u vrijednosti od </w:t>
      </w:r>
      <w:r>
        <w:rPr>
          <w:rFonts w:ascii="Arial" w:hAnsi="Arial" w:cs="Arial"/>
        </w:rPr>
        <w:t>2.464,50 kn.</w:t>
      </w:r>
    </w:p>
    <w:p w:rsidR="001711DB" w:rsidRPr="009748E4" w:rsidRDefault="001711DB" w:rsidP="001711DB">
      <w:pPr>
        <w:spacing w:after="0" w:line="240" w:lineRule="auto"/>
        <w:jc w:val="both"/>
        <w:rPr>
          <w:rFonts w:ascii="Arial" w:hAnsi="Arial" w:cs="Arial"/>
        </w:rPr>
      </w:pPr>
    </w:p>
    <w:p w:rsidR="001711DB" w:rsidRDefault="001711DB" w:rsidP="001711DB">
      <w:pPr>
        <w:spacing w:after="0" w:line="240" w:lineRule="auto"/>
        <w:jc w:val="both"/>
        <w:rPr>
          <w:rFonts w:ascii="Arial" w:hAnsi="Arial" w:cs="Arial"/>
        </w:rPr>
      </w:pPr>
      <w:r>
        <w:rPr>
          <w:rFonts w:ascii="Arial" w:hAnsi="Arial" w:cs="Arial"/>
        </w:rPr>
        <w:t xml:space="preserve"> Za potrebe Grada nabavljeno je jedno računalo u vrijednosti od 6</w:t>
      </w:r>
      <w:r w:rsidRPr="009748E4">
        <w:rPr>
          <w:rFonts w:ascii="Arial" w:hAnsi="Arial" w:cs="Arial"/>
        </w:rPr>
        <w:t>.</w:t>
      </w:r>
      <w:r>
        <w:rPr>
          <w:rFonts w:ascii="Arial" w:hAnsi="Arial" w:cs="Arial"/>
        </w:rPr>
        <w:t>862,50 kn i multimedijska oprema zgrade „Tople veze“ industrijskog sklopa na Pijacalu, nabavljeno iz projekta Mine Tour u iznosu od 84.375,00 kn, te kante za odvojeno prikupljanje otpade sufinancirane od Fonda za zaštitu okoliša i energetsku učinkovitost u visini od 85% nabavne vrijednosti kanti</w:t>
      </w:r>
      <w:r w:rsidRPr="009748E4">
        <w:rPr>
          <w:rFonts w:ascii="Arial" w:hAnsi="Arial" w:cs="Arial"/>
        </w:rPr>
        <w:t xml:space="preserve"> </w:t>
      </w:r>
      <w:r>
        <w:rPr>
          <w:rFonts w:ascii="Arial" w:hAnsi="Arial" w:cs="Arial"/>
        </w:rPr>
        <w:t xml:space="preserve">– ukupne nabavne vrijednosti 575.312,50 kn.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r w:rsidRPr="009748E4">
        <w:rPr>
          <w:rFonts w:ascii="Arial" w:hAnsi="Arial" w:cs="Arial"/>
        </w:rPr>
        <w:t>Proračunski korisnici su za svoje potrebe nabavili je slijedeću opremu:</w:t>
      </w:r>
    </w:p>
    <w:p w:rsidR="001711DB" w:rsidRPr="009748E4" w:rsidRDefault="001711DB" w:rsidP="001711DB">
      <w:pPr>
        <w:tabs>
          <w:tab w:val="left" w:pos="788"/>
        </w:tabs>
        <w:spacing w:after="0" w:line="240" w:lineRule="auto"/>
        <w:jc w:val="both"/>
        <w:rPr>
          <w:rFonts w:ascii="Arial" w:hAnsi="Arial" w:cs="Arial"/>
        </w:rPr>
      </w:pPr>
      <w:r w:rsidRPr="009748E4">
        <w:rPr>
          <w:rFonts w:ascii="Arial" w:hAnsi="Arial" w:cs="Arial"/>
        </w:rPr>
        <w:t xml:space="preserve"> </w:t>
      </w:r>
      <w:r w:rsidRPr="009748E4">
        <w:rPr>
          <w:rFonts w:ascii="Arial" w:hAnsi="Arial" w:cs="Arial"/>
        </w:rPr>
        <w:tab/>
      </w:r>
    </w:p>
    <w:p w:rsidR="001711DB" w:rsidRDefault="001711DB" w:rsidP="001711DB">
      <w:pPr>
        <w:spacing w:after="0" w:line="240" w:lineRule="auto"/>
        <w:jc w:val="both"/>
        <w:rPr>
          <w:rFonts w:ascii="Arial" w:hAnsi="Arial" w:cs="Arial"/>
        </w:rPr>
      </w:pPr>
      <w:r>
        <w:rPr>
          <w:rFonts w:ascii="Arial" w:hAnsi="Arial" w:cs="Arial"/>
        </w:rPr>
        <w:t xml:space="preserve">- Vijeće Srpske nacionalne manjine – računalna oprema u iznosu od 4.275,00 kn, </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DV „PV“  </w:t>
      </w:r>
      <w:r>
        <w:rPr>
          <w:rFonts w:ascii="Arial" w:hAnsi="Arial" w:cs="Arial"/>
        </w:rPr>
        <w:t xml:space="preserve">oprema u vrijednosti od 49.665,75 kn; </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OŠ „MV“  </w:t>
      </w:r>
      <w:r>
        <w:rPr>
          <w:rFonts w:ascii="Arial" w:hAnsi="Arial" w:cs="Arial"/>
        </w:rPr>
        <w:t>oprema za održavanje i zaštitu u iznosu od 2.464,50 kn</w:t>
      </w:r>
      <w:r w:rsidRPr="009748E4">
        <w:rPr>
          <w:rFonts w:ascii="Arial" w:hAnsi="Arial" w:cs="Arial"/>
        </w:rPr>
        <w:t xml:space="preserve">;                                     </w:t>
      </w:r>
    </w:p>
    <w:p w:rsidR="001711DB" w:rsidRPr="009748E4" w:rsidRDefault="001711DB" w:rsidP="001711DB">
      <w:pPr>
        <w:spacing w:after="0" w:line="240" w:lineRule="auto"/>
        <w:jc w:val="both"/>
        <w:rPr>
          <w:rFonts w:ascii="Arial" w:hAnsi="Arial" w:cs="Arial"/>
        </w:rPr>
      </w:pPr>
      <w:r w:rsidRPr="009748E4">
        <w:rPr>
          <w:rFonts w:ascii="Arial" w:hAnsi="Arial" w:cs="Arial"/>
        </w:rPr>
        <w:t xml:space="preserve">- OŠ „ILR“  </w:t>
      </w:r>
      <w:r>
        <w:rPr>
          <w:rFonts w:ascii="Arial" w:hAnsi="Arial" w:cs="Arial"/>
        </w:rPr>
        <w:t>uredski namještaj u vrijednosti od 727,20 kn</w:t>
      </w:r>
      <w:r w:rsidRPr="009748E4">
        <w:rPr>
          <w:rFonts w:ascii="Arial" w:hAnsi="Arial" w:cs="Arial"/>
        </w:rPr>
        <w:t>;</w:t>
      </w:r>
    </w:p>
    <w:p w:rsidR="001711DB" w:rsidRPr="009748E4" w:rsidRDefault="001711DB" w:rsidP="001711DB">
      <w:pPr>
        <w:spacing w:after="0" w:line="240" w:lineRule="auto"/>
        <w:jc w:val="both"/>
        <w:rPr>
          <w:rFonts w:ascii="Arial" w:hAnsi="Arial" w:cs="Arial"/>
        </w:rPr>
      </w:pPr>
      <w:r w:rsidRPr="009748E4">
        <w:rPr>
          <w:rFonts w:ascii="Arial" w:hAnsi="Arial" w:cs="Arial"/>
        </w:rPr>
        <w:t>- CLF računalnu opremu</w:t>
      </w:r>
      <w:r>
        <w:rPr>
          <w:rFonts w:ascii="Arial" w:hAnsi="Arial" w:cs="Arial"/>
        </w:rPr>
        <w:t xml:space="preserve">, uredska oprema i namještaj, i računalna oprema u vrijednosti od </w:t>
      </w:r>
      <w:r w:rsidRPr="009748E4">
        <w:rPr>
          <w:rFonts w:ascii="Arial" w:hAnsi="Arial" w:cs="Arial"/>
        </w:rPr>
        <w:t xml:space="preserve"> u vrijednosti od </w:t>
      </w:r>
      <w:r>
        <w:rPr>
          <w:rFonts w:ascii="Arial" w:hAnsi="Arial" w:cs="Arial"/>
        </w:rPr>
        <w:t>5</w:t>
      </w:r>
      <w:r w:rsidRPr="009748E4">
        <w:rPr>
          <w:rFonts w:ascii="Arial" w:hAnsi="Arial" w:cs="Arial"/>
        </w:rPr>
        <w:t>.</w:t>
      </w:r>
      <w:r>
        <w:rPr>
          <w:rFonts w:ascii="Arial" w:hAnsi="Arial" w:cs="Arial"/>
        </w:rPr>
        <w:t>648,54 kn i nadzorne kamere u iznosu od 9.487,50 kn</w:t>
      </w:r>
      <w:r w:rsidRPr="009748E4">
        <w:rPr>
          <w:rFonts w:ascii="Arial" w:hAnsi="Arial" w:cs="Arial"/>
        </w:rPr>
        <w:t xml:space="preserve">; </w:t>
      </w:r>
    </w:p>
    <w:p w:rsidR="001711DB" w:rsidRDefault="001711DB" w:rsidP="001711DB">
      <w:pPr>
        <w:spacing w:after="0" w:line="240" w:lineRule="auto"/>
        <w:jc w:val="both"/>
        <w:rPr>
          <w:rFonts w:ascii="Arial" w:hAnsi="Arial" w:cs="Arial"/>
        </w:rPr>
      </w:pPr>
      <w:r w:rsidRPr="009748E4">
        <w:rPr>
          <w:rFonts w:ascii="Arial" w:hAnsi="Arial" w:cs="Arial"/>
        </w:rPr>
        <w:t xml:space="preserve">- UŠ MBR uredski namještaj u vrijednosti od </w:t>
      </w:r>
      <w:r>
        <w:rPr>
          <w:rFonts w:ascii="Arial" w:hAnsi="Arial" w:cs="Arial"/>
        </w:rPr>
        <w:t>27</w:t>
      </w:r>
      <w:r w:rsidRPr="009748E4">
        <w:rPr>
          <w:rFonts w:ascii="Arial" w:hAnsi="Arial" w:cs="Arial"/>
        </w:rPr>
        <w:t>.</w:t>
      </w:r>
      <w:r>
        <w:rPr>
          <w:rFonts w:ascii="Arial" w:hAnsi="Arial" w:cs="Arial"/>
        </w:rPr>
        <w:t>445</w:t>
      </w:r>
      <w:r w:rsidRPr="009748E4">
        <w:rPr>
          <w:rFonts w:ascii="Arial" w:hAnsi="Arial" w:cs="Arial"/>
        </w:rPr>
        <w:t xml:space="preserve"> </w:t>
      </w:r>
      <w:r>
        <w:rPr>
          <w:rFonts w:ascii="Arial" w:hAnsi="Arial" w:cs="Arial"/>
        </w:rPr>
        <w:t>49 kn te glazbeni instrumenti i oprema u vrijednosti od 143.332,35 kn</w:t>
      </w:r>
      <w:r w:rsidRPr="009748E4">
        <w:rPr>
          <w:rFonts w:ascii="Arial" w:hAnsi="Arial" w:cs="Arial"/>
        </w:rPr>
        <w:t xml:space="preserve">; </w:t>
      </w:r>
    </w:p>
    <w:p w:rsidR="001711DB"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u w:val="single"/>
        </w:rPr>
      </w:pPr>
      <w:r w:rsidRPr="009748E4">
        <w:rPr>
          <w:rFonts w:ascii="Arial" w:hAnsi="Arial" w:cs="Arial"/>
        </w:rPr>
        <w:tab/>
      </w:r>
      <w:r w:rsidRPr="009748E4">
        <w:rPr>
          <w:rFonts w:ascii="Arial" w:hAnsi="Arial" w:cs="Arial"/>
        </w:rPr>
        <w:tab/>
      </w:r>
    </w:p>
    <w:p w:rsidR="001711DB" w:rsidRDefault="001711DB" w:rsidP="001711DB">
      <w:pPr>
        <w:spacing w:after="0" w:line="240" w:lineRule="auto"/>
        <w:jc w:val="both"/>
        <w:rPr>
          <w:rFonts w:ascii="Arial" w:hAnsi="Arial" w:cs="Arial"/>
        </w:rPr>
      </w:pPr>
      <w:r w:rsidRPr="009748E4">
        <w:rPr>
          <w:rFonts w:ascii="Arial" w:hAnsi="Arial" w:cs="Arial"/>
        </w:rPr>
        <w:lastRenderedPageBreak/>
        <w:tab/>
      </w:r>
      <w:r w:rsidRPr="009748E4">
        <w:rPr>
          <w:rFonts w:ascii="Arial" w:hAnsi="Arial" w:cs="Arial"/>
          <w:u w:val="single"/>
        </w:rPr>
        <w:t xml:space="preserve">Rashodi za knjige, umjetnička djela i ostale izložbene vrijednosti </w:t>
      </w:r>
      <w:r w:rsidRPr="009748E4">
        <w:rPr>
          <w:rFonts w:ascii="Arial" w:hAnsi="Arial" w:cs="Arial"/>
        </w:rPr>
        <w:t xml:space="preserve">ostvareni su u iznosu od </w:t>
      </w:r>
      <w:r>
        <w:rPr>
          <w:rFonts w:ascii="Arial" w:hAnsi="Arial" w:cs="Arial"/>
        </w:rPr>
        <w:t>70</w:t>
      </w:r>
      <w:r w:rsidRPr="009748E4">
        <w:rPr>
          <w:rFonts w:ascii="Arial" w:hAnsi="Arial" w:cs="Arial"/>
        </w:rPr>
        <w:t>.</w:t>
      </w:r>
      <w:r>
        <w:rPr>
          <w:rFonts w:ascii="Arial" w:hAnsi="Arial" w:cs="Arial"/>
        </w:rPr>
        <w:t>148</w:t>
      </w:r>
      <w:r w:rsidRPr="009748E4">
        <w:rPr>
          <w:rFonts w:ascii="Arial" w:hAnsi="Arial" w:cs="Arial"/>
        </w:rPr>
        <w:t>,</w:t>
      </w:r>
      <w:r>
        <w:rPr>
          <w:rFonts w:ascii="Arial" w:hAnsi="Arial" w:cs="Arial"/>
        </w:rPr>
        <w:t>36</w:t>
      </w:r>
      <w:r w:rsidRPr="009748E4">
        <w:rPr>
          <w:rFonts w:ascii="Arial" w:hAnsi="Arial" w:cs="Arial"/>
        </w:rPr>
        <w:t xml:space="preserve"> kuna odnosno </w:t>
      </w:r>
      <w:r>
        <w:rPr>
          <w:rFonts w:ascii="Arial" w:hAnsi="Arial" w:cs="Arial"/>
        </w:rPr>
        <w:t>16</w:t>
      </w:r>
      <w:r w:rsidRPr="009748E4">
        <w:rPr>
          <w:rFonts w:ascii="Arial" w:hAnsi="Arial" w:cs="Arial"/>
        </w:rPr>
        <w:t>,</w:t>
      </w:r>
      <w:r>
        <w:rPr>
          <w:rFonts w:ascii="Arial" w:hAnsi="Arial" w:cs="Arial"/>
        </w:rPr>
        <w:t>70</w:t>
      </w:r>
      <w:r w:rsidRPr="009748E4">
        <w:rPr>
          <w:rFonts w:ascii="Arial" w:hAnsi="Arial" w:cs="Arial"/>
        </w:rPr>
        <w:t xml:space="preserve">% godišnjeg plana </w:t>
      </w:r>
      <w:r>
        <w:rPr>
          <w:rFonts w:ascii="Arial" w:hAnsi="Arial" w:cs="Arial"/>
        </w:rPr>
        <w:t xml:space="preserve">i sve se odnosi na proračunske korisnike. </w:t>
      </w:r>
      <w:r w:rsidRPr="009748E4">
        <w:rPr>
          <w:rFonts w:ascii="Arial" w:hAnsi="Arial" w:cs="Arial"/>
        </w:rPr>
        <w:t xml:space="preserve">; </w:t>
      </w:r>
      <w:r>
        <w:rPr>
          <w:rFonts w:ascii="Arial" w:hAnsi="Arial" w:cs="Arial"/>
        </w:rPr>
        <w:t xml:space="preserve">na Gradsku knjižnicu odnosi se 62.390,72 kn, a za stacionar u Raši nabavljeno je knjiga u vrijednosti od 5.556,40 kn; </w:t>
      </w:r>
      <w:r w:rsidRPr="009748E4">
        <w:rPr>
          <w:rFonts w:ascii="Arial" w:hAnsi="Arial" w:cs="Arial"/>
        </w:rPr>
        <w:t xml:space="preserve">za OŠ „MV“ u vrijednosti od </w:t>
      </w:r>
      <w:r>
        <w:rPr>
          <w:rFonts w:ascii="Arial" w:hAnsi="Arial" w:cs="Arial"/>
        </w:rPr>
        <w:t>260,00</w:t>
      </w:r>
      <w:r w:rsidRPr="009748E4">
        <w:rPr>
          <w:rFonts w:ascii="Arial" w:hAnsi="Arial" w:cs="Arial"/>
        </w:rPr>
        <w:t xml:space="preserve"> kn,  za  OŠ „ILR“ u vrijednosti od </w:t>
      </w:r>
      <w:r>
        <w:rPr>
          <w:rFonts w:ascii="Arial" w:hAnsi="Arial" w:cs="Arial"/>
        </w:rPr>
        <w:t>1.941,24</w:t>
      </w:r>
      <w:r w:rsidRPr="009748E4">
        <w:rPr>
          <w:rFonts w:ascii="Arial" w:hAnsi="Arial" w:cs="Arial"/>
        </w:rPr>
        <w:t xml:space="preserve"> kn</w:t>
      </w:r>
      <w:r>
        <w:rPr>
          <w:rFonts w:ascii="Arial" w:hAnsi="Arial" w:cs="Arial"/>
        </w:rPr>
        <w:t xml:space="preserve">.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ind w:firstLine="708"/>
        <w:jc w:val="both"/>
        <w:rPr>
          <w:rFonts w:ascii="Arial" w:eastAsia="Times New Roman" w:hAnsi="Arial" w:cs="Arial"/>
        </w:rPr>
      </w:pPr>
      <w:r w:rsidRPr="009748E4">
        <w:rPr>
          <w:rFonts w:ascii="Arial" w:hAnsi="Arial" w:cs="Arial"/>
          <w:u w:val="single"/>
        </w:rPr>
        <w:t>Rashodi za nematerijalnu proizvedenu imovinu</w:t>
      </w:r>
      <w:r w:rsidRPr="009748E4">
        <w:rPr>
          <w:rFonts w:ascii="Arial" w:hAnsi="Arial" w:cs="Arial"/>
        </w:rPr>
        <w:t xml:space="preserve"> su ostvareni u iznosu od 3</w:t>
      </w:r>
      <w:r>
        <w:rPr>
          <w:rFonts w:ascii="Arial" w:hAnsi="Arial" w:cs="Arial"/>
        </w:rPr>
        <w:t>72</w:t>
      </w:r>
      <w:r w:rsidRPr="009748E4">
        <w:rPr>
          <w:rFonts w:ascii="Arial" w:hAnsi="Arial" w:cs="Arial"/>
        </w:rPr>
        <w:t>.</w:t>
      </w:r>
      <w:r>
        <w:rPr>
          <w:rFonts w:ascii="Arial" w:hAnsi="Arial" w:cs="Arial"/>
        </w:rPr>
        <w:t>493</w:t>
      </w:r>
      <w:r w:rsidRPr="009748E4">
        <w:rPr>
          <w:rFonts w:ascii="Arial" w:hAnsi="Arial" w:cs="Arial"/>
        </w:rPr>
        <w:t>,</w:t>
      </w:r>
      <w:r>
        <w:rPr>
          <w:rFonts w:ascii="Arial" w:hAnsi="Arial" w:cs="Arial"/>
        </w:rPr>
        <w:t>54</w:t>
      </w:r>
      <w:r w:rsidRPr="009748E4">
        <w:rPr>
          <w:rFonts w:ascii="Arial" w:hAnsi="Arial" w:cs="Arial"/>
          <w:u w:val="single"/>
        </w:rPr>
        <w:t xml:space="preserve"> </w:t>
      </w:r>
      <w:r w:rsidRPr="009748E4">
        <w:rPr>
          <w:rFonts w:ascii="Arial" w:hAnsi="Arial" w:cs="Arial"/>
        </w:rPr>
        <w:t xml:space="preserve">kuna ili </w:t>
      </w:r>
      <w:r>
        <w:rPr>
          <w:rFonts w:ascii="Arial" w:hAnsi="Arial" w:cs="Arial"/>
        </w:rPr>
        <w:t>12</w:t>
      </w:r>
      <w:r w:rsidRPr="009748E4">
        <w:rPr>
          <w:rFonts w:ascii="Arial" w:hAnsi="Arial" w:cs="Arial"/>
        </w:rPr>
        <w:t>,</w:t>
      </w:r>
      <w:r>
        <w:rPr>
          <w:rFonts w:ascii="Arial" w:hAnsi="Arial" w:cs="Arial"/>
        </w:rPr>
        <w:t>62</w:t>
      </w:r>
      <w:r w:rsidRPr="009748E4">
        <w:rPr>
          <w:rFonts w:ascii="Arial" w:hAnsi="Arial" w:cs="Arial"/>
        </w:rPr>
        <w:t xml:space="preserve">% godišnjeg plana i odnose se u potpunosti na Grad Labin. Sredstva </w:t>
      </w:r>
      <w:r w:rsidRPr="009748E4">
        <w:rPr>
          <w:rFonts w:ascii="Arial" w:eastAsia="Times New Roman" w:hAnsi="Arial" w:cs="Arial"/>
        </w:rPr>
        <w:t xml:space="preserve">u iznosu od </w:t>
      </w:r>
      <w:r>
        <w:rPr>
          <w:rFonts w:ascii="Arial" w:eastAsia="Times New Roman" w:hAnsi="Arial" w:cs="Arial"/>
        </w:rPr>
        <w:t>90</w:t>
      </w:r>
      <w:r w:rsidRPr="009748E4">
        <w:rPr>
          <w:rFonts w:ascii="Arial" w:eastAsia="Times New Roman" w:hAnsi="Arial" w:cs="Arial"/>
        </w:rPr>
        <w:t>.</w:t>
      </w:r>
      <w:r>
        <w:rPr>
          <w:rFonts w:ascii="Arial" w:eastAsia="Times New Roman" w:hAnsi="Arial" w:cs="Arial"/>
        </w:rPr>
        <w:t>993,54</w:t>
      </w:r>
      <w:r w:rsidRPr="009748E4">
        <w:rPr>
          <w:rFonts w:ascii="Arial" w:eastAsia="Times New Roman" w:hAnsi="Arial" w:cs="Arial"/>
        </w:rPr>
        <w:t xml:space="preserve"> kn utrošena su za računalne programe.                                               </w:t>
      </w:r>
    </w:p>
    <w:p w:rsidR="001711DB" w:rsidRDefault="001711DB" w:rsidP="001711DB">
      <w:pPr>
        <w:spacing w:after="0"/>
        <w:jc w:val="both"/>
        <w:rPr>
          <w:rFonts w:ascii="Arial" w:eastAsia="Times New Roman" w:hAnsi="Arial" w:cs="Arial"/>
        </w:rPr>
      </w:pPr>
      <w:r w:rsidRPr="009748E4">
        <w:rPr>
          <w:rFonts w:ascii="Arial" w:eastAsia="Times New Roman" w:hAnsi="Arial" w:cs="Arial"/>
        </w:rPr>
        <w:t xml:space="preserve">Za dokumente: </w:t>
      </w:r>
      <w:r>
        <w:rPr>
          <w:rFonts w:ascii="Arial" w:eastAsia="Times New Roman" w:hAnsi="Arial" w:cs="Arial"/>
        </w:rPr>
        <w:t xml:space="preserve">za izradu projektne dokumentacije za potrebe geodetskih podlogi u iznosu od 8.000,00 </w:t>
      </w:r>
      <w:r w:rsidRPr="009748E4">
        <w:rPr>
          <w:rFonts w:ascii="Arial" w:eastAsia="Times New Roman" w:hAnsi="Arial" w:cs="Arial"/>
        </w:rPr>
        <w:t xml:space="preserve">kn; </w:t>
      </w:r>
      <w:r>
        <w:rPr>
          <w:rFonts w:ascii="Arial" w:eastAsia="Times New Roman" w:hAnsi="Arial" w:cs="Arial"/>
        </w:rPr>
        <w:t xml:space="preserve">za glavi i izvedbeni projekt rudarskog kupatila utrošeno je 212.500,00 kn; za istražne radove i analizu stanja postojeće konstrukcije rudarskog kupatila potrošeno je 37.500,00 kn; za izradu projektne dokumentacije za pomoćno igralište sa pratećim prostorijam na Vinežu potrošeno je 23.500,00 kn. </w:t>
      </w:r>
    </w:p>
    <w:p w:rsidR="001711DB" w:rsidRPr="009748E4" w:rsidRDefault="001711DB" w:rsidP="001711DB">
      <w:pPr>
        <w:spacing w:after="0"/>
        <w:jc w:val="both"/>
        <w:rPr>
          <w:rFonts w:ascii="Arial" w:hAnsi="Arial" w:cs="Arial"/>
        </w:rPr>
      </w:pPr>
      <w:r w:rsidRPr="009748E4">
        <w:rPr>
          <w:rFonts w:ascii="Arial" w:eastAsia="Times New Roman" w:hAnsi="Arial" w:cs="Arial"/>
        </w:rPr>
        <w:t xml:space="preserve"> </w:t>
      </w:r>
    </w:p>
    <w:p w:rsidR="001711DB" w:rsidRPr="009748E4" w:rsidRDefault="001711DB" w:rsidP="001711DB">
      <w:pPr>
        <w:spacing w:after="0" w:line="240" w:lineRule="auto"/>
        <w:ind w:firstLine="708"/>
        <w:jc w:val="both"/>
        <w:rPr>
          <w:rFonts w:ascii="Arial" w:hAnsi="Arial" w:cs="Arial"/>
        </w:rPr>
      </w:pPr>
    </w:p>
    <w:p w:rsidR="001711DB" w:rsidRPr="009748E4" w:rsidRDefault="001711DB" w:rsidP="001711DB">
      <w:pPr>
        <w:spacing w:after="0" w:line="240" w:lineRule="auto"/>
        <w:ind w:firstLine="708"/>
        <w:jc w:val="both"/>
        <w:rPr>
          <w:rFonts w:ascii="Arial" w:hAnsi="Arial" w:cs="Arial"/>
          <w:b/>
        </w:rPr>
      </w:pPr>
      <w:r w:rsidRPr="009748E4">
        <w:rPr>
          <w:rFonts w:ascii="Arial" w:hAnsi="Arial" w:cs="Arial"/>
        </w:rPr>
        <w:t xml:space="preserve">□ </w:t>
      </w:r>
      <w:r w:rsidRPr="009748E4">
        <w:rPr>
          <w:rFonts w:ascii="Arial" w:hAnsi="Arial" w:cs="Arial"/>
          <w:b/>
        </w:rPr>
        <w:t>Rashodi za dodatna ulaganja na nefinancijskoj imovine</w:t>
      </w:r>
    </w:p>
    <w:p w:rsidR="001711DB" w:rsidRPr="009748E4" w:rsidRDefault="001711DB" w:rsidP="001711DB">
      <w:pPr>
        <w:spacing w:after="0" w:line="240" w:lineRule="auto"/>
        <w:jc w:val="both"/>
        <w:rPr>
          <w:rFonts w:ascii="Arial" w:hAnsi="Arial" w:cs="Arial"/>
          <w:b/>
        </w:rPr>
      </w:pPr>
    </w:p>
    <w:p w:rsidR="001711DB" w:rsidRDefault="001711DB" w:rsidP="001711DB">
      <w:pPr>
        <w:spacing w:after="0" w:line="240" w:lineRule="auto"/>
        <w:ind w:firstLine="708"/>
        <w:jc w:val="both"/>
        <w:rPr>
          <w:rFonts w:ascii="Arial" w:hAnsi="Arial" w:cs="Arial"/>
        </w:rPr>
      </w:pPr>
      <w:r>
        <w:rPr>
          <w:rFonts w:ascii="Arial" w:hAnsi="Arial" w:cs="Arial"/>
        </w:rPr>
        <w:t xml:space="preserve">Navedeni rashodi niis planirani. </w:t>
      </w:r>
    </w:p>
    <w:p w:rsidR="001711DB" w:rsidRPr="009748E4" w:rsidRDefault="001711DB" w:rsidP="001711DB">
      <w:pPr>
        <w:spacing w:after="100" w:afterAutospacing="1" w:line="240" w:lineRule="auto"/>
        <w:ind w:firstLine="709"/>
        <w:contextualSpacing/>
        <w:jc w:val="both"/>
        <w:rPr>
          <w:rFonts w:ascii="Arial" w:eastAsia="Times New Roman" w:hAnsi="Arial" w:cs="Arial"/>
        </w:rPr>
      </w:pPr>
    </w:p>
    <w:p w:rsidR="001711DB" w:rsidRDefault="001711DB" w:rsidP="001711DB">
      <w:pPr>
        <w:spacing w:after="100" w:afterAutospacing="1" w:line="240" w:lineRule="auto"/>
        <w:ind w:firstLine="709"/>
        <w:contextualSpacing/>
        <w:jc w:val="both"/>
        <w:rPr>
          <w:rFonts w:ascii="Arial" w:eastAsia="Times New Roman" w:hAnsi="Arial" w:cs="Arial"/>
        </w:rPr>
      </w:pPr>
      <w:r w:rsidRPr="009748E4">
        <w:rPr>
          <w:rFonts w:ascii="Arial" w:eastAsia="Times New Roman" w:hAnsi="Arial" w:cs="Arial"/>
        </w:rPr>
        <w:t xml:space="preserve">      </w:t>
      </w:r>
    </w:p>
    <w:p w:rsidR="001711DB" w:rsidRPr="009748E4" w:rsidRDefault="001711DB" w:rsidP="001711DB">
      <w:pPr>
        <w:spacing w:after="100" w:afterAutospacing="1" w:line="240" w:lineRule="auto"/>
        <w:ind w:firstLine="709"/>
        <w:contextualSpacing/>
        <w:jc w:val="both"/>
        <w:rPr>
          <w:rFonts w:ascii="Arial" w:eastAsia="Times New Roman" w:hAnsi="Arial" w:cs="Arial"/>
        </w:rPr>
      </w:pPr>
    </w:p>
    <w:p w:rsidR="001711DB" w:rsidRPr="009748E4" w:rsidRDefault="001711DB" w:rsidP="001711DB">
      <w:pPr>
        <w:ind w:firstLine="708"/>
        <w:jc w:val="both"/>
        <w:rPr>
          <w:rFonts w:ascii="Arial" w:hAnsi="Arial" w:cs="Arial"/>
          <w:b/>
        </w:rPr>
      </w:pPr>
      <w:r w:rsidRPr="009748E4">
        <w:rPr>
          <w:rFonts w:ascii="Arial" w:hAnsi="Arial" w:cs="Arial"/>
          <w:b/>
        </w:rPr>
        <w:t>IZDACI ZA FINANCIJSKU IMOVINU I OTPLATE ZAJMOVA</w:t>
      </w:r>
    </w:p>
    <w:p w:rsidR="001711DB" w:rsidRPr="009748E4" w:rsidRDefault="001711DB" w:rsidP="001711DB">
      <w:pPr>
        <w:spacing w:after="0"/>
        <w:rPr>
          <w:rFonts w:ascii="Arial" w:hAnsi="Arial" w:cs="Arial"/>
        </w:rPr>
      </w:pPr>
      <w:r w:rsidRPr="009748E4">
        <w:rPr>
          <w:rFonts w:ascii="Arial" w:hAnsi="Arial" w:cs="Arial"/>
          <w:b/>
        </w:rPr>
        <w:tab/>
      </w:r>
      <w:r w:rsidRPr="009748E4">
        <w:rPr>
          <w:rFonts w:ascii="Arial" w:hAnsi="Arial" w:cs="Arial"/>
        </w:rPr>
        <w:t xml:space="preserve">Izdaci za financijsku imovinu i otplate zajmova u ovom obračunskom razdoblju  ostvareni su u iznosu od </w:t>
      </w:r>
      <w:r>
        <w:rPr>
          <w:rFonts w:ascii="Arial" w:hAnsi="Arial" w:cs="Arial"/>
        </w:rPr>
        <w:t>1</w:t>
      </w:r>
      <w:r w:rsidRPr="009748E4">
        <w:rPr>
          <w:rFonts w:ascii="Arial" w:hAnsi="Arial" w:cs="Arial"/>
        </w:rPr>
        <w:t>.</w:t>
      </w:r>
      <w:r>
        <w:rPr>
          <w:rFonts w:ascii="Arial" w:hAnsi="Arial" w:cs="Arial"/>
        </w:rPr>
        <w:t>687.720,48</w:t>
      </w:r>
      <w:r w:rsidRPr="009748E4">
        <w:rPr>
          <w:rFonts w:ascii="Arial" w:hAnsi="Arial" w:cs="Arial"/>
        </w:rPr>
        <w:t xml:space="preserve"> kuna  ili </w:t>
      </w:r>
      <w:r>
        <w:rPr>
          <w:rFonts w:ascii="Arial" w:hAnsi="Arial" w:cs="Arial"/>
        </w:rPr>
        <w:t>45</w:t>
      </w:r>
      <w:r w:rsidRPr="009748E4">
        <w:rPr>
          <w:rFonts w:ascii="Arial" w:hAnsi="Arial" w:cs="Arial"/>
        </w:rPr>
        <w:t>,</w:t>
      </w:r>
      <w:r>
        <w:rPr>
          <w:rFonts w:ascii="Arial" w:hAnsi="Arial" w:cs="Arial"/>
        </w:rPr>
        <w:t>98</w:t>
      </w:r>
      <w:r w:rsidRPr="009748E4">
        <w:rPr>
          <w:rFonts w:ascii="Arial" w:hAnsi="Arial" w:cs="Arial"/>
        </w:rPr>
        <w:t xml:space="preserve">% godišnjeg plana. U ukupnom ostvarenju rashoda i izdataka proračuna imaju udjel od </w:t>
      </w:r>
      <w:r>
        <w:rPr>
          <w:rFonts w:ascii="Arial" w:hAnsi="Arial" w:cs="Arial"/>
        </w:rPr>
        <w:t>3</w:t>
      </w:r>
      <w:r w:rsidRPr="009748E4">
        <w:rPr>
          <w:rFonts w:ascii="Arial" w:hAnsi="Arial" w:cs="Arial"/>
        </w:rPr>
        <w:t>,</w:t>
      </w:r>
      <w:r>
        <w:rPr>
          <w:rFonts w:ascii="Arial" w:hAnsi="Arial" w:cs="Arial"/>
        </w:rPr>
        <w:t>34</w:t>
      </w:r>
      <w:r w:rsidRPr="009748E4">
        <w:rPr>
          <w:rFonts w:ascii="Arial" w:hAnsi="Arial" w:cs="Arial"/>
        </w:rPr>
        <w:t>%. Udio Grada Labina u ovim rashodima je 9</w:t>
      </w:r>
      <w:r>
        <w:rPr>
          <w:rFonts w:ascii="Arial" w:hAnsi="Arial" w:cs="Arial"/>
        </w:rPr>
        <w:t>4</w:t>
      </w:r>
      <w:r w:rsidRPr="009748E4">
        <w:rPr>
          <w:rFonts w:ascii="Arial" w:hAnsi="Arial" w:cs="Arial"/>
        </w:rPr>
        <w:t>,</w:t>
      </w:r>
      <w:r>
        <w:rPr>
          <w:rFonts w:ascii="Arial" w:hAnsi="Arial" w:cs="Arial"/>
        </w:rPr>
        <w:t>07</w:t>
      </w:r>
      <w:r w:rsidRPr="009748E4">
        <w:rPr>
          <w:rFonts w:ascii="Arial" w:hAnsi="Arial" w:cs="Arial"/>
        </w:rPr>
        <w:t xml:space="preserve">% a korisnika </w:t>
      </w:r>
      <w:r>
        <w:rPr>
          <w:rFonts w:ascii="Arial" w:hAnsi="Arial" w:cs="Arial"/>
        </w:rPr>
        <w:t>5</w:t>
      </w:r>
      <w:r w:rsidRPr="009748E4">
        <w:rPr>
          <w:rFonts w:ascii="Arial" w:hAnsi="Arial" w:cs="Arial"/>
        </w:rPr>
        <w:t>,</w:t>
      </w:r>
      <w:r>
        <w:rPr>
          <w:rFonts w:ascii="Arial" w:hAnsi="Arial" w:cs="Arial"/>
        </w:rPr>
        <w:t>93</w:t>
      </w:r>
      <w:r w:rsidRPr="009748E4">
        <w:rPr>
          <w:rFonts w:ascii="Arial" w:hAnsi="Arial" w:cs="Arial"/>
        </w:rPr>
        <w:t>%.</w:t>
      </w:r>
    </w:p>
    <w:p w:rsidR="001711DB" w:rsidRPr="009748E4" w:rsidRDefault="001711DB" w:rsidP="001711DB">
      <w:pPr>
        <w:spacing w:after="0"/>
        <w:rPr>
          <w:rFonts w:ascii="Arial" w:hAnsi="Arial" w:cs="Arial"/>
        </w:rPr>
      </w:pPr>
      <w:r w:rsidRPr="009748E4">
        <w:rPr>
          <w:rFonts w:ascii="Arial" w:hAnsi="Arial" w:cs="Arial"/>
        </w:rPr>
        <w:t xml:space="preserve">U ovom obračunskom razdoblju  Dječji vrtić "Pjerina Verbanac" Labin  otplatio  je </w:t>
      </w:r>
      <w:r>
        <w:rPr>
          <w:rFonts w:ascii="Arial" w:hAnsi="Arial" w:cs="Arial"/>
        </w:rPr>
        <w:t>1</w:t>
      </w:r>
      <w:r w:rsidRPr="009748E4">
        <w:rPr>
          <w:rFonts w:ascii="Arial" w:hAnsi="Arial" w:cs="Arial"/>
        </w:rPr>
        <w:t>00.000 kn  dugoročnog kredita  broj 5010687589 kod Privredne banke Zagreb.</w:t>
      </w:r>
    </w:p>
    <w:p w:rsidR="001711DB" w:rsidRPr="009748E4" w:rsidRDefault="001711DB" w:rsidP="001711DB">
      <w:pPr>
        <w:spacing w:after="0"/>
        <w:rPr>
          <w:rFonts w:ascii="Arial" w:hAnsi="Arial" w:cs="Arial"/>
        </w:rPr>
      </w:pPr>
      <w:r w:rsidRPr="009748E4">
        <w:rPr>
          <w:rFonts w:ascii="Arial" w:hAnsi="Arial" w:cs="Arial"/>
        </w:rPr>
        <w:t>U  202</w:t>
      </w:r>
      <w:r>
        <w:rPr>
          <w:rFonts w:ascii="Arial" w:hAnsi="Arial" w:cs="Arial"/>
        </w:rPr>
        <w:t>1</w:t>
      </w:r>
      <w:r w:rsidRPr="009748E4">
        <w:rPr>
          <w:rFonts w:ascii="Arial" w:hAnsi="Arial" w:cs="Arial"/>
        </w:rPr>
        <w:t xml:space="preserve">. godini u razdoblju siječanj –  </w:t>
      </w:r>
      <w:r>
        <w:rPr>
          <w:rFonts w:ascii="Arial" w:hAnsi="Arial" w:cs="Arial"/>
        </w:rPr>
        <w:t>lipanj</w:t>
      </w:r>
      <w:r w:rsidRPr="009748E4">
        <w:rPr>
          <w:rFonts w:ascii="Arial" w:hAnsi="Arial" w:cs="Arial"/>
        </w:rPr>
        <w:t xml:space="preserve"> otplaćeno je </w:t>
      </w:r>
      <w:r>
        <w:rPr>
          <w:rFonts w:ascii="Arial" w:hAnsi="Arial" w:cs="Arial"/>
        </w:rPr>
        <w:t>291</w:t>
      </w:r>
      <w:r w:rsidRPr="009748E4">
        <w:rPr>
          <w:rFonts w:ascii="Arial" w:hAnsi="Arial" w:cs="Arial"/>
        </w:rPr>
        <w:t>.</w:t>
      </w:r>
      <w:r>
        <w:rPr>
          <w:rFonts w:ascii="Arial" w:hAnsi="Arial" w:cs="Arial"/>
        </w:rPr>
        <w:t>724,50</w:t>
      </w:r>
      <w:r w:rsidRPr="009748E4">
        <w:rPr>
          <w:rFonts w:ascii="Arial" w:hAnsi="Arial" w:cs="Arial"/>
        </w:rPr>
        <w:t xml:space="preserve"> kn dugoročnih kredita  kod  Privredne banke Zagreb, </w:t>
      </w:r>
      <w:r>
        <w:rPr>
          <w:rFonts w:ascii="Arial" w:hAnsi="Arial" w:cs="Arial"/>
        </w:rPr>
        <w:t>1</w:t>
      </w:r>
      <w:r w:rsidRPr="009748E4">
        <w:rPr>
          <w:rFonts w:ascii="Arial" w:hAnsi="Arial" w:cs="Arial"/>
        </w:rPr>
        <w:t>.</w:t>
      </w:r>
      <w:r>
        <w:rPr>
          <w:rFonts w:ascii="Arial" w:hAnsi="Arial" w:cs="Arial"/>
        </w:rPr>
        <w:t>250</w:t>
      </w:r>
      <w:r w:rsidRPr="009748E4">
        <w:rPr>
          <w:rFonts w:ascii="Arial" w:hAnsi="Arial" w:cs="Arial"/>
        </w:rPr>
        <w:t>.000</w:t>
      </w:r>
      <w:r>
        <w:rPr>
          <w:rFonts w:ascii="Arial" w:hAnsi="Arial" w:cs="Arial"/>
        </w:rPr>
        <w:t>,00</w:t>
      </w:r>
      <w:r w:rsidRPr="009748E4">
        <w:rPr>
          <w:rFonts w:ascii="Arial" w:hAnsi="Arial" w:cs="Arial"/>
        </w:rPr>
        <w:t xml:space="preserve"> kn  dospjele glavnice OTP banke</w:t>
      </w:r>
      <w:r>
        <w:rPr>
          <w:rFonts w:ascii="Arial" w:hAnsi="Arial" w:cs="Arial"/>
        </w:rPr>
        <w:t xml:space="preserve"> i 45.995,98 kn zajma Republike Hrvatske</w:t>
      </w:r>
      <w:r w:rsidRPr="009748E4">
        <w:rPr>
          <w:rFonts w:ascii="Arial" w:hAnsi="Arial" w:cs="Arial"/>
        </w:rPr>
        <w:t xml:space="preserve">. </w:t>
      </w: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jc w:val="both"/>
        <w:rPr>
          <w:rFonts w:ascii="Arial" w:hAnsi="Arial" w:cs="Arial"/>
        </w:rPr>
      </w:pPr>
    </w:p>
    <w:p w:rsidR="001711DB" w:rsidRPr="009748E4" w:rsidRDefault="001711DB" w:rsidP="001711DB">
      <w:pPr>
        <w:spacing w:after="0" w:line="240" w:lineRule="auto"/>
        <w:ind w:firstLine="708"/>
        <w:jc w:val="both"/>
        <w:rPr>
          <w:rFonts w:ascii="Arial" w:hAnsi="Arial" w:cs="Arial"/>
          <w:b/>
        </w:rPr>
      </w:pPr>
      <w:r w:rsidRPr="009748E4">
        <w:rPr>
          <w:rFonts w:ascii="Arial" w:hAnsi="Arial" w:cs="Arial"/>
          <w:b/>
        </w:rPr>
        <w:t>IZDACI PO DJELATNOSTIMA – PROGRAMIMA</w:t>
      </w:r>
    </w:p>
    <w:p w:rsidR="001711DB" w:rsidRPr="009748E4" w:rsidRDefault="001711DB" w:rsidP="001711DB">
      <w:pPr>
        <w:spacing w:after="0" w:line="240" w:lineRule="auto"/>
        <w:ind w:firstLine="708"/>
        <w:jc w:val="both"/>
        <w:rPr>
          <w:rFonts w:ascii="Arial" w:hAnsi="Arial" w:cs="Arial"/>
          <w:b/>
        </w:rPr>
      </w:pPr>
    </w:p>
    <w:p w:rsidR="001711DB" w:rsidRPr="009748E4" w:rsidRDefault="001711DB" w:rsidP="001711DB">
      <w:pPr>
        <w:jc w:val="both"/>
        <w:rPr>
          <w:rFonts w:ascii="Arial" w:hAnsi="Arial" w:cs="Arial"/>
        </w:rPr>
      </w:pPr>
      <w:r w:rsidRPr="009748E4">
        <w:rPr>
          <w:rFonts w:ascii="Arial" w:hAnsi="Arial" w:cs="Arial"/>
        </w:rPr>
        <w:tab/>
        <w:t>U nastavku se daje pregled rashoda po djelatnostima – programima:</w:t>
      </w:r>
    </w:p>
    <w:p w:rsidR="001711DB" w:rsidRPr="009748E4" w:rsidRDefault="001711DB" w:rsidP="001711DB">
      <w:pPr>
        <w:jc w:val="both"/>
        <w:rPr>
          <w:rFonts w:ascii="Arial" w:hAnsi="Arial" w:cs="Arial"/>
        </w:rPr>
      </w:pPr>
      <w:r w:rsidRPr="009748E4">
        <w:rPr>
          <w:rFonts w:ascii="Arial" w:hAnsi="Arial" w:cs="Arial"/>
          <w:b/>
        </w:rPr>
        <w:t>Tablica 7. Plan i izvršenja rashoda po djelatnostima i programima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239"/>
        <w:gridCol w:w="1852"/>
        <w:gridCol w:w="1928"/>
        <w:gridCol w:w="1440"/>
      </w:tblGrid>
      <w:tr w:rsidR="001711DB" w:rsidRPr="009748E4" w:rsidTr="00877D69">
        <w:tc>
          <w:tcPr>
            <w:tcW w:w="828"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Red.</w:t>
            </w:r>
          </w:p>
          <w:p w:rsidR="001711DB" w:rsidRPr="009748E4" w:rsidRDefault="001711DB" w:rsidP="00877D69">
            <w:pPr>
              <w:spacing w:after="0" w:line="240" w:lineRule="auto"/>
              <w:jc w:val="center"/>
              <w:rPr>
                <w:rFonts w:ascii="Arial" w:hAnsi="Arial" w:cs="Arial"/>
                <w:b/>
              </w:rPr>
            </w:pPr>
            <w:r w:rsidRPr="009748E4">
              <w:rPr>
                <w:rFonts w:ascii="Arial" w:hAnsi="Arial" w:cs="Arial"/>
                <w:b/>
              </w:rPr>
              <w:t>br.</w:t>
            </w:r>
          </w:p>
        </w:tc>
        <w:tc>
          <w:tcPr>
            <w:tcW w:w="3240"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O P I S</w:t>
            </w:r>
          </w:p>
        </w:tc>
        <w:tc>
          <w:tcPr>
            <w:tcW w:w="1852"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Plan 202</w:t>
            </w:r>
            <w:r>
              <w:rPr>
                <w:rFonts w:ascii="Arial" w:hAnsi="Arial" w:cs="Arial"/>
                <w:b/>
              </w:rPr>
              <w:t>1</w:t>
            </w:r>
            <w:r w:rsidRPr="009748E4">
              <w:rPr>
                <w:rFonts w:ascii="Arial" w:hAnsi="Arial" w:cs="Arial"/>
                <w:b/>
              </w:rPr>
              <w:t>.</w:t>
            </w:r>
          </w:p>
        </w:tc>
        <w:tc>
          <w:tcPr>
            <w:tcW w:w="1928"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Izvršenje</w:t>
            </w:r>
          </w:p>
          <w:p w:rsidR="001711DB" w:rsidRPr="009748E4" w:rsidRDefault="001711DB" w:rsidP="00877D69">
            <w:pPr>
              <w:spacing w:after="0" w:line="240" w:lineRule="auto"/>
              <w:jc w:val="center"/>
              <w:rPr>
                <w:rFonts w:ascii="Arial" w:hAnsi="Arial" w:cs="Arial"/>
                <w:b/>
              </w:rPr>
            </w:pPr>
            <w:r w:rsidRPr="009748E4">
              <w:rPr>
                <w:rFonts w:ascii="Arial" w:hAnsi="Arial" w:cs="Arial"/>
                <w:b/>
              </w:rPr>
              <w:t>01-</w:t>
            </w:r>
            <w:r>
              <w:rPr>
                <w:rFonts w:ascii="Arial" w:hAnsi="Arial" w:cs="Arial"/>
                <w:b/>
              </w:rPr>
              <w:t>06</w:t>
            </w:r>
            <w:r w:rsidRPr="009748E4">
              <w:rPr>
                <w:rFonts w:ascii="Arial" w:hAnsi="Arial" w:cs="Arial"/>
                <w:b/>
              </w:rPr>
              <w:t>/202</w:t>
            </w:r>
            <w:r>
              <w:rPr>
                <w:rFonts w:ascii="Arial" w:hAnsi="Arial" w:cs="Arial"/>
                <w:b/>
              </w:rPr>
              <w:t>1</w:t>
            </w:r>
            <w:r w:rsidRPr="009748E4">
              <w:rPr>
                <w:rFonts w:ascii="Arial" w:hAnsi="Arial" w:cs="Arial"/>
                <w:b/>
              </w:rPr>
              <w:t>.</w:t>
            </w:r>
          </w:p>
        </w:tc>
        <w:tc>
          <w:tcPr>
            <w:tcW w:w="1440"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Indeks</w:t>
            </w:r>
          </w:p>
          <w:p w:rsidR="001711DB" w:rsidRPr="009748E4" w:rsidRDefault="001711DB" w:rsidP="00877D69">
            <w:pPr>
              <w:spacing w:after="0" w:line="240" w:lineRule="auto"/>
              <w:jc w:val="center"/>
              <w:rPr>
                <w:rFonts w:ascii="Arial" w:hAnsi="Arial" w:cs="Arial"/>
                <w:b/>
              </w:rPr>
            </w:pPr>
            <w:r w:rsidRPr="009748E4">
              <w:rPr>
                <w:rFonts w:ascii="Arial" w:hAnsi="Arial" w:cs="Arial"/>
                <w:b/>
              </w:rPr>
              <w:t>(4/3)</w:t>
            </w:r>
          </w:p>
        </w:tc>
      </w:tr>
      <w:tr w:rsidR="001711DB" w:rsidRPr="009748E4" w:rsidTr="00877D69">
        <w:tc>
          <w:tcPr>
            <w:tcW w:w="828"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1</w:t>
            </w:r>
          </w:p>
        </w:tc>
        <w:tc>
          <w:tcPr>
            <w:tcW w:w="3240"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2</w:t>
            </w:r>
          </w:p>
        </w:tc>
        <w:tc>
          <w:tcPr>
            <w:tcW w:w="1852"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3</w:t>
            </w:r>
          </w:p>
        </w:tc>
        <w:tc>
          <w:tcPr>
            <w:tcW w:w="1928"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4</w:t>
            </w:r>
          </w:p>
        </w:tc>
        <w:tc>
          <w:tcPr>
            <w:tcW w:w="1440" w:type="dxa"/>
          </w:tcPr>
          <w:p w:rsidR="001711DB" w:rsidRPr="009748E4" w:rsidRDefault="001711DB" w:rsidP="00877D69">
            <w:pPr>
              <w:spacing w:after="0" w:line="240" w:lineRule="auto"/>
              <w:jc w:val="center"/>
              <w:rPr>
                <w:rFonts w:ascii="Arial" w:hAnsi="Arial" w:cs="Arial"/>
                <w:b/>
              </w:rPr>
            </w:pPr>
            <w:r w:rsidRPr="009748E4">
              <w:rPr>
                <w:rFonts w:ascii="Arial" w:hAnsi="Arial" w:cs="Arial"/>
                <w:b/>
              </w:rPr>
              <w:t>5</w:t>
            </w:r>
          </w:p>
        </w:tc>
      </w:tr>
      <w:tr w:rsidR="001711DB" w:rsidRPr="009748E4" w:rsidTr="00877D69">
        <w:tc>
          <w:tcPr>
            <w:tcW w:w="828" w:type="dxa"/>
          </w:tcPr>
          <w:p w:rsidR="001711DB" w:rsidRPr="009748E4" w:rsidRDefault="001711DB" w:rsidP="00877D69">
            <w:pPr>
              <w:spacing w:after="0" w:line="240" w:lineRule="auto"/>
              <w:jc w:val="center"/>
              <w:rPr>
                <w:rFonts w:ascii="Arial" w:hAnsi="Arial" w:cs="Arial"/>
              </w:rPr>
            </w:pPr>
            <w:r w:rsidRPr="009748E4">
              <w:rPr>
                <w:rFonts w:ascii="Arial" w:hAnsi="Arial" w:cs="Arial"/>
              </w:rPr>
              <w:t>1.</w:t>
            </w:r>
          </w:p>
        </w:tc>
        <w:tc>
          <w:tcPr>
            <w:tcW w:w="3240" w:type="dxa"/>
          </w:tcPr>
          <w:p w:rsidR="001711DB" w:rsidRPr="009748E4" w:rsidRDefault="001711DB" w:rsidP="00877D69">
            <w:pPr>
              <w:spacing w:after="0" w:line="240" w:lineRule="auto"/>
              <w:jc w:val="both"/>
              <w:rPr>
                <w:rFonts w:ascii="Arial" w:hAnsi="Arial" w:cs="Arial"/>
              </w:rPr>
            </w:pPr>
            <w:r w:rsidRPr="009748E4">
              <w:rPr>
                <w:rFonts w:ascii="Arial" w:hAnsi="Arial" w:cs="Arial"/>
              </w:rPr>
              <w:t>Predškolski odgoj</w:t>
            </w:r>
          </w:p>
        </w:tc>
        <w:tc>
          <w:tcPr>
            <w:tcW w:w="1852" w:type="dxa"/>
          </w:tcPr>
          <w:p w:rsidR="001711DB" w:rsidRPr="009748E4" w:rsidRDefault="001711DB" w:rsidP="00877D69">
            <w:pPr>
              <w:spacing w:after="0" w:line="240" w:lineRule="auto"/>
              <w:jc w:val="right"/>
              <w:rPr>
                <w:rFonts w:ascii="Arial" w:hAnsi="Arial" w:cs="Arial"/>
              </w:rPr>
            </w:pPr>
            <w:r w:rsidRPr="009748E4">
              <w:rPr>
                <w:rFonts w:ascii="Arial" w:hAnsi="Arial" w:cs="Arial"/>
              </w:rPr>
              <w:t>1</w:t>
            </w:r>
            <w:r>
              <w:rPr>
                <w:rFonts w:ascii="Arial" w:hAnsi="Arial" w:cs="Arial"/>
              </w:rPr>
              <w:t>2</w:t>
            </w:r>
            <w:r w:rsidRPr="009748E4">
              <w:rPr>
                <w:rFonts w:ascii="Arial" w:hAnsi="Arial" w:cs="Arial"/>
              </w:rPr>
              <w:t>.</w:t>
            </w:r>
            <w:r>
              <w:rPr>
                <w:rFonts w:ascii="Arial" w:hAnsi="Arial" w:cs="Arial"/>
              </w:rPr>
              <w:t>192</w:t>
            </w:r>
            <w:r w:rsidRPr="009748E4">
              <w:rPr>
                <w:rFonts w:ascii="Arial" w:hAnsi="Arial" w:cs="Arial"/>
              </w:rPr>
              <w:t>.</w:t>
            </w:r>
            <w:r>
              <w:rPr>
                <w:rFonts w:ascii="Arial" w:hAnsi="Arial" w:cs="Arial"/>
              </w:rPr>
              <w:t>737</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5</w:t>
            </w:r>
            <w:r w:rsidRPr="009748E4">
              <w:rPr>
                <w:rFonts w:ascii="Arial" w:hAnsi="Arial" w:cs="Arial"/>
              </w:rPr>
              <w:t>.</w:t>
            </w:r>
            <w:r>
              <w:rPr>
                <w:rFonts w:ascii="Arial" w:hAnsi="Arial" w:cs="Arial"/>
              </w:rPr>
              <w:t>833</w:t>
            </w:r>
            <w:r w:rsidRPr="009748E4">
              <w:rPr>
                <w:rFonts w:ascii="Arial" w:hAnsi="Arial" w:cs="Arial"/>
              </w:rPr>
              <w:t>.</w:t>
            </w:r>
            <w:r>
              <w:rPr>
                <w:rFonts w:ascii="Arial" w:hAnsi="Arial" w:cs="Arial"/>
              </w:rPr>
              <w:t>550</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47</w:t>
            </w:r>
            <w:r w:rsidRPr="009748E4">
              <w:rPr>
                <w:rFonts w:ascii="Arial" w:hAnsi="Arial" w:cs="Arial"/>
              </w:rPr>
              <w:t>,</w:t>
            </w:r>
            <w:r>
              <w:rPr>
                <w:rFonts w:ascii="Arial" w:hAnsi="Arial" w:cs="Arial"/>
              </w:rPr>
              <w:t>84</w:t>
            </w:r>
          </w:p>
        </w:tc>
      </w:tr>
      <w:tr w:rsidR="001711DB" w:rsidRPr="009748E4" w:rsidTr="00877D69">
        <w:tc>
          <w:tcPr>
            <w:tcW w:w="828" w:type="dxa"/>
          </w:tcPr>
          <w:p w:rsidR="001711DB" w:rsidRPr="009748E4" w:rsidRDefault="001711DB" w:rsidP="00877D69">
            <w:pPr>
              <w:spacing w:after="0" w:line="240" w:lineRule="auto"/>
              <w:jc w:val="center"/>
              <w:rPr>
                <w:rFonts w:ascii="Arial" w:hAnsi="Arial" w:cs="Arial"/>
              </w:rPr>
            </w:pPr>
            <w:r w:rsidRPr="009748E4">
              <w:rPr>
                <w:rFonts w:ascii="Arial" w:hAnsi="Arial" w:cs="Arial"/>
              </w:rPr>
              <w:t>2.</w:t>
            </w:r>
          </w:p>
        </w:tc>
        <w:tc>
          <w:tcPr>
            <w:tcW w:w="3240" w:type="dxa"/>
          </w:tcPr>
          <w:p w:rsidR="001711DB" w:rsidRPr="009748E4" w:rsidRDefault="001711DB" w:rsidP="00877D69">
            <w:pPr>
              <w:spacing w:after="0" w:line="240" w:lineRule="auto"/>
              <w:jc w:val="both"/>
              <w:rPr>
                <w:rFonts w:ascii="Arial" w:hAnsi="Arial" w:cs="Arial"/>
              </w:rPr>
            </w:pPr>
            <w:r w:rsidRPr="009748E4">
              <w:rPr>
                <w:rFonts w:ascii="Arial" w:hAnsi="Arial" w:cs="Arial"/>
              </w:rPr>
              <w:t xml:space="preserve">Osnovno školstvo </w:t>
            </w:r>
          </w:p>
        </w:tc>
        <w:tc>
          <w:tcPr>
            <w:tcW w:w="1852" w:type="dxa"/>
          </w:tcPr>
          <w:p w:rsidR="001711DB" w:rsidRPr="009748E4" w:rsidRDefault="001711DB" w:rsidP="00877D69">
            <w:pPr>
              <w:spacing w:after="0" w:line="240" w:lineRule="auto"/>
              <w:jc w:val="right"/>
              <w:rPr>
                <w:rFonts w:ascii="Arial" w:hAnsi="Arial" w:cs="Arial"/>
              </w:rPr>
            </w:pPr>
            <w:r w:rsidRPr="009748E4">
              <w:rPr>
                <w:rFonts w:ascii="Arial" w:hAnsi="Arial" w:cs="Arial"/>
              </w:rPr>
              <w:t>27.</w:t>
            </w:r>
            <w:r>
              <w:rPr>
                <w:rFonts w:ascii="Arial" w:hAnsi="Arial" w:cs="Arial"/>
              </w:rPr>
              <w:t>964</w:t>
            </w:r>
            <w:r w:rsidRPr="009748E4">
              <w:rPr>
                <w:rFonts w:ascii="Arial" w:hAnsi="Arial" w:cs="Arial"/>
              </w:rPr>
              <w:t>.</w:t>
            </w:r>
            <w:r>
              <w:rPr>
                <w:rFonts w:ascii="Arial" w:hAnsi="Arial" w:cs="Arial"/>
              </w:rPr>
              <w:t>582</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13</w:t>
            </w:r>
            <w:r w:rsidRPr="009748E4">
              <w:rPr>
                <w:rFonts w:ascii="Arial" w:hAnsi="Arial" w:cs="Arial"/>
              </w:rPr>
              <w:t>.</w:t>
            </w:r>
            <w:r>
              <w:rPr>
                <w:rFonts w:ascii="Arial" w:hAnsi="Arial" w:cs="Arial"/>
              </w:rPr>
              <w:t>079</w:t>
            </w:r>
            <w:r w:rsidRPr="009748E4">
              <w:rPr>
                <w:rFonts w:ascii="Arial" w:hAnsi="Arial" w:cs="Arial"/>
              </w:rPr>
              <w:t>.</w:t>
            </w:r>
            <w:r>
              <w:rPr>
                <w:rFonts w:ascii="Arial" w:hAnsi="Arial" w:cs="Arial"/>
              </w:rPr>
              <w:t>071</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46</w:t>
            </w:r>
            <w:r w:rsidRPr="009748E4">
              <w:rPr>
                <w:rFonts w:ascii="Arial" w:hAnsi="Arial" w:cs="Arial"/>
              </w:rPr>
              <w:t>,</w:t>
            </w:r>
            <w:r>
              <w:rPr>
                <w:rFonts w:ascii="Arial" w:hAnsi="Arial" w:cs="Arial"/>
              </w:rPr>
              <w:t>77</w:t>
            </w:r>
          </w:p>
        </w:tc>
      </w:tr>
      <w:tr w:rsidR="001711DB" w:rsidRPr="009748E4" w:rsidTr="00877D69">
        <w:tc>
          <w:tcPr>
            <w:tcW w:w="828" w:type="dxa"/>
          </w:tcPr>
          <w:p w:rsidR="001711DB" w:rsidRPr="009748E4" w:rsidRDefault="001711DB" w:rsidP="00877D69">
            <w:pPr>
              <w:spacing w:after="0" w:line="240" w:lineRule="auto"/>
              <w:jc w:val="center"/>
              <w:rPr>
                <w:rFonts w:ascii="Arial" w:hAnsi="Arial" w:cs="Arial"/>
              </w:rPr>
            </w:pPr>
            <w:r w:rsidRPr="009748E4">
              <w:rPr>
                <w:rFonts w:ascii="Arial" w:hAnsi="Arial" w:cs="Arial"/>
              </w:rPr>
              <w:t xml:space="preserve">3. </w:t>
            </w:r>
          </w:p>
        </w:tc>
        <w:tc>
          <w:tcPr>
            <w:tcW w:w="3240" w:type="dxa"/>
          </w:tcPr>
          <w:p w:rsidR="001711DB" w:rsidRPr="009748E4" w:rsidRDefault="001711DB" w:rsidP="00877D69">
            <w:pPr>
              <w:spacing w:after="0" w:line="240" w:lineRule="auto"/>
              <w:jc w:val="both"/>
              <w:rPr>
                <w:rFonts w:ascii="Arial" w:hAnsi="Arial" w:cs="Arial"/>
              </w:rPr>
            </w:pPr>
            <w:r w:rsidRPr="009748E4">
              <w:rPr>
                <w:rFonts w:ascii="Arial" w:hAnsi="Arial" w:cs="Arial"/>
              </w:rPr>
              <w:t>Obrazovanje – stipendiranje i pomoć u školovanju</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625</w:t>
            </w:r>
            <w:r w:rsidRPr="009748E4">
              <w:rPr>
                <w:rFonts w:ascii="Arial" w:hAnsi="Arial" w:cs="Arial"/>
              </w:rPr>
              <w:t>.</w:t>
            </w:r>
            <w:r>
              <w:rPr>
                <w:rFonts w:ascii="Arial" w:hAnsi="Arial" w:cs="Arial"/>
              </w:rPr>
              <w:t>700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724</w:t>
            </w:r>
            <w:r w:rsidRPr="009748E4">
              <w:rPr>
                <w:rFonts w:ascii="Arial" w:hAnsi="Arial" w:cs="Arial"/>
              </w:rPr>
              <w:t>.</w:t>
            </w:r>
            <w:r>
              <w:rPr>
                <w:rFonts w:ascii="Arial" w:hAnsi="Arial" w:cs="Arial"/>
              </w:rPr>
              <w:t>769</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27</w:t>
            </w:r>
            <w:r w:rsidRPr="009748E4">
              <w:rPr>
                <w:rFonts w:ascii="Arial" w:hAnsi="Arial" w:cs="Arial"/>
              </w:rPr>
              <w:t>,</w:t>
            </w:r>
            <w:r>
              <w:rPr>
                <w:rFonts w:ascii="Arial" w:hAnsi="Arial" w:cs="Arial"/>
              </w:rPr>
              <w:t>60</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4.</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Zdravi grad</w:t>
            </w:r>
          </w:p>
        </w:tc>
        <w:tc>
          <w:tcPr>
            <w:tcW w:w="1852" w:type="dxa"/>
          </w:tcPr>
          <w:p w:rsidR="001711DB" w:rsidRPr="009748E4" w:rsidRDefault="001711DB" w:rsidP="00877D69">
            <w:pPr>
              <w:spacing w:after="0" w:line="240" w:lineRule="auto"/>
              <w:jc w:val="right"/>
              <w:rPr>
                <w:rFonts w:ascii="Arial" w:hAnsi="Arial" w:cs="Arial"/>
              </w:rPr>
            </w:pPr>
            <w:r w:rsidRPr="009748E4">
              <w:rPr>
                <w:rFonts w:ascii="Arial" w:hAnsi="Arial" w:cs="Arial"/>
              </w:rPr>
              <w:t>1</w:t>
            </w:r>
            <w:r>
              <w:rPr>
                <w:rFonts w:ascii="Arial" w:hAnsi="Arial" w:cs="Arial"/>
              </w:rPr>
              <w:t>55</w:t>
            </w:r>
            <w:r w:rsidRPr="009748E4">
              <w:rPr>
                <w:rFonts w:ascii="Arial" w:hAnsi="Arial" w:cs="Arial"/>
              </w:rPr>
              <w:t>.</w:t>
            </w:r>
            <w:r>
              <w:rPr>
                <w:rFonts w:ascii="Arial" w:hAnsi="Arial" w:cs="Arial"/>
              </w:rPr>
              <w:t>0</w:t>
            </w:r>
            <w:r w:rsidRPr="009748E4">
              <w:rPr>
                <w:rFonts w:ascii="Arial" w:hAnsi="Arial" w:cs="Arial"/>
              </w:rPr>
              <w:t>00</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59</w:t>
            </w:r>
            <w:r w:rsidRPr="009748E4">
              <w:rPr>
                <w:rFonts w:ascii="Arial" w:hAnsi="Arial" w:cs="Arial"/>
              </w:rPr>
              <w:t>.</w:t>
            </w:r>
            <w:r>
              <w:rPr>
                <w:rFonts w:ascii="Arial" w:hAnsi="Arial" w:cs="Arial"/>
              </w:rPr>
              <w:t>320</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38</w:t>
            </w:r>
            <w:r w:rsidRPr="009748E4">
              <w:rPr>
                <w:rFonts w:ascii="Arial" w:hAnsi="Arial" w:cs="Arial"/>
              </w:rPr>
              <w:t>,</w:t>
            </w:r>
            <w:r>
              <w:rPr>
                <w:rFonts w:ascii="Arial" w:hAnsi="Arial" w:cs="Arial"/>
              </w:rPr>
              <w:t>27</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5.</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Kultura</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4</w:t>
            </w:r>
            <w:r w:rsidRPr="009748E4">
              <w:rPr>
                <w:rFonts w:ascii="Arial" w:hAnsi="Arial" w:cs="Arial"/>
              </w:rPr>
              <w:t>.</w:t>
            </w:r>
            <w:r>
              <w:rPr>
                <w:rFonts w:ascii="Arial" w:hAnsi="Arial" w:cs="Arial"/>
              </w:rPr>
              <w:t>057</w:t>
            </w:r>
            <w:r w:rsidRPr="009748E4">
              <w:rPr>
                <w:rFonts w:ascii="Arial" w:hAnsi="Arial" w:cs="Arial"/>
              </w:rPr>
              <w:t>.</w:t>
            </w:r>
            <w:r>
              <w:rPr>
                <w:rFonts w:ascii="Arial" w:hAnsi="Arial" w:cs="Arial"/>
              </w:rPr>
              <w:t>688</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1</w:t>
            </w:r>
            <w:r w:rsidRPr="009748E4">
              <w:rPr>
                <w:rFonts w:ascii="Arial" w:hAnsi="Arial" w:cs="Arial"/>
              </w:rPr>
              <w:t>.</w:t>
            </w:r>
            <w:r>
              <w:rPr>
                <w:rFonts w:ascii="Arial" w:hAnsi="Arial" w:cs="Arial"/>
              </w:rPr>
              <w:t>990</w:t>
            </w:r>
            <w:r w:rsidRPr="009748E4">
              <w:rPr>
                <w:rFonts w:ascii="Arial" w:hAnsi="Arial" w:cs="Arial"/>
              </w:rPr>
              <w:t>.</w:t>
            </w:r>
            <w:r>
              <w:rPr>
                <w:rFonts w:ascii="Arial" w:hAnsi="Arial" w:cs="Arial"/>
              </w:rPr>
              <w:t>686</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49</w:t>
            </w:r>
            <w:r w:rsidRPr="009748E4">
              <w:rPr>
                <w:rFonts w:ascii="Arial" w:hAnsi="Arial" w:cs="Arial"/>
              </w:rPr>
              <w:t>,</w:t>
            </w:r>
            <w:r>
              <w:rPr>
                <w:rFonts w:ascii="Arial" w:hAnsi="Arial" w:cs="Arial"/>
              </w:rPr>
              <w:t>06</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6.</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Sport</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100</w:t>
            </w:r>
            <w:r w:rsidRPr="009748E4">
              <w:rPr>
                <w:rFonts w:ascii="Arial" w:hAnsi="Arial" w:cs="Arial"/>
              </w:rPr>
              <w:t>.000</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895</w:t>
            </w:r>
            <w:r w:rsidRPr="009748E4">
              <w:rPr>
                <w:rFonts w:ascii="Arial" w:hAnsi="Arial" w:cs="Arial"/>
              </w:rPr>
              <w:t>.</w:t>
            </w:r>
            <w:r>
              <w:rPr>
                <w:rFonts w:ascii="Arial" w:hAnsi="Arial" w:cs="Arial"/>
              </w:rPr>
              <w:t>700</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42</w:t>
            </w:r>
            <w:r w:rsidRPr="009748E4">
              <w:rPr>
                <w:rFonts w:ascii="Arial" w:hAnsi="Arial" w:cs="Arial"/>
              </w:rPr>
              <w:t>,</w:t>
            </w:r>
            <w:r>
              <w:rPr>
                <w:rFonts w:ascii="Arial" w:hAnsi="Arial" w:cs="Arial"/>
              </w:rPr>
              <w:t>65</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7.</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Socijalna skrb</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3.201.500</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1.481.335</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46,27</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lastRenderedPageBreak/>
              <w:t>8.</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 xml:space="preserve">Zdravstvo </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780</w:t>
            </w:r>
            <w:r w:rsidRPr="009748E4">
              <w:rPr>
                <w:rFonts w:ascii="Arial" w:hAnsi="Arial" w:cs="Arial"/>
              </w:rPr>
              <w:t>.500</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215</w:t>
            </w:r>
            <w:r w:rsidRPr="009748E4">
              <w:rPr>
                <w:rFonts w:ascii="Arial" w:hAnsi="Arial" w:cs="Arial"/>
              </w:rPr>
              <w:t>.</w:t>
            </w:r>
            <w:r>
              <w:rPr>
                <w:rFonts w:ascii="Arial" w:hAnsi="Arial" w:cs="Arial"/>
              </w:rPr>
              <w:t>017</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27</w:t>
            </w:r>
            <w:r w:rsidRPr="009748E4">
              <w:rPr>
                <w:rFonts w:ascii="Arial" w:hAnsi="Arial" w:cs="Arial"/>
              </w:rPr>
              <w:t>,</w:t>
            </w:r>
            <w:r>
              <w:rPr>
                <w:rFonts w:ascii="Arial" w:hAnsi="Arial" w:cs="Arial"/>
              </w:rPr>
              <w:t>55</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9.</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Vatrogastvo (JVP + PVZ)</w:t>
            </w:r>
          </w:p>
        </w:tc>
        <w:tc>
          <w:tcPr>
            <w:tcW w:w="1852" w:type="dxa"/>
          </w:tcPr>
          <w:p w:rsidR="001711DB" w:rsidRPr="009748E4" w:rsidRDefault="001711DB" w:rsidP="00877D69">
            <w:pPr>
              <w:spacing w:after="0" w:line="240" w:lineRule="auto"/>
              <w:jc w:val="right"/>
              <w:rPr>
                <w:rFonts w:ascii="Arial" w:hAnsi="Arial" w:cs="Arial"/>
              </w:rPr>
            </w:pPr>
            <w:r w:rsidRPr="009748E4">
              <w:rPr>
                <w:rFonts w:ascii="Arial" w:hAnsi="Arial" w:cs="Arial"/>
              </w:rPr>
              <w:t>6.</w:t>
            </w:r>
            <w:r>
              <w:rPr>
                <w:rFonts w:ascii="Arial" w:hAnsi="Arial" w:cs="Arial"/>
              </w:rPr>
              <w:t>533</w:t>
            </w:r>
            <w:r w:rsidRPr="009748E4">
              <w:rPr>
                <w:rFonts w:ascii="Arial" w:hAnsi="Arial" w:cs="Arial"/>
              </w:rPr>
              <w:t>.</w:t>
            </w:r>
            <w:r>
              <w:rPr>
                <w:rFonts w:ascii="Arial" w:hAnsi="Arial" w:cs="Arial"/>
              </w:rPr>
              <w:t>598</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640</w:t>
            </w:r>
            <w:r w:rsidRPr="009748E4">
              <w:rPr>
                <w:rFonts w:ascii="Arial" w:hAnsi="Arial" w:cs="Arial"/>
              </w:rPr>
              <w:t>.</w:t>
            </w:r>
            <w:r>
              <w:rPr>
                <w:rFonts w:ascii="Arial" w:hAnsi="Arial" w:cs="Arial"/>
              </w:rPr>
              <w:t>834</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40</w:t>
            </w:r>
            <w:r w:rsidRPr="009748E4">
              <w:rPr>
                <w:rFonts w:ascii="Arial" w:hAnsi="Arial" w:cs="Arial"/>
              </w:rPr>
              <w:t>,</w:t>
            </w:r>
            <w:r>
              <w:rPr>
                <w:rFonts w:ascii="Arial" w:hAnsi="Arial" w:cs="Arial"/>
              </w:rPr>
              <w:t>42</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10.</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Nacionalne manjine</w:t>
            </w:r>
          </w:p>
        </w:tc>
        <w:tc>
          <w:tcPr>
            <w:tcW w:w="1852" w:type="dxa"/>
          </w:tcPr>
          <w:p w:rsidR="001711DB" w:rsidRPr="009748E4" w:rsidRDefault="001711DB" w:rsidP="00877D69">
            <w:pPr>
              <w:spacing w:after="0" w:line="240" w:lineRule="auto"/>
              <w:jc w:val="right"/>
              <w:rPr>
                <w:rFonts w:ascii="Arial" w:hAnsi="Arial" w:cs="Arial"/>
              </w:rPr>
            </w:pPr>
            <w:r w:rsidRPr="009748E4">
              <w:rPr>
                <w:rFonts w:ascii="Arial" w:hAnsi="Arial" w:cs="Arial"/>
              </w:rPr>
              <w:t>10</w:t>
            </w:r>
            <w:r>
              <w:rPr>
                <w:rFonts w:ascii="Arial" w:hAnsi="Arial" w:cs="Arial"/>
              </w:rPr>
              <w:t>6</w:t>
            </w:r>
            <w:r w:rsidRPr="009748E4">
              <w:rPr>
                <w:rFonts w:ascii="Arial" w:hAnsi="Arial" w:cs="Arial"/>
              </w:rPr>
              <w:t>.000</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30</w:t>
            </w:r>
            <w:r w:rsidRPr="009748E4">
              <w:rPr>
                <w:rFonts w:ascii="Arial" w:hAnsi="Arial" w:cs="Arial"/>
              </w:rPr>
              <w:t>.</w:t>
            </w:r>
            <w:r>
              <w:rPr>
                <w:rFonts w:ascii="Arial" w:hAnsi="Arial" w:cs="Arial"/>
              </w:rPr>
              <w:t>456</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28</w:t>
            </w:r>
            <w:r w:rsidRPr="009748E4">
              <w:rPr>
                <w:rFonts w:ascii="Arial" w:hAnsi="Arial" w:cs="Arial"/>
              </w:rPr>
              <w:t>,</w:t>
            </w:r>
            <w:r>
              <w:rPr>
                <w:rFonts w:ascii="Arial" w:hAnsi="Arial" w:cs="Arial"/>
              </w:rPr>
              <w:t>73</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11.</w:t>
            </w:r>
          </w:p>
        </w:tc>
        <w:tc>
          <w:tcPr>
            <w:tcW w:w="3240"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Komunalna djelatnost</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10</w:t>
            </w:r>
            <w:r w:rsidRPr="009748E4">
              <w:rPr>
                <w:rFonts w:ascii="Arial" w:hAnsi="Arial" w:cs="Arial"/>
              </w:rPr>
              <w:t>.</w:t>
            </w:r>
            <w:r>
              <w:rPr>
                <w:rFonts w:ascii="Arial" w:hAnsi="Arial" w:cs="Arial"/>
              </w:rPr>
              <w:t>731</w:t>
            </w:r>
            <w:r w:rsidRPr="009748E4">
              <w:rPr>
                <w:rFonts w:ascii="Arial" w:hAnsi="Arial" w:cs="Arial"/>
              </w:rPr>
              <w:t>.</w:t>
            </w:r>
            <w:r>
              <w:rPr>
                <w:rFonts w:ascii="Arial" w:hAnsi="Arial" w:cs="Arial"/>
              </w:rPr>
              <w:t>944</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6</w:t>
            </w:r>
            <w:r w:rsidRPr="009748E4">
              <w:rPr>
                <w:rFonts w:ascii="Arial" w:hAnsi="Arial" w:cs="Arial"/>
              </w:rPr>
              <w:t>.</w:t>
            </w:r>
            <w:r>
              <w:rPr>
                <w:rFonts w:ascii="Arial" w:hAnsi="Arial" w:cs="Arial"/>
              </w:rPr>
              <w:t>558</w:t>
            </w:r>
            <w:r w:rsidRPr="009748E4">
              <w:rPr>
                <w:rFonts w:ascii="Arial" w:hAnsi="Arial" w:cs="Arial"/>
              </w:rPr>
              <w:t>.</w:t>
            </w:r>
            <w:r>
              <w:rPr>
                <w:rFonts w:ascii="Arial" w:hAnsi="Arial" w:cs="Arial"/>
              </w:rPr>
              <w:t>041</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61</w:t>
            </w:r>
            <w:r w:rsidRPr="009748E4">
              <w:rPr>
                <w:rFonts w:ascii="Arial" w:hAnsi="Arial" w:cs="Arial"/>
              </w:rPr>
              <w:t>,</w:t>
            </w:r>
            <w:r>
              <w:rPr>
                <w:rFonts w:ascii="Arial" w:hAnsi="Arial" w:cs="Arial"/>
              </w:rPr>
              <w:t>11</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12.</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 xml:space="preserve">Održavanje stambenih prostora </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sidRPr="009748E4">
              <w:rPr>
                <w:rFonts w:ascii="Arial" w:hAnsi="Arial" w:cs="Arial"/>
              </w:rPr>
              <w:t>37</w:t>
            </w:r>
            <w:r>
              <w:rPr>
                <w:rFonts w:ascii="Arial" w:hAnsi="Arial" w:cs="Arial"/>
              </w:rPr>
              <w:t>3</w:t>
            </w:r>
            <w:r w:rsidRPr="009748E4">
              <w:rPr>
                <w:rFonts w:ascii="Arial" w:hAnsi="Arial" w:cs="Arial"/>
              </w:rPr>
              <w:t>.000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180</w:t>
            </w:r>
            <w:r w:rsidRPr="009748E4">
              <w:rPr>
                <w:rFonts w:ascii="Arial" w:hAnsi="Arial" w:cs="Arial"/>
              </w:rPr>
              <w:t>.</w:t>
            </w:r>
            <w:r>
              <w:rPr>
                <w:rFonts w:ascii="Arial" w:hAnsi="Arial" w:cs="Arial"/>
              </w:rPr>
              <w:t>762</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48</w:t>
            </w:r>
            <w:r w:rsidRPr="009748E4">
              <w:rPr>
                <w:rFonts w:ascii="Arial" w:hAnsi="Arial" w:cs="Arial"/>
              </w:rPr>
              <w:t>,</w:t>
            </w:r>
            <w:r>
              <w:rPr>
                <w:rFonts w:ascii="Arial" w:hAnsi="Arial" w:cs="Arial"/>
              </w:rPr>
              <w:t>46</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13.</w:t>
            </w:r>
          </w:p>
        </w:tc>
        <w:tc>
          <w:tcPr>
            <w:tcW w:w="3240" w:type="dxa"/>
          </w:tcPr>
          <w:p w:rsidR="001711DB"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 xml:space="preserve">Održavanje poslovnih prostora, štandovi </w:t>
            </w:r>
          </w:p>
          <w:p w:rsidR="001711DB" w:rsidRPr="00055751" w:rsidRDefault="001711DB" w:rsidP="00877D69">
            <w:pPr>
              <w:spacing w:after="0" w:line="240" w:lineRule="auto"/>
              <w:rPr>
                <w:rFonts w:ascii="Arial" w:hAnsi="Arial" w:cs="Arial"/>
                <w:color w:val="000000" w:themeColor="text1"/>
              </w:rPr>
            </w:pPr>
            <w:r>
              <w:rPr>
                <w:rFonts w:ascii="Arial" w:hAnsi="Arial" w:cs="Arial"/>
                <w:color w:val="000000" w:themeColor="text1"/>
              </w:rPr>
              <w:t xml:space="preserve">-druge </w:t>
            </w:r>
            <w:r w:rsidRPr="00055751">
              <w:rPr>
                <w:rFonts w:ascii="Arial" w:hAnsi="Arial" w:cs="Arial"/>
                <w:color w:val="000000" w:themeColor="text1"/>
              </w:rPr>
              <w:t xml:space="preserve"> aktivnosti</w:t>
            </w:r>
            <w:r>
              <w:rPr>
                <w:rFonts w:ascii="Arial" w:hAnsi="Arial" w:cs="Arial"/>
                <w:color w:val="000000" w:themeColor="text1"/>
              </w:rPr>
              <w:t xml:space="preserve"> unutar programa</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sidRPr="009748E4">
              <w:rPr>
                <w:rFonts w:ascii="Arial" w:hAnsi="Arial" w:cs="Arial"/>
              </w:rPr>
              <w:t>6</w:t>
            </w:r>
            <w:r>
              <w:rPr>
                <w:rFonts w:ascii="Arial" w:hAnsi="Arial" w:cs="Arial"/>
              </w:rPr>
              <w:t>56</w:t>
            </w:r>
            <w:r w:rsidRPr="009748E4">
              <w:rPr>
                <w:rFonts w:ascii="Arial" w:hAnsi="Arial" w:cs="Arial"/>
              </w:rPr>
              <w:t>.000</w:t>
            </w: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849</w:t>
            </w:r>
            <w:r w:rsidRPr="009748E4">
              <w:rPr>
                <w:rFonts w:ascii="Arial" w:hAnsi="Arial" w:cs="Arial"/>
              </w:rPr>
              <w:t>.</w:t>
            </w:r>
            <w:r>
              <w:rPr>
                <w:rFonts w:ascii="Arial" w:hAnsi="Arial" w:cs="Arial"/>
              </w:rPr>
              <w:t>0</w:t>
            </w:r>
            <w:r w:rsidRPr="009748E4">
              <w:rPr>
                <w:rFonts w:ascii="Arial" w:hAnsi="Arial" w:cs="Arial"/>
              </w:rPr>
              <w:t>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333</w:t>
            </w:r>
            <w:r w:rsidRPr="009748E4">
              <w:rPr>
                <w:rFonts w:ascii="Arial" w:hAnsi="Arial" w:cs="Arial"/>
              </w:rPr>
              <w:t>.</w:t>
            </w:r>
            <w:r>
              <w:rPr>
                <w:rFonts w:ascii="Arial" w:hAnsi="Arial" w:cs="Arial"/>
              </w:rPr>
              <w:t>548</w:t>
            </w: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278</w:t>
            </w:r>
            <w:r w:rsidRPr="009748E4">
              <w:rPr>
                <w:rFonts w:ascii="Arial" w:hAnsi="Arial" w:cs="Arial"/>
              </w:rPr>
              <w:t>.</w:t>
            </w:r>
            <w:r>
              <w:rPr>
                <w:rFonts w:ascii="Arial" w:hAnsi="Arial" w:cs="Arial"/>
              </w:rPr>
              <w:t>281</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50</w:t>
            </w:r>
            <w:r w:rsidRPr="009748E4">
              <w:rPr>
                <w:rFonts w:ascii="Arial" w:hAnsi="Arial" w:cs="Arial"/>
              </w:rPr>
              <w:t>,</w:t>
            </w:r>
            <w:r>
              <w:rPr>
                <w:rFonts w:ascii="Arial" w:hAnsi="Arial" w:cs="Arial"/>
              </w:rPr>
              <w:t>85</w:t>
            </w: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32</w:t>
            </w:r>
            <w:r w:rsidRPr="009748E4">
              <w:rPr>
                <w:rFonts w:ascii="Arial" w:hAnsi="Arial" w:cs="Arial"/>
              </w:rPr>
              <w:t>,</w:t>
            </w:r>
            <w:r>
              <w:rPr>
                <w:rFonts w:ascii="Arial" w:hAnsi="Arial" w:cs="Arial"/>
              </w:rPr>
              <w:t>78</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14.</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Oprema komunalne infrastrukture</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2.640</w:t>
            </w:r>
            <w:r w:rsidRPr="009748E4">
              <w:rPr>
                <w:rFonts w:ascii="Arial" w:hAnsi="Arial" w:cs="Arial"/>
              </w:rPr>
              <w:t>.</w:t>
            </w:r>
            <w:r>
              <w:rPr>
                <w:rFonts w:ascii="Arial" w:hAnsi="Arial" w:cs="Arial"/>
              </w:rPr>
              <w:t>600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1.464</w:t>
            </w:r>
            <w:r w:rsidRPr="009748E4">
              <w:rPr>
                <w:rFonts w:ascii="Arial" w:hAnsi="Arial" w:cs="Arial"/>
              </w:rPr>
              <w:t>.</w:t>
            </w:r>
            <w:r>
              <w:rPr>
                <w:rFonts w:ascii="Arial" w:hAnsi="Arial" w:cs="Arial"/>
              </w:rPr>
              <w:t>952</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55</w:t>
            </w:r>
            <w:r w:rsidRPr="009748E4">
              <w:rPr>
                <w:rFonts w:ascii="Arial" w:hAnsi="Arial" w:cs="Arial"/>
              </w:rPr>
              <w:t>,</w:t>
            </w:r>
            <w:r>
              <w:rPr>
                <w:rFonts w:ascii="Arial" w:hAnsi="Arial" w:cs="Arial"/>
              </w:rPr>
              <w:t>48</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 xml:space="preserve">15. </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Izrada</w:t>
            </w:r>
            <w:r>
              <w:rPr>
                <w:rFonts w:ascii="Arial" w:hAnsi="Arial" w:cs="Arial"/>
                <w:color w:val="000000" w:themeColor="text1"/>
              </w:rPr>
              <w:t xml:space="preserve"> i provedba</w:t>
            </w:r>
            <w:r w:rsidRPr="00E0187D">
              <w:rPr>
                <w:rFonts w:ascii="Arial" w:hAnsi="Arial" w:cs="Arial"/>
                <w:color w:val="000000" w:themeColor="text1"/>
              </w:rPr>
              <w:t xml:space="preserve"> dokumenata prosto</w:t>
            </w:r>
            <w:r>
              <w:rPr>
                <w:rFonts w:ascii="Arial" w:hAnsi="Arial" w:cs="Arial"/>
                <w:color w:val="000000" w:themeColor="text1"/>
              </w:rPr>
              <w:t xml:space="preserve">rnog uređenja </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510</w:t>
            </w:r>
            <w:r w:rsidRPr="009748E4">
              <w:rPr>
                <w:rFonts w:ascii="Arial" w:hAnsi="Arial" w:cs="Arial"/>
              </w:rPr>
              <w:t>.</w:t>
            </w:r>
            <w:r>
              <w:rPr>
                <w:rFonts w:ascii="Arial" w:hAnsi="Arial" w:cs="Arial"/>
              </w:rPr>
              <w:t>5</w:t>
            </w:r>
            <w:r w:rsidRPr="009748E4">
              <w:rPr>
                <w:rFonts w:ascii="Arial" w:hAnsi="Arial" w:cs="Arial"/>
              </w:rPr>
              <w:t>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10</w:t>
            </w:r>
            <w:r w:rsidRPr="009748E4">
              <w:rPr>
                <w:rFonts w:ascii="Arial" w:hAnsi="Arial" w:cs="Arial"/>
              </w:rPr>
              <w:t>.</w:t>
            </w:r>
            <w:r>
              <w:rPr>
                <w:rFonts w:ascii="Arial" w:hAnsi="Arial" w:cs="Arial"/>
              </w:rPr>
              <w:t>500</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06</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 xml:space="preserve">16. </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Izgradnja komunalne infrastrukture- cesta i pripadajuće infrastrukture</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sidRPr="009748E4">
              <w:rPr>
                <w:rFonts w:ascii="Arial" w:hAnsi="Arial" w:cs="Arial"/>
              </w:rPr>
              <w:t>9.</w:t>
            </w:r>
            <w:r>
              <w:rPr>
                <w:rFonts w:ascii="Arial" w:hAnsi="Arial" w:cs="Arial"/>
              </w:rPr>
              <w:t>003</w:t>
            </w:r>
            <w:r w:rsidRPr="009748E4">
              <w:rPr>
                <w:rFonts w:ascii="Arial" w:hAnsi="Arial" w:cs="Arial"/>
              </w:rPr>
              <w:t>.</w:t>
            </w:r>
            <w:r>
              <w:rPr>
                <w:rFonts w:ascii="Arial" w:hAnsi="Arial" w:cs="Arial"/>
              </w:rPr>
              <w:t>500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294</w:t>
            </w:r>
            <w:r w:rsidRPr="009748E4">
              <w:rPr>
                <w:rFonts w:ascii="Arial" w:hAnsi="Arial" w:cs="Arial"/>
              </w:rPr>
              <w:t>.</w:t>
            </w:r>
            <w:r>
              <w:rPr>
                <w:rFonts w:ascii="Arial" w:hAnsi="Arial" w:cs="Arial"/>
              </w:rPr>
              <w:t>303</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25</w:t>
            </w:r>
            <w:r w:rsidRPr="009748E4">
              <w:rPr>
                <w:rFonts w:ascii="Arial" w:hAnsi="Arial" w:cs="Arial"/>
              </w:rPr>
              <w:t>,</w:t>
            </w:r>
            <w:r>
              <w:rPr>
                <w:rFonts w:ascii="Arial" w:hAnsi="Arial" w:cs="Arial"/>
              </w:rPr>
              <w:t>48</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17.</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Izgradnja građevina javne namjene</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24</w:t>
            </w:r>
            <w:r w:rsidRPr="009748E4">
              <w:rPr>
                <w:rFonts w:ascii="Arial" w:hAnsi="Arial" w:cs="Arial"/>
              </w:rPr>
              <w:t>.</w:t>
            </w:r>
            <w:r>
              <w:rPr>
                <w:rFonts w:ascii="Arial" w:hAnsi="Arial" w:cs="Arial"/>
              </w:rPr>
              <w:t>170</w:t>
            </w:r>
            <w:r w:rsidRPr="009748E4">
              <w:rPr>
                <w:rFonts w:ascii="Arial" w:hAnsi="Arial" w:cs="Arial"/>
              </w:rPr>
              <w:t>.</w:t>
            </w:r>
            <w:r>
              <w:rPr>
                <w:rFonts w:ascii="Arial" w:hAnsi="Arial" w:cs="Arial"/>
              </w:rPr>
              <w:t>599</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2</w:t>
            </w:r>
            <w:r w:rsidRPr="009748E4">
              <w:rPr>
                <w:rFonts w:ascii="Arial" w:hAnsi="Arial" w:cs="Arial"/>
              </w:rPr>
              <w:t>.</w:t>
            </w:r>
            <w:r>
              <w:rPr>
                <w:rFonts w:ascii="Arial" w:hAnsi="Arial" w:cs="Arial"/>
              </w:rPr>
              <w:t>405</w:t>
            </w:r>
            <w:r w:rsidRPr="009748E4">
              <w:rPr>
                <w:rFonts w:ascii="Arial" w:hAnsi="Arial" w:cs="Arial"/>
              </w:rPr>
              <w:t>.</w:t>
            </w:r>
            <w:r>
              <w:rPr>
                <w:rFonts w:ascii="Arial" w:hAnsi="Arial" w:cs="Arial"/>
              </w:rPr>
              <w:t>212</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9</w:t>
            </w:r>
            <w:r w:rsidRPr="009748E4">
              <w:rPr>
                <w:rFonts w:ascii="Arial" w:hAnsi="Arial" w:cs="Arial"/>
              </w:rPr>
              <w:t>,</w:t>
            </w:r>
            <w:r>
              <w:rPr>
                <w:rFonts w:ascii="Arial" w:hAnsi="Arial" w:cs="Arial"/>
              </w:rPr>
              <w:t>95</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 xml:space="preserve">18. </w:t>
            </w:r>
          </w:p>
        </w:tc>
        <w:tc>
          <w:tcPr>
            <w:tcW w:w="3240" w:type="dxa"/>
          </w:tcPr>
          <w:p w:rsidR="001711DB" w:rsidRPr="00E0187D" w:rsidRDefault="001711DB" w:rsidP="00877D69">
            <w:pPr>
              <w:spacing w:after="0" w:line="240" w:lineRule="auto"/>
              <w:rPr>
                <w:rFonts w:ascii="Arial" w:hAnsi="Arial" w:cs="Arial"/>
                <w:color w:val="000000" w:themeColor="text1"/>
              </w:rPr>
            </w:pPr>
            <w:r w:rsidRPr="00E0187D">
              <w:rPr>
                <w:rFonts w:ascii="Arial" w:hAnsi="Arial" w:cs="Arial"/>
                <w:color w:val="000000" w:themeColor="text1"/>
              </w:rPr>
              <w:t>Gospodarenje otpadom i komunalne vodne građevine</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sidRPr="009748E4">
              <w:rPr>
                <w:rFonts w:ascii="Arial" w:hAnsi="Arial" w:cs="Arial"/>
              </w:rPr>
              <w:t>1.203.000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598</w:t>
            </w:r>
            <w:r w:rsidRPr="009748E4">
              <w:rPr>
                <w:rFonts w:ascii="Arial" w:hAnsi="Arial" w:cs="Arial"/>
              </w:rPr>
              <w:t>.</w:t>
            </w:r>
            <w:r>
              <w:rPr>
                <w:rFonts w:ascii="Arial" w:hAnsi="Arial" w:cs="Arial"/>
              </w:rPr>
              <w:t>697</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49</w:t>
            </w:r>
            <w:r w:rsidRPr="009748E4">
              <w:rPr>
                <w:rFonts w:ascii="Arial" w:hAnsi="Arial" w:cs="Arial"/>
              </w:rPr>
              <w:t>,</w:t>
            </w:r>
            <w:r>
              <w:rPr>
                <w:rFonts w:ascii="Arial" w:hAnsi="Arial" w:cs="Arial"/>
              </w:rPr>
              <w:t>77</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p>
          <w:p w:rsidR="001711DB" w:rsidRPr="00E0187D" w:rsidRDefault="001711DB" w:rsidP="00877D69">
            <w:pPr>
              <w:spacing w:after="0" w:line="240" w:lineRule="auto"/>
              <w:jc w:val="center"/>
              <w:rPr>
                <w:rFonts w:ascii="Arial" w:hAnsi="Arial" w:cs="Arial"/>
                <w:color w:val="000000" w:themeColor="text1"/>
              </w:rPr>
            </w:pPr>
            <w:r w:rsidRPr="00E0187D">
              <w:rPr>
                <w:rFonts w:ascii="Arial" w:hAnsi="Arial" w:cs="Arial"/>
                <w:color w:val="000000" w:themeColor="text1"/>
              </w:rPr>
              <w:t>19.</w:t>
            </w:r>
          </w:p>
        </w:tc>
        <w:tc>
          <w:tcPr>
            <w:tcW w:w="3240" w:type="dxa"/>
          </w:tcPr>
          <w:p w:rsidR="001711DB" w:rsidRPr="00E0187D" w:rsidRDefault="001711DB" w:rsidP="00877D69">
            <w:pPr>
              <w:spacing w:after="0" w:line="240" w:lineRule="auto"/>
              <w:jc w:val="both"/>
              <w:rPr>
                <w:rFonts w:ascii="Arial" w:hAnsi="Arial" w:cs="Arial"/>
                <w:color w:val="000000" w:themeColor="text1"/>
              </w:rPr>
            </w:pPr>
          </w:p>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Jačanje gospodarstva</w:t>
            </w:r>
          </w:p>
        </w:tc>
        <w:tc>
          <w:tcPr>
            <w:tcW w:w="1852"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sidRPr="009748E4">
              <w:rPr>
                <w:rFonts w:ascii="Arial" w:hAnsi="Arial" w:cs="Arial"/>
              </w:rPr>
              <w:t>1.</w:t>
            </w:r>
            <w:r>
              <w:rPr>
                <w:rFonts w:ascii="Arial" w:hAnsi="Arial" w:cs="Arial"/>
              </w:rPr>
              <w:t>130</w:t>
            </w:r>
            <w:r w:rsidRPr="009748E4">
              <w:rPr>
                <w:rFonts w:ascii="Arial" w:hAnsi="Arial" w:cs="Arial"/>
              </w:rPr>
              <w:t>.</w:t>
            </w:r>
            <w:r>
              <w:rPr>
                <w:rFonts w:ascii="Arial" w:hAnsi="Arial" w:cs="Arial"/>
              </w:rPr>
              <w:t>000</w:t>
            </w:r>
          </w:p>
        </w:tc>
        <w:tc>
          <w:tcPr>
            <w:tcW w:w="1928"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447</w:t>
            </w:r>
            <w:r w:rsidRPr="009748E4">
              <w:rPr>
                <w:rFonts w:ascii="Arial" w:hAnsi="Arial" w:cs="Arial"/>
              </w:rPr>
              <w:t>.</w:t>
            </w:r>
            <w:r>
              <w:rPr>
                <w:rFonts w:ascii="Arial" w:hAnsi="Arial" w:cs="Arial"/>
              </w:rPr>
              <w:t>449</w:t>
            </w:r>
          </w:p>
        </w:tc>
        <w:tc>
          <w:tcPr>
            <w:tcW w:w="1440" w:type="dxa"/>
          </w:tcPr>
          <w:p w:rsidR="001711DB" w:rsidRPr="009748E4" w:rsidRDefault="001711DB" w:rsidP="00877D69">
            <w:pPr>
              <w:spacing w:after="0" w:line="240" w:lineRule="auto"/>
              <w:jc w:val="right"/>
              <w:rPr>
                <w:rFonts w:ascii="Arial" w:hAnsi="Arial" w:cs="Arial"/>
              </w:rPr>
            </w:pPr>
          </w:p>
          <w:p w:rsidR="001711DB" w:rsidRPr="009748E4" w:rsidRDefault="001711DB" w:rsidP="00877D69">
            <w:pPr>
              <w:spacing w:after="0" w:line="240" w:lineRule="auto"/>
              <w:jc w:val="right"/>
              <w:rPr>
                <w:rFonts w:ascii="Arial" w:hAnsi="Arial" w:cs="Arial"/>
              </w:rPr>
            </w:pPr>
            <w:r>
              <w:rPr>
                <w:rFonts w:ascii="Arial" w:hAnsi="Arial" w:cs="Arial"/>
              </w:rPr>
              <w:t>39</w:t>
            </w:r>
            <w:r w:rsidRPr="009748E4">
              <w:rPr>
                <w:rFonts w:ascii="Arial" w:hAnsi="Arial" w:cs="Arial"/>
              </w:rPr>
              <w:t>,</w:t>
            </w:r>
            <w:r>
              <w:rPr>
                <w:rFonts w:ascii="Arial" w:hAnsi="Arial" w:cs="Arial"/>
              </w:rPr>
              <w:t>60</w:t>
            </w:r>
          </w:p>
        </w:tc>
      </w:tr>
      <w:tr w:rsidR="001711DB" w:rsidRPr="00E0187D" w:rsidTr="00877D69">
        <w:tc>
          <w:tcPr>
            <w:tcW w:w="828" w:type="dxa"/>
          </w:tcPr>
          <w:p w:rsidR="001711DB" w:rsidRPr="00E0187D" w:rsidRDefault="001711DB" w:rsidP="00877D69">
            <w:pPr>
              <w:spacing w:after="0" w:line="240" w:lineRule="auto"/>
              <w:jc w:val="center"/>
              <w:rPr>
                <w:rFonts w:ascii="Arial" w:hAnsi="Arial" w:cs="Arial"/>
                <w:color w:val="000000" w:themeColor="text1"/>
              </w:rPr>
            </w:pPr>
            <w:r>
              <w:rPr>
                <w:rFonts w:ascii="Arial" w:hAnsi="Arial" w:cs="Arial"/>
                <w:color w:val="000000" w:themeColor="text1"/>
              </w:rPr>
              <w:t>20.</w:t>
            </w:r>
          </w:p>
        </w:tc>
        <w:tc>
          <w:tcPr>
            <w:tcW w:w="3240" w:type="dxa"/>
          </w:tcPr>
          <w:p w:rsidR="001711DB" w:rsidRPr="00E0187D" w:rsidRDefault="001711DB" w:rsidP="00877D69">
            <w:pPr>
              <w:spacing w:after="0" w:line="240" w:lineRule="auto"/>
              <w:jc w:val="both"/>
              <w:rPr>
                <w:rFonts w:ascii="Arial" w:hAnsi="Arial" w:cs="Arial"/>
                <w:color w:val="000000" w:themeColor="text1"/>
              </w:rPr>
            </w:pPr>
            <w:r>
              <w:rPr>
                <w:rFonts w:ascii="Arial" w:hAnsi="Arial" w:cs="Arial"/>
                <w:color w:val="000000" w:themeColor="text1"/>
              </w:rPr>
              <w:t>Upravljanje EU projektima</w:t>
            </w:r>
          </w:p>
        </w:tc>
        <w:tc>
          <w:tcPr>
            <w:tcW w:w="1852" w:type="dxa"/>
          </w:tcPr>
          <w:p w:rsidR="001711DB" w:rsidRPr="009748E4" w:rsidRDefault="001711DB" w:rsidP="00877D69">
            <w:pPr>
              <w:spacing w:after="0" w:line="240" w:lineRule="auto"/>
              <w:jc w:val="right"/>
              <w:rPr>
                <w:rFonts w:ascii="Arial" w:hAnsi="Arial" w:cs="Arial"/>
              </w:rPr>
            </w:pPr>
            <w:r>
              <w:rPr>
                <w:rFonts w:ascii="Arial" w:hAnsi="Arial" w:cs="Arial"/>
              </w:rPr>
              <w:t>804.162</w:t>
            </w:r>
          </w:p>
        </w:tc>
        <w:tc>
          <w:tcPr>
            <w:tcW w:w="1928" w:type="dxa"/>
          </w:tcPr>
          <w:p w:rsidR="001711DB" w:rsidRPr="009748E4" w:rsidRDefault="001711DB" w:rsidP="00877D69">
            <w:pPr>
              <w:spacing w:after="0" w:line="240" w:lineRule="auto"/>
              <w:jc w:val="right"/>
              <w:rPr>
                <w:rFonts w:ascii="Arial" w:hAnsi="Arial" w:cs="Arial"/>
              </w:rPr>
            </w:pPr>
            <w:r>
              <w:rPr>
                <w:rFonts w:ascii="Arial" w:hAnsi="Arial" w:cs="Arial"/>
              </w:rPr>
              <w:t>257.028</w:t>
            </w:r>
          </w:p>
        </w:tc>
        <w:tc>
          <w:tcPr>
            <w:tcW w:w="1440" w:type="dxa"/>
          </w:tcPr>
          <w:p w:rsidR="001711DB" w:rsidRPr="009748E4" w:rsidRDefault="001711DB" w:rsidP="00877D69">
            <w:pPr>
              <w:spacing w:after="0" w:line="240" w:lineRule="auto"/>
              <w:jc w:val="right"/>
              <w:rPr>
                <w:rFonts w:ascii="Arial" w:hAnsi="Arial" w:cs="Arial"/>
              </w:rPr>
            </w:pPr>
            <w:r>
              <w:rPr>
                <w:rFonts w:ascii="Arial" w:hAnsi="Arial" w:cs="Arial"/>
              </w:rPr>
              <w:t>31,96</w:t>
            </w:r>
          </w:p>
        </w:tc>
      </w:tr>
      <w:tr w:rsidR="001711DB" w:rsidRPr="00E0187D" w:rsidTr="00877D69">
        <w:trPr>
          <w:trHeight w:val="358"/>
        </w:trPr>
        <w:tc>
          <w:tcPr>
            <w:tcW w:w="828" w:type="dxa"/>
          </w:tcPr>
          <w:p w:rsidR="001711DB" w:rsidRPr="00E0187D" w:rsidRDefault="001711DB" w:rsidP="00877D69">
            <w:pPr>
              <w:spacing w:after="0" w:line="240" w:lineRule="auto"/>
              <w:jc w:val="center"/>
              <w:rPr>
                <w:rFonts w:ascii="Arial" w:hAnsi="Arial" w:cs="Arial"/>
                <w:b/>
                <w:color w:val="000000" w:themeColor="text1"/>
              </w:rPr>
            </w:pPr>
          </w:p>
          <w:p w:rsidR="001711DB" w:rsidRPr="00E0187D" w:rsidRDefault="001711DB" w:rsidP="00877D69">
            <w:pPr>
              <w:spacing w:after="0" w:line="240" w:lineRule="auto"/>
              <w:jc w:val="center"/>
              <w:rPr>
                <w:rFonts w:ascii="Arial" w:hAnsi="Arial" w:cs="Arial"/>
                <w:b/>
                <w:color w:val="000000" w:themeColor="text1"/>
              </w:rPr>
            </w:pPr>
          </w:p>
        </w:tc>
        <w:tc>
          <w:tcPr>
            <w:tcW w:w="3240" w:type="dxa"/>
          </w:tcPr>
          <w:p w:rsidR="001711DB" w:rsidRPr="00E0187D" w:rsidRDefault="001711DB" w:rsidP="00877D69">
            <w:pPr>
              <w:spacing w:after="0" w:line="240" w:lineRule="auto"/>
              <w:jc w:val="both"/>
              <w:rPr>
                <w:rFonts w:ascii="Arial" w:hAnsi="Arial" w:cs="Arial"/>
                <w:b/>
                <w:color w:val="000000" w:themeColor="text1"/>
              </w:rPr>
            </w:pPr>
          </w:p>
          <w:p w:rsidR="001711DB" w:rsidRPr="00D30829" w:rsidRDefault="001711DB" w:rsidP="00877D69">
            <w:pPr>
              <w:spacing w:after="0" w:line="240" w:lineRule="auto"/>
              <w:jc w:val="both"/>
              <w:rPr>
                <w:rFonts w:ascii="Arial" w:hAnsi="Arial" w:cs="Arial"/>
                <w:b/>
                <w:color w:val="000000" w:themeColor="text1"/>
              </w:rPr>
            </w:pPr>
            <w:r w:rsidRPr="00D30829">
              <w:rPr>
                <w:rFonts w:ascii="Arial" w:hAnsi="Arial" w:cs="Arial"/>
                <w:b/>
                <w:color w:val="000000" w:themeColor="text1"/>
              </w:rPr>
              <w:t xml:space="preserve">UKUPNO: </w:t>
            </w:r>
          </w:p>
        </w:tc>
        <w:tc>
          <w:tcPr>
            <w:tcW w:w="1852" w:type="dxa"/>
          </w:tcPr>
          <w:p w:rsidR="001711DB" w:rsidRPr="00D30829" w:rsidRDefault="001711DB" w:rsidP="00877D69">
            <w:pPr>
              <w:spacing w:after="0" w:line="240" w:lineRule="auto"/>
              <w:jc w:val="right"/>
              <w:rPr>
                <w:rFonts w:ascii="Arial" w:hAnsi="Arial" w:cs="Arial"/>
                <w:b/>
                <w:color w:val="000000" w:themeColor="text1"/>
              </w:rPr>
            </w:pPr>
          </w:p>
          <w:p w:rsidR="001711DB" w:rsidRPr="00D30829" w:rsidRDefault="001711DB" w:rsidP="00877D69">
            <w:pPr>
              <w:spacing w:after="0" w:line="240" w:lineRule="auto"/>
              <w:jc w:val="right"/>
              <w:rPr>
                <w:rFonts w:ascii="Arial" w:hAnsi="Arial" w:cs="Arial"/>
                <w:b/>
                <w:color w:val="000000" w:themeColor="text1"/>
              </w:rPr>
            </w:pPr>
            <w:r w:rsidRPr="00D30829">
              <w:rPr>
                <w:rFonts w:ascii="Arial" w:hAnsi="Arial" w:cs="Arial"/>
                <w:b/>
                <w:color w:val="000000" w:themeColor="text1"/>
              </w:rPr>
              <w:t>111.789.610</w:t>
            </w:r>
          </w:p>
        </w:tc>
        <w:tc>
          <w:tcPr>
            <w:tcW w:w="1928" w:type="dxa"/>
          </w:tcPr>
          <w:p w:rsidR="001711DB" w:rsidRPr="00D30829" w:rsidRDefault="001711DB" w:rsidP="00877D69">
            <w:pPr>
              <w:spacing w:after="0" w:line="240" w:lineRule="auto"/>
              <w:jc w:val="right"/>
              <w:rPr>
                <w:rFonts w:ascii="Arial" w:hAnsi="Arial" w:cs="Arial"/>
                <w:b/>
                <w:color w:val="000000" w:themeColor="text1"/>
              </w:rPr>
            </w:pPr>
          </w:p>
          <w:p w:rsidR="001711DB" w:rsidRPr="00D30829" w:rsidRDefault="001711DB" w:rsidP="00877D69">
            <w:pPr>
              <w:spacing w:after="0" w:line="240" w:lineRule="auto"/>
              <w:jc w:val="right"/>
              <w:rPr>
                <w:rFonts w:ascii="Arial" w:hAnsi="Arial" w:cs="Arial"/>
                <w:b/>
                <w:color w:val="000000" w:themeColor="text1"/>
              </w:rPr>
            </w:pPr>
            <w:r w:rsidRPr="00D30829">
              <w:rPr>
                <w:rFonts w:ascii="Arial" w:hAnsi="Arial" w:cs="Arial"/>
                <w:b/>
                <w:color w:val="000000" w:themeColor="text1"/>
              </w:rPr>
              <w:t>41.779.510</w:t>
            </w:r>
          </w:p>
        </w:tc>
        <w:tc>
          <w:tcPr>
            <w:tcW w:w="1440" w:type="dxa"/>
          </w:tcPr>
          <w:p w:rsidR="001711DB" w:rsidRPr="00D30829" w:rsidRDefault="001711DB" w:rsidP="00877D69">
            <w:pPr>
              <w:spacing w:after="0" w:line="240" w:lineRule="auto"/>
              <w:jc w:val="right"/>
              <w:rPr>
                <w:rFonts w:ascii="Arial" w:hAnsi="Arial" w:cs="Arial"/>
                <w:b/>
                <w:color w:val="000000" w:themeColor="text1"/>
              </w:rPr>
            </w:pPr>
          </w:p>
          <w:p w:rsidR="001711DB" w:rsidRPr="00D30829" w:rsidRDefault="001711DB" w:rsidP="00877D69">
            <w:pPr>
              <w:spacing w:after="0" w:line="240" w:lineRule="auto"/>
              <w:jc w:val="right"/>
              <w:rPr>
                <w:rFonts w:ascii="Arial" w:hAnsi="Arial" w:cs="Arial"/>
                <w:b/>
                <w:color w:val="000000" w:themeColor="text1"/>
              </w:rPr>
            </w:pPr>
            <w:r w:rsidRPr="00D30829">
              <w:rPr>
                <w:rFonts w:ascii="Arial" w:hAnsi="Arial" w:cs="Arial"/>
                <w:b/>
                <w:color w:val="000000" w:themeColor="text1"/>
              </w:rPr>
              <w:t>37,37</w:t>
            </w:r>
          </w:p>
        </w:tc>
      </w:tr>
    </w:tbl>
    <w:p w:rsidR="001711DB" w:rsidRPr="00E0187D" w:rsidRDefault="001711DB" w:rsidP="001711DB">
      <w:pPr>
        <w:spacing w:after="0" w:line="240" w:lineRule="auto"/>
        <w:jc w:val="both"/>
        <w:rPr>
          <w:rFonts w:ascii="Arial" w:hAnsi="Arial" w:cs="Arial"/>
          <w:color w:val="000000" w:themeColor="text1"/>
        </w:rPr>
      </w:pPr>
    </w:p>
    <w:p w:rsidR="001711DB" w:rsidRDefault="001711DB" w:rsidP="001711DB">
      <w:pPr>
        <w:spacing w:after="0" w:line="240" w:lineRule="auto"/>
        <w:jc w:val="both"/>
        <w:rPr>
          <w:rFonts w:ascii="Arial" w:hAnsi="Arial" w:cs="Arial"/>
          <w:color w:val="000000" w:themeColor="text1"/>
        </w:rPr>
      </w:pPr>
    </w:p>
    <w:p w:rsidR="00AA45C5" w:rsidRDefault="00AA45C5" w:rsidP="001711DB">
      <w:pPr>
        <w:spacing w:after="0" w:line="240" w:lineRule="auto"/>
        <w:jc w:val="both"/>
        <w:rPr>
          <w:rFonts w:ascii="Arial" w:hAnsi="Arial" w:cs="Arial"/>
          <w:color w:val="000000" w:themeColor="text1"/>
        </w:rPr>
      </w:pPr>
    </w:p>
    <w:p w:rsidR="00AA45C5" w:rsidRDefault="00AA45C5" w:rsidP="001711DB">
      <w:pPr>
        <w:spacing w:after="0" w:line="240" w:lineRule="auto"/>
        <w:jc w:val="both"/>
        <w:rPr>
          <w:rFonts w:ascii="Arial" w:hAnsi="Arial" w:cs="Arial"/>
          <w:color w:val="000000" w:themeColor="text1"/>
        </w:rPr>
      </w:pPr>
    </w:p>
    <w:p w:rsidR="00AA45C5" w:rsidRDefault="00AA45C5" w:rsidP="001711DB">
      <w:pPr>
        <w:spacing w:after="0" w:line="240" w:lineRule="auto"/>
        <w:jc w:val="both"/>
        <w:rPr>
          <w:rFonts w:ascii="Arial" w:hAnsi="Arial" w:cs="Arial"/>
          <w:color w:val="000000" w:themeColor="text1"/>
        </w:rPr>
      </w:pPr>
    </w:p>
    <w:p w:rsidR="00AA45C5" w:rsidRPr="00E0187D" w:rsidRDefault="00AA45C5"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p>
    <w:p w:rsidR="001711DB" w:rsidRDefault="001711DB" w:rsidP="001711DB">
      <w:pPr>
        <w:spacing w:after="0" w:line="240" w:lineRule="auto"/>
        <w:jc w:val="both"/>
        <w:rPr>
          <w:rFonts w:ascii="Arial" w:hAnsi="Arial" w:cs="Arial"/>
          <w:b/>
          <w:color w:val="000000" w:themeColor="text1"/>
        </w:rPr>
      </w:pPr>
      <w:r w:rsidRPr="00E0187D">
        <w:rPr>
          <w:rFonts w:ascii="Arial" w:hAnsi="Arial" w:cs="Arial"/>
          <w:b/>
          <w:color w:val="000000" w:themeColor="text1"/>
        </w:rPr>
        <w:t>DECENTRALIZIRANE FUNKCIJE ŠKOLSTVA I VATROGASTVA</w:t>
      </w: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Arial" w:hAnsi="Arial" w:cs="Arial"/>
          <w:b/>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 xml:space="preserve">Obzirom na činjenicu da je značajan dio proračunskih sredstava namijenjenih financiranju decentraliziranih funkcija po osnovi zakonskih propisa o financiranju osnovnog školstva i vatrogastva, u nastavku se daje osvrt na ostvarene prihode i rashode za navedene funkcije. </w:t>
      </w:r>
    </w:p>
    <w:p w:rsidR="001711DB" w:rsidRPr="00E0187D" w:rsidRDefault="001711DB" w:rsidP="001711DB">
      <w:pPr>
        <w:spacing w:after="0" w:line="240" w:lineRule="auto"/>
        <w:jc w:val="both"/>
        <w:rPr>
          <w:rFonts w:ascii="Arial" w:hAnsi="Arial" w:cs="Arial"/>
          <w:color w:val="000000" w:themeColor="text1"/>
        </w:rPr>
      </w:pPr>
    </w:p>
    <w:p w:rsidR="001711DB" w:rsidRDefault="001711DB" w:rsidP="001711DB">
      <w:pPr>
        <w:spacing w:after="0" w:line="240" w:lineRule="auto"/>
        <w:jc w:val="both"/>
        <w:rPr>
          <w:rFonts w:ascii="Arial" w:hAnsi="Arial" w:cs="Arial"/>
          <w:color w:val="000000" w:themeColor="text1"/>
        </w:rPr>
      </w:pPr>
    </w:p>
    <w:p w:rsidR="001711DB" w:rsidRPr="00E0187D" w:rsidRDefault="001711DB" w:rsidP="001711DB">
      <w:pPr>
        <w:jc w:val="both"/>
        <w:rPr>
          <w:rFonts w:ascii="Arial" w:hAnsi="Arial" w:cs="Arial"/>
          <w:b/>
          <w:color w:val="000000" w:themeColor="text1"/>
        </w:rPr>
      </w:pPr>
      <w:r w:rsidRPr="00E0187D">
        <w:rPr>
          <w:rFonts w:ascii="Arial" w:hAnsi="Arial" w:cs="Arial"/>
          <w:color w:val="000000" w:themeColor="text1"/>
        </w:rPr>
        <w:tab/>
      </w:r>
      <w:r w:rsidRPr="00E0187D">
        <w:rPr>
          <w:rFonts w:ascii="Arial" w:hAnsi="Arial" w:cs="Arial"/>
          <w:b/>
          <w:color w:val="000000" w:themeColor="text1"/>
        </w:rPr>
        <w:t>Tablica  8. Financiranje decentraliziranih funkcija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913"/>
        <w:gridCol w:w="1620"/>
        <w:gridCol w:w="1800"/>
        <w:gridCol w:w="1260"/>
      </w:tblGrid>
      <w:tr w:rsidR="001711DB" w:rsidRPr="00E0187D" w:rsidTr="00877D69">
        <w:tc>
          <w:tcPr>
            <w:tcW w:w="694" w:type="dxa"/>
          </w:tcPr>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Red.</w:t>
            </w:r>
          </w:p>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br.</w:t>
            </w:r>
          </w:p>
        </w:tc>
        <w:tc>
          <w:tcPr>
            <w:tcW w:w="3914" w:type="dxa"/>
          </w:tcPr>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O P I S</w:t>
            </w:r>
          </w:p>
        </w:tc>
        <w:tc>
          <w:tcPr>
            <w:tcW w:w="1620" w:type="dxa"/>
          </w:tcPr>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Plan</w:t>
            </w:r>
          </w:p>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202</w:t>
            </w:r>
            <w:r>
              <w:rPr>
                <w:rFonts w:ascii="Arial" w:hAnsi="Arial" w:cs="Arial"/>
                <w:b/>
                <w:color w:val="000000" w:themeColor="text1"/>
                <w:sz w:val="21"/>
                <w:szCs w:val="21"/>
              </w:rPr>
              <w:t>1</w:t>
            </w:r>
            <w:r w:rsidRPr="00E0187D">
              <w:rPr>
                <w:rFonts w:ascii="Arial" w:hAnsi="Arial" w:cs="Arial"/>
                <w:b/>
                <w:color w:val="000000" w:themeColor="text1"/>
                <w:sz w:val="21"/>
                <w:szCs w:val="21"/>
              </w:rPr>
              <w:t>.</w:t>
            </w:r>
          </w:p>
        </w:tc>
        <w:tc>
          <w:tcPr>
            <w:tcW w:w="1800" w:type="dxa"/>
          </w:tcPr>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Izvršenje</w:t>
            </w:r>
          </w:p>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01-</w:t>
            </w:r>
            <w:r>
              <w:rPr>
                <w:rFonts w:ascii="Arial" w:hAnsi="Arial" w:cs="Arial"/>
                <w:b/>
                <w:color w:val="000000" w:themeColor="text1"/>
                <w:sz w:val="21"/>
                <w:szCs w:val="21"/>
              </w:rPr>
              <w:t>06</w:t>
            </w:r>
            <w:r w:rsidRPr="00E0187D">
              <w:rPr>
                <w:rFonts w:ascii="Arial" w:hAnsi="Arial" w:cs="Arial"/>
                <w:b/>
                <w:color w:val="000000" w:themeColor="text1"/>
                <w:sz w:val="21"/>
                <w:szCs w:val="21"/>
              </w:rPr>
              <w:t>/202</w:t>
            </w:r>
            <w:r>
              <w:rPr>
                <w:rFonts w:ascii="Arial" w:hAnsi="Arial" w:cs="Arial"/>
                <w:b/>
                <w:color w:val="000000" w:themeColor="text1"/>
                <w:sz w:val="21"/>
                <w:szCs w:val="21"/>
              </w:rPr>
              <w:t>1</w:t>
            </w:r>
            <w:r w:rsidRPr="00E0187D">
              <w:rPr>
                <w:rFonts w:ascii="Arial" w:hAnsi="Arial" w:cs="Arial"/>
                <w:b/>
                <w:color w:val="000000" w:themeColor="text1"/>
                <w:sz w:val="21"/>
                <w:szCs w:val="21"/>
              </w:rPr>
              <w:t>.</w:t>
            </w:r>
          </w:p>
        </w:tc>
        <w:tc>
          <w:tcPr>
            <w:tcW w:w="1260" w:type="dxa"/>
          </w:tcPr>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Ineks</w:t>
            </w:r>
          </w:p>
          <w:p w:rsidR="001711DB" w:rsidRPr="00E0187D" w:rsidRDefault="001711DB" w:rsidP="00877D69">
            <w:pPr>
              <w:spacing w:after="0" w:line="240" w:lineRule="auto"/>
              <w:jc w:val="center"/>
              <w:rPr>
                <w:rFonts w:ascii="Arial" w:hAnsi="Arial" w:cs="Arial"/>
                <w:b/>
                <w:color w:val="000000" w:themeColor="text1"/>
                <w:sz w:val="21"/>
                <w:szCs w:val="21"/>
              </w:rPr>
            </w:pPr>
            <w:r w:rsidRPr="00E0187D">
              <w:rPr>
                <w:rFonts w:ascii="Arial" w:hAnsi="Arial" w:cs="Arial"/>
                <w:b/>
                <w:color w:val="000000" w:themeColor="text1"/>
                <w:sz w:val="21"/>
                <w:szCs w:val="21"/>
              </w:rPr>
              <w:t>(4/3)</w:t>
            </w:r>
          </w:p>
        </w:tc>
      </w:tr>
      <w:tr w:rsidR="001711DB" w:rsidRPr="00E0187D" w:rsidTr="00877D69">
        <w:tc>
          <w:tcPr>
            <w:tcW w:w="694" w:type="dxa"/>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1</w:t>
            </w:r>
          </w:p>
        </w:tc>
        <w:tc>
          <w:tcPr>
            <w:tcW w:w="3914" w:type="dxa"/>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2</w:t>
            </w:r>
          </w:p>
        </w:tc>
        <w:tc>
          <w:tcPr>
            <w:tcW w:w="1620" w:type="dxa"/>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3</w:t>
            </w:r>
          </w:p>
        </w:tc>
        <w:tc>
          <w:tcPr>
            <w:tcW w:w="1800" w:type="dxa"/>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4</w:t>
            </w:r>
          </w:p>
        </w:tc>
        <w:tc>
          <w:tcPr>
            <w:tcW w:w="1260" w:type="dxa"/>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5</w:t>
            </w:r>
          </w:p>
        </w:tc>
      </w:tr>
      <w:tr w:rsidR="001711DB" w:rsidRPr="00E0187D" w:rsidTr="00877D69">
        <w:tc>
          <w:tcPr>
            <w:tcW w:w="694" w:type="dxa"/>
          </w:tcPr>
          <w:p w:rsidR="001711DB" w:rsidRPr="00E0187D" w:rsidRDefault="001711DB" w:rsidP="00877D69">
            <w:pPr>
              <w:jc w:val="both"/>
              <w:rPr>
                <w:rFonts w:ascii="Arial" w:hAnsi="Arial" w:cs="Arial"/>
                <w:color w:val="000000" w:themeColor="text1"/>
                <w:sz w:val="21"/>
                <w:szCs w:val="21"/>
              </w:rPr>
            </w:pPr>
            <w:r w:rsidRPr="00E0187D">
              <w:rPr>
                <w:rFonts w:ascii="Arial" w:hAnsi="Arial" w:cs="Arial"/>
                <w:color w:val="000000" w:themeColor="text1"/>
                <w:sz w:val="21"/>
                <w:szCs w:val="21"/>
              </w:rPr>
              <w:t>1.</w:t>
            </w:r>
          </w:p>
        </w:tc>
        <w:tc>
          <w:tcPr>
            <w:tcW w:w="8594" w:type="dxa"/>
            <w:gridSpan w:val="4"/>
          </w:tcPr>
          <w:p w:rsidR="001711DB" w:rsidRPr="00E0187D" w:rsidRDefault="001711DB" w:rsidP="00877D69">
            <w:pPr>
              <w:jc w:val="center"/>
              <w:rPr>
                <w:rFonts w:ascii="Arial" w:hAnsi="Arial" w:cs="Arial"/>
                <w:b/>
                <w:color w:val="000000" w:themeColor="text1"/>
                <w:sz w:val="21"/>
                <w:szCs w:val="21"/>
              </w:rPr>
            </w:pPr>
            <w:r w:rsidRPr="00E0187D">
              <w:rPr>
                <w:rFonts w:ascii="Arial" w:hAnsi="Arial" w:cs="Arial"/>
                <w:b/>
                <w:color w:val="000000" w:themeColor="text1"/>
                <w:sz w:val="21"/>
                <w:szCs w:val="21"/>
              </w:rPr>
              <w:t>P R I H O D I</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1.1.</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 xml:space="preserve">Dio poreza na dohodak za osnovno školstvo </w:t>
            </w:r>
          </w:p>
        </w:tc>
        <w:tc>
          <w:tcPr>
            <w:tcW w:w="162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62</w:t>
            </w:r>
            <w:r w:rsidRPr="00E0187D">
              <w:rPr>
                <w:rFonts w:ascii="Arial" w:hAnsi="Arial" w:cs="Arial"/>
                <w:color w:val="000000" w:themeColor="text1"/>
              </w:rPr>
              <w:t>0.000</w:t>
            </w:r>
          </w:p>
        </w:tc>
        <w:tc>
          <w:tcPr>
            <w:tcW w:w="180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293</w:t>
            </w:r>
            <w:r w:rsidRPr="00E0187D">
              <w:rPr>
                <w:rFonts w:ascii="Arial" w:hAnsi="Arial" w:cs="Arial"/>
                <w:color w:val="000000" w:themeColor="text1"/>
              </w:rPr>
              <w:t>.</w:t>
            </w:r>
            <w:r>
              <w:rPr>
                <w:rFonts w:ascii="Arial" w:hAnsi="Arial" w:cs="Arial"/>
                <w:color w:val="000000" w:themeColor="text1"/>
              </w:rPr>
              <w:t>651</w:t>
            </w:r>
          </w:p>
        </w:tc>
        <w:tc>
          <w:tcPr>
            <w:tcW w:w="126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47</w:t>
            </w:r>
            <w:r w:rsidRPr="00E0187D">
              <w:rPr>
                <w:rFonts w:ascii="Arial" w:hAnsi="Arial" w:cs="Arial"/>
                <w:color w:val="000000" w:themeColor="text1"/>
              </w:rPr>
              <w:t>,</w:t>
            </w:r>
            <w:r>
              <w:rPr>
                <w:rFonts w:ascii="Arial" w:hAnsi="Arial" w:cs="Arial"/>
                <w:color w:val="000000" w:themeColor="text1"/>
              </w:rPr>
              <w:t>36</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 xml:space="preserve">1.2. </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 xml:space="preserve">Dio poreza na dohod.  za pom. izravn. iz državnog proračuna </w:t>
            </w:r>
          </w:p>
        </w:tc>
        <w:tc>
          <w:tcPr>
            <w:tcW w:w="162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sidRPr="00E0187D">
              <w:rPr>
                <w:rFonts w:ascii="Arial" w:hAnsi="Arial" w:cs="Arial"/>
                <w:color w:val="000000" w:themeColor="text1"/>
              </w:rPr>
              <w:t>2.</w:t>
            </w:r>
            <w:r>
              <w:rPr>
                <w:rFonts w:ascii="Arial" w:hAnsi="Arial" w:cs="Arial"/>
                <w:color w:val="000000" w:themeColor="text1"/>
              </w:rPr>
              <w:t>268</w:t>
            </w:r>
            <w:r w:rsidRPr="00E0187D">
              <w:rPr>
                <w:rFonts w:ascii="Arial" w:hAnsi="Arial" w:cs="Arial"/>
                <w:color w:val="000000" w:themeColor="text1"/>
              </w:rPr>
              <w:t>.</w:t>
            </w:r>
            <w:r>
              <w:rPr>
                <w:rFonts w:ascii="Arial" w:hAnsi="Arial" w:cs="Arial"/>
                <w:color w:val="000000" w:themeColor="text1"/>
              </w:rPr>
              <w:t>216</w:t>
            </w:r>
          </w:p>
        </w:tc>
        <w:tc>
          <w:tcPr>
            <w:tcW w:w="180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1</w:t>
            </w:r>
            <w:r w:rsidRPr="00E0187D">
              <w:rPr>
                <w:rFonts w:ascii="Arial" w:hAnsi="Arial" w:cs="Arial"/>
                <w:color w:val="000000" w:themeColor="text1"/>
              </w:rPr>
              <w:t>.</w:t>
            </w:r>
            <w:r>
              <w:rPr>
                <w:rFonts w:ascii="Arial" w:hAnsi="Arial" w:cs="Arial"/>
                <w:color w:val="000000" w:themeColor="text1"/>
              </w:rPr>
              <w:t>151</w:t>
            </w:r>
            <w:r w:rsidRPr="00E0187D">
              <w:rPr>
                <w:rFonts w:ascii="Arial" w:hAnsi="Arial" w:cs="Arial"/>
                <w:color w:val="000000" w:themeColor="text1"/>
              </w:rPr>
              <w:t>.</w:t>
            </w:r>
            <w:r>
              <w:rPr>
                <w:rFonts w:ascii="Arial" w:hAnsi="Arial" w:cs="Arial"/>
                <w:color w:val="000000" w:themeColor="text1"/>
              </w:rPr>
              <w:t>320</w:t>
            </w:r>
          </w:p>
        </w:tc>
        <w:tc>
          <w:tcPr>
            <w:tcW w:w="126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50</w:t>
            </w:r>
            <w:r w:rsidRPr="00E0187D">
              <w:rPr>
                <w:rFonts w:ascii="Arial" w:hAnsi="Arial" w:cs="Arial"/>
                <w:color w:val="000000" w:themeColor="text1"/>
              </w:rPr>
              <w:t>,</w:t>
            </w:r>
            <w:r>
              <w:rPr>
                <w:rFonts w:ascii="Arial" w:hAnsi="Arial" w:cs="Arial"/>
                <w:color w:val="000000" w:themeColor="text1"/>
              </w:rPr>
              <w:t>76</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lastRenderedPageBreak/>
              <w:t>1.3.</w:t>
            </w:r>
          </w:p>
        </w:tc>
        <w:tc>
          <w:tcPr>
            <w:tcW w:w="391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Ukupno školstvo</w:t>
            </w:r>
          </w:p>
        </w:tc>
        <w:tc>
          <w:tcPr>
            <w:tcW w:w="162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2.</w:t>
            </w:r>
            <w:r>
              <w:rPr>
                <w:rFonts w:ascii="Arial" w:hAnsi="Arial" w:cs="Arial"/>
                <w:b/>
                <w:color w:val="000000" w:themeColor="text1"/>
              </w:rPr>
              <w:t>888</w:t>
            </w:r>
            <w:r w:rsidRPr="00E0187D">
              <w:rPr>
                <w:rFonts w:ascii="Arial" w:hAnsi="Arial" w:cs="Arial"/>
                <w:b/>
                <w:color w:val="000000" w:themeColor="text1"/>
              </w:rPr>
              <w:t>.</w:t>
            </w:r>
            <w:r>
              <w:rPr>
                <w:rFonts w:ascii="Arial" w:hAnsi="Arial" w:cs="Arial"/>
                <w:b/>
                <w:color w:val="000000" w:themeColor="text1"/>
              </w:rPr>
              <w:t>216</w:t>
            </w:r>
          </w:p>
        </w:tc>
        <w:tc>
          <w:tcPr>
            <w:tcW w:w="180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1</w:t>
            </w:r>
            <w:r w:rsidRPr="00E0187D">
              <w:rPr>
                <w:rFonts w:ascii="Arial" w:hAnsi="Arial" w:cs="Arial"/>
                <w:b/>
                <w:color w:val="000000" w:themeColor="text1"/>
              </w:rPr>
              <w:t>.</w:t>
            </w:r>
            <w:r>
              <w:rPr>
                <w:rFonts w:ascii="Arial" w:hAnsi="Arial" w:cs="Arial"/>
                <w:b/>
                <w:color w:val="000000" w:themeColor="text1"/>
              </w:rPr>
              <w:t>444</w:t>
            </w:r>
            <w:r w:rsidRPr="00E0187D">
              <w:rPr>
                <w:rFonts w:ascii="Arial" w:hAnsi="Arial" w:cs="Arial"/>
                <w:b/>
                <w:color w:val="000000" w:themeColor="text1"/>
              </w:rPr>
              <w:t>.</w:t>
            </w:r>
            <w:r>
              <w:rPr>
                <w:rFonts w:ascii="Arial" w:hAnsi="Arial" w:cs="Arial"/>
                <w:b/>
                <w:color w:val="000000" w:themeColor="text1"/>
              </w:rPr>
              <w:t>971</w:t>
            </w:r>
          </w:p>
        </w:tc>
        <w:tc>
          <w:tcPr>
            <w:tcW w:w="126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50</w:t>
            </w:r>
            <w:r w:rsidRPr="00E0187D">
              <w:rPr>
                <w:rFonts w:ascii="Arial" w:hAnsi="Arial" w:cs="Arial"/>
                <w:b/>
                <w:color w:val="000000" w:themeColor="text1"/>
              </w:rPr>
              <w:t>,</w:t>
            </w:r>
            <w:r>
              <w:rPr>
                <w:rFonts w:ascii="Arial" w:hAnsi="Arial" w:cs="Arial"/>
                <w:b/>
                <w:color w:val="000000" w:themeColor="text1"/>
              </w:rPr>
              <w:t>03</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1.4.</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Dio poreza na dohodak za vatrogastvo-GRAD</w:t>
            </w:r>
          </w:p>
        </w:tc>
        <w:tc>
          <w:tcPr>
            <w:tcW w:w="162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sidRPr="00E0187D">
              <w:rPr>
                <w:rFonts w:ascii="Arial" w:hAnsi="Arial" w:cs="Arial"/>
                <w:color w:val="000000" w:themeColor="text1"/>
              </w:rPr>
              <w:t>3</w:t>
            </w:r>
            <w:r>
              <w:rPr>
                <w:rFonts w:ascii="Arial" w:hAnsi="Arial" w:cs="Arial"/>
                <w:color w:val="000000" w:themeColor="text1"/>
              </w:rPr>
              <w:t>50</w:t>
            </w:r>
            <w:r w:rsidRPr="00E0187D">
              <w:rPr>
                <w:rFonts w:ascii="Arial" w:hAnsi="Arial" w:cs="Arial"/>
                <w:color w:val="000000" w:themeColor="text1"/>
              </w:rPr>
              <w:t>.000</w:t>
            </w:r>
          </w:p>
        </w:tc>
        <w:tc>
          <w:tcPr>
            <w:tcW w:w="180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154</w:t>
            </w:r>
            <w:r w:rsidRPr="00E0187D">
              <w:rPr>
                <w:rFonts w:ascii="Arial" w:hAnsi="Arial" w:cs="Arial"/>
                <w:color w:val="000000" w:themeColor="text1"/>
              </w:rPr>
              <w:t>.</w:t>
            </w:r>
            <w:r>
              <w:rPr>
                <w:rFonts w:ascii="Arial" w:hAnsi="Arial" w:cs="Arial"/>
                <w:color w:val="000000" w:themeColor="text1"/>
              </w:rPr>
              <w:t>558</w:t>
            </w:r>
          </w:p>
        </w:tc>
        <w:tc>
          <w:tcPr>
            <w:tcW w:w="126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44</w:t>
            </w:r>
            <w:r w:rsidRPr="00E0187D">
              <w:rPr>
                <w:rFonts w:ascii="Arial" w:hAnsi="Arial" w:cs="Arial"/>
                <w:color w:val="000000" w:themeColor="text1"/>
              </w:rPr>
              <w:t>,</w:t>
            </w:r>
            <w:r>
              <w:rPr>
                <w:rFonts w:ascii="Arial" w:hAnsi="Arial" w:cs="Arial"/>
                <w:color w:val="000000" w:themeColor="text1"/>
              </w:rPr>
              <w:t>16</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1.5.</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Dio poreza na doh. za pomoći izravn. iz državnog proračuna - GRAD</w:t>
            </w:r>
          </w:p>
        </w:tc>
        <w:tc>
          <w:tcPr>
            <w:tcW w:w="162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sidRPr="00E0187D">
              <w:rPr>
                <w:rFonts w:ascii="Arial" w:hAnsi="Arial" w:cs="Arial"/>
                <w:color w:val="000000" w:themeColor="text1"/>
              </w:rPr>
              <w:t>1.</w:t>
            </w:r>
            <w:r>
              <w:rPr>
                <w:rFonts w:ascii="Arial" w:hAnsi="Arial" w:cs="Arial"/>
                <w:color w:val="000000" w:themeColor="text1"/>
              </w:rPr>
              <w:t>280</w:t>
            </w:r>
            <w:r w:rsidRPr="00E0187D">
              <w:rPr>
                <w:rFonts w:ascii="Arial" w:hAnsi="Arial" w:cs="Arial"/>
                <w:color w:val="000000" w:themeColor="text1"/>
              </w:rPr>
              <w:t>.</w:t>
            </w:r>
            <w:r>
              <w:rPr>
                <w:rFonts w:ascii="Arial" w:hAnsi="Arial" w:cs="Arial"/>
                <w:color w:val="000000" w:themeColor="text1"/>
              </w:rPr>
              <w:t>507</w:t>
            </w:r>
          </w:p>
        </w:tc>
        <w:tc>
          <w:tcPr>
            <w:tcW w:w="180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671</w:t>
            </w:r>
            <w:r w:rsidRPr="00E0187D">
              <w:rPr>
                <w:rFonts w:ascii="Arial" w:hAnsi="Arial" w:cs="Arial"/>
                <w:color w:val="000000" w:themeColor="text1"/>
              </w:rPr>
              <w:t>.</w:t>
            </w:r>
            <w:r>
              <w:rPr>
                <w:rFonts w:ascii="Arial" w:hAnsi="Arial" w:cs="Arial"/>
                <w:color w:val="000000" w:themeColor="text1"/>
              </w:rPr>
              <w:t>155</w:t>
            </w:r>
          </w:p>
        </w:tc>
        <w:tc>
          <w:tcPr>
            <w:tcW w:w="1260" w:type="dxa"/>
          </w:tcPr>
          <w:p w:rsidR="001711DB" w:rsidRPr="00E0187D" w:rsidRDefault="001711DB" w:rsidP="00877D69">
            <w:pPr>
              <w:spacing w:after="0" w:line="240" w:lineRule="auto"/>
              <w:jc w:val="right"/>
              <w:rPr>
                <w:rFonts w:ascii="Arial" w:hAnsi="Arial" w:cs="Arial"/>
                <w:color w:val="000000" w:themeColor="text1"/>
              </w:rPr>
            </w:pPr>
          </w:p>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52,41</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1.6.</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Dio poreza na doh. za pomoći izrav. iz državnog proračuna - OPĆINE</w:t>
            </w:r>
          </w:p>
        </w:tc>
        <w:tc>
          <w:tcPr>
            <w:tcW w:w="1620" w:type="dxa"/>
          </w:tcPr>
          <w:p w:rsidR="001711DB" w:rsidRPr="00E0187D" w:rsidRDefault="001711DB" w:rsidP="00877D69">
            <w:pPr>
              <w:spacing w:after="0" w:line="240" w:lineRule="auto"/>
              <w:jc w:val="right"/>
              <w:rPr>
                <w:rFonts w:ascii="Arial" w:hAnsi="Arial" w:cs="Arial"/>
                <w:color w:val="000000" w:themeColor="text1"/>
              </w:rPr>
            </w:pPr>
            <w:r w:rsidRPr="00E0187D">
              <w:rPr>
                <w:rFonts w:ascii="Arial" w:hAnsi="Arial" w:cs="Arial"/>
                <w:color w:val="000000" w:themeColor="text1"/>
              </w:rPr>
              <w:t>1.637.041</w:t>
            </w:r>
          </w:p>
        </w:tc>
        <w:tc>
          <w:tcPr>
            <w:tcW w:w="180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804</w:t>
            </w:r>
            <w:r w:rsidRPr="00E0187D">
              <w:rPr>
                <w:rFonts w:ascii="Arial" w:hAnsi="Arial" w:cs="Arial"/>
                <w:color w:val="000000" w:themeColor="text1"/>
              </w:rPr>
              <w:t>.</w:t>
            </w:r>
            <w:r>
              <w:rPr>
                <w:rFonts w:ascii="Arial" w:hAnsi="Arial" w:cs="Arial"/>
                <w:color w:val="000000" w:themeColor="text1"/>
              </w:rPr>
              <w:t>710</w:t>
            </w:r>
          </w:p>
        </w:tc>
        <w:tc>
          <w:tcPr>
            <w:tcW w:w="126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49</w:t>
            </w:r>
            <w:r w:rsidRPr="00E0187D">
              <w:rPr>
                <w:rFonts w:ascii="Arial" w:hAnsi="Arial" w:cs="Arial"/>
                <w:color w:val="000000" w:themeColor="text1"/>
              </w:rPr>
              <w:t>,</w:t>
            </w:r>
            <w:r>
              <w:rPr>
                <w:rFonts w:ascii="Arial" w:hAnsi="Arial" w:cs="Arial"/>
                <w:color w:val="000000" w:themeColor="text1"/>
              </w:rPr>
              <w:t>16</w:t>
            </w:r>
          </w:p>
          <w:p w:rsidR="001711DB" w:rsidRPr="00E0187D" w:rsidRDefault="001711DB" w:rsidP="00877D69">
            <w:pPr>
              <w:spacing w:after="0" w:line="240" w:lineRule="auto"/>
              <w:jc w:val="center"/>
              <w:rPr>
                <w:rFonts w:ascii="Arial" w:hAnsi="Arial" w:cs="Arial"/>
                <w:color w:val="000000" w:themeColor="text1"/>
              </w:rPr>
            </w:pPr>
          </w:p>
        </w:tc>
      </w:tr>
      <w:tr w:rsidR="001711DB" w:rsidRPr="00E0187D" w:rsidTr="00877D69">
        <w:tc>
          <w:tcPr>
            <w:tcW w:w="69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1.7.</w:t>
            </w:r>
          </w:p>
        </w:tc>
        <w:tc>
          <w:tcPr>
            <w:tcW w:w="391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Ukupno JVP</w:t>
            </w:r>
          </w:p>
        </w:tc>
        <w:tc>
          <w:tcPr>
            <w:tcW w:w="162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3.267.548</w:t>
            </w:r>
          </w:p>
        </w:tc>
        <w:tc>
          <w:tcPr>
            <w:tcW w:w="180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1</w:t>
            </w:r>
            <w:r w:rsidRPr="00E0187D">
              <w:rPr>
                <w:rFonts w:ascii="Arial" w:hAnsi="Arial" w:cs="Arial"/>
                <w:b/>
                <w:color w:val="000000" w:themeColor="text1"/>
              </w:rPr>
              <w:t>.</w:t>
            </w:r>
            <w:r>
              <w:rPr>
                <w:rFonts w:ascii="Arial" w:hAnsi="Arial" w:cs="Arial"/>
                <w:b/>
                <w:color w:val="000000" w:themeColor="text1"/>
              </w:rPr>
              <w:t>630</w:t>
            </w:r>
            <w:r w:rsidRPr="00E0187D">
              <w:rPr>
                <w:rFonts w:ascii="Arial" w:hAnsi="Arial" w:cs="Arial"/>
                <w:b/>
                <w:color w:val="000000" w:themeColor="text1"/>
              </w:rPr>
              <w:t>.</w:t>
            </w:r>
            <w:r>
              <w:rPr>
                <w:rFonts w:ascii="Arial" w:hAnsi="Arial" w:cs="Arial"/>
                <w:b/>
                <w:color w:val="000000" w:themeColor="text1"/>
              </w:rPr>
              <w:t>423</w:t>
            </w:r>
          </w:p>
        </w:tc>
        <w:tc>
          <w:tcPr>
            <w:tcW w:w="126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4</w:t>
            </w:r>
            <w:r>
              <w:rPr>
                <w:rFonts w:ascii="Arial" w:hAnsi="Arial" w:cs="Arial"/>
                <w:b/>
                <w:color w:val="000000" w:themeColor="text1"/>
              </w:rPr>
              <w:t>9</w:t>
            </w:r>
            <w:r w:rsidRPr="00E0187D">
              <w:rPr>
                <w:rFonts w:ascii="Arial" w:hAnsi="Arial" w:cs="Arial"/>
                <w:b/>
                <w:color w:val="000000" w:themeColor="text1"/>
              </w:rPr>
              <w:t>,</w:t>
            </w:r>
            <w:r>
              <w:rPr>
                <w:rFonts w:ascii="Arial" w:hAnsi="Arial" w:cs="Arial"/>
                <w:b/>
                <w:color w:val="000000" w:themeColor="text1"/>
              </w:rPr>
              <w:t>90</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b/>
                <w:color w:val="000000" w:themeColor="text1"/>
              </w:rPr>
            </w:pPr>
          </w:p>
        </w:tc>
        <w:tc>
          <w:tcPr>
            <w:tcW w:w="391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SVEUKUPNO</w:t>
            </w:r>
          </w:p>
        </w:tc>
        <w:tc>
          <w:tcPr>
            <w:tcW w:w="162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6.1</w:t>
            </w:r>
            <w:r>
              <w:rPr>
                <w:rFonts w:ascii="Arial" w:hAnsi="Arial" w:cs="Arial"/>
                <w:b/>
                <w:color w:val="000000" w:themeColor="text1"/>
              </w:rPr>
              <w:t>55</w:t>
            </w:r>
            <w:r w:rsidRPr="00E0187D">
              <w:rPr>
                <w:rFonts w:ascii="Arial" w:hAnsi="Arial" w:cs="Arial"/>
                <w:b/>
                <w:color w:val="000000" w:themeColor="text1"/>
              </w:rPr>
              <w:t>.</w:t>
            </w:r>
            <w:r>
              <w:rPr>
                <w:rFonts w:ascii="Arial" w:hAnsi="Arial" w:cs="Arial"/>
                <w:b/>
                <w:color w:val="000000" w:themeColor="text1"/>
              </w:rPr>
              <w:t>764</w:t>
            </w:r>
          </w:p>
        </w:tc>
        <w:tc>
          <w:tcPr>
            <w:tcW w:w="180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3</w:t>
            </w:r>
            <w:r w:rsidRPr="00E0187D">
              <w:rPr>
                <w:rFonts w:ascii="Arial" w:hAnsi="Arial" w:cs="Arial"/>
                <w:b/>
                <w:color w:val="000000" w:themeColor="text1"/>
              </w:rPr>
              <w:t>.</w:t>
            </w:r>
            <w:r>
              <w:rPr>
                <w:rFonts w:ascii="Arial" w:hAnsi="Arial" w:cs="Arial"/>
                <w:b/>
                <w:color w:val="000000" w:themeColor="text1"/>
              </w:rPr>
              <w:t>075</w:t>
            </w:r>
            <w:r w:rsidRPr="00E0187D">
              <w:rPr>
                <w:rFonts w:ascii="Arial" w:hAnsi="Arial" w:cs="Arial"/>
                <w:b/>
                <w:color w:val="000000" w:themeColor="text1"/>
              </w:rPr>
              <w:t>.</w:t>
            </w:r>
            <w:r>
              <w:rPr>
                <w:rFonts w:ascii="Arial" w:hAnsi="Arial" w:cs="Arial"/>
                <w:b/>
                <w:color w:val="000000" w:themeColor="text1"/>
              </w:rPr>
              <w:t>394</w:t>
            </w:r>
          </w:p>
        </w:tc>
        <w:tc>
          <w:tcPr>
            <w:tcW w:w="126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4</w:t>
            </w:r>
            <w:r>
              <w:rPr>
                <w:rFonts w:ascii="Arial" w:hAnsi="Arial" w:cs="Arial"/>
                <w:b/>
                <w:color w:val="000000" w:themeColor="text1"/>
              </w:rPr>
              <w:t>9</w:t>
            </w:r>
            <w:r w:rsidRPr="00E0187D">
              <w:rPr>
                <w:rFonts w:ascii="Arial" w:hAnsi="Arial" w:cs="Arial"/>
                <w:b/>
                <w:color w:val="000000" w:themeColor="text1"/>
              </w:rPr>
              <w:t>,</w:t>
            </w:r>
            <w:r>
              <w:rPr>
                <w:rFonts w:ascii="Arial" w:hAnsi="Arial" w:cs="Arial"/>
                <w:b/>
                <w:color w:val="000000" w:themeColor="text1"/>
              </w:rPr>
              <w:t>96</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2.</w:t>
            </w:r>
          </w:p>
        </w:tc>
        <w:tc>
          <w:tcPr>
            <w:tcW w:w="8594" w:type="dxa"/>
            <w:gridSpan w:val="4"/>
          </w:tcPr>
          <w:p w:rsidR="001711DB" w:rsidRPr="00E0187D" w:rsidRDefault="001711DB" w:rsidP="00877D69">
            <w:pPr>
              <w:spacing w:after="0" w:line="240" w:lineRule="auto"/>
              <w:jc w:val="center"/>
              <w:rPr>
                <w:rFonts w:ascii="Arial" w:hAnsi="Arial" w:cs="Arial"/>
                <w:b/>
                <w:color w:val="000000" w:themeColor="text1"/>
              </w:rPr>
            </w:pPr>
            <w:r w:rsidRPr="00E0187D">
              <w:rPr>
                <w:rFonts w:ascii="Arial" w:hAnsi="Arial" w:cs="Arial"/>
                <w:b/>
                <w:color w:val="000000" w:themeColor="text1"/>
              </w:rPr>
              <w:t>R A S H O D I</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2.1.</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 xml:space="preserve">Osnovno školstvo </w:t>
            </w:r>
          </w:p>
        </w:tc>
        <w:tc>
          <w:tcPr>
            <w:tcW w:w="1620" w:type="dxa"/>
          </w:tcPr>
          <w:p w:rsidR="001711DB" w:rsidRPr="00E0187D" w:rsidRDefault="001711DB" w:rsidP="00877D69">
            <w:pPr>
              <w:spacing w:after="0" w:line="240" w:lineRule="auto"/>
              <w:jc w:val="right"/>
              <w:rPr>
                <w:rFonts w:ascii="Arial" w:hAnsi="Arial" w:cs="Arial"/>
                <w:color w:val="000000" w:themeColor="text1"/>
              </w:rPr>
            </w:pPr>
            <w:r w:rsidRPr="008F05E9">
              <w:rPr>
                <w:rFonts w:ascii="Arial" w:hAnsi="Arial" w:cs="Arial"/>
                <w:color w:val="000000" w:themeColor="text1"/>
              </w:rPr>
              <w:t>2.888.</w:t>
            </w:r>
            <w:r>
              <w:rPr>
                <w:rFonts w:ascii="Arial" w:hAnsi="Arial" w:cs="Arial"/>
                <w:color w:val="000000" w:themeColor="text1"/>
              </w:rPr>
              <w:t>216</w:t>
            </w:r>
          </w:p>
        </w:tc>
        <w:tc>
          <w:tcPr>
            <w:tcW w:w="180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971</w:t>
            </w:r>
            <w:r w:rsidRPr="00E0187D">
              <w:rPr>
                <w:rFonts w:ascii="Arial" w:hAnsi="Arial" w:cs="Arial"/>
                <w:color w:val="000000" w:themeColor="text1"/>
              </w:rPr>
              <w:t>.</w:t>
            </w:r>
            <w:r>
              <w:rPr>
                <w:rFonts w:ascii="Arial" w:hAnsi="Arial" w:cs="Arial"/>
                <w:color w:val="000000" w:themeColor="text1"/>
              </w:rPr>
              <w:t>776</w:t>
            </w:r>
          </w:p>
        </w:tc>
        <w:tc>
          <w:tcPr>
            <w:tcW w:w="126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33</w:t>
            </w:r>
            <w:r w:rsidRPr="00E0187D">
              <w:rPr>
                <w:rFonts w:ascii="Arial" w:hAnsi="Arial" w:cs="Arial"/>
                <w:color w:val="000000" w:themeColor="text1"/>
              </w:rPr>
              <w:t>,</w:t>
            </w:r>
            <w:r>
              <w:rPr>
                <w:rFonts w:ascii="Arial" w:hAnsi="Arial" w:cs="Arial"/>
                <w:color w:val="000000" w:themeColor="text1"/>
              </w:rPr>
              <w:t>65</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2.2.</w:t>
            </w:r>
          </w:p>
        </w:tc>
        <w:tc>
          <w:tcPr>
            <w:tcW w:w="3914" w:type="dxa"/>
          </w:tcPr>
          <w:p w:rsidR="001711DB" w:rsidRPr="00E0187D" w:rsidRDefault="001711DB" w:rsidP="00877D69">
            <w:pPr>
              <w:spacing w:after="0" w:line="240" w:lineRule="auto"/>
              <w:jc w:val="both"/>
              <w:rPr>
                <w:rFonts w:ascii="Arial" w:hAnsi="Arial" w:cs="Arial"/>
                <w:color w:val="000000" w:themeColor="text1"/>
              </w:rPr>
            </w:pPr>
            <w:r w:rsidRPr="00E0187D">
              <w:rPr>
                <w:rFonts w:ascii="Arial" w:hAnsi="Arial" w:cs="Arial"/>
                <w:color w:val="000000" w:themeColor="text1"/>
              </w:rPr>
              <w:t>Javna vatrogasna postrojba</w:t>
            </w:r>
          </w:p>
        </w:tc>
        <w:tc>
          <w:tcPr>
            <w:tcW w:w="1620" w:type="dxa"/>
          </w:tcPr>
          <w:p w:rsidR="001711DB" w:rsidRPr="00E0187D" w:rsidRDefault="001711DB" w:rsidP="00877D69">
            <w:pPr>
              <w:spacing w:after="0" w:line="240" w:lineRule="auto"/>
              <w:jc w:val="right"/>
              <w:rPr>
                <w:rFonts w:ascii="Arial" w:hAnsi="Arial" w:cs="Arial"/>
                <w:color w:val="000000" w:themeColor="text1"/>
              </w:rPr>
            </w:pPr>
            <w:r w:rsidRPr="00E0187D">
              <w:rPr>
                <w:rFonts w:ascii="Arial" w:hAnsi="Arial" w:cs="Arial"/>
                <w:color w:val="000000" w:themeColor="text1"/>
              </w:rPr>
              <w:t>3.267.548</w:t>
            </w:r>
          </w:p>
        </w:tc>
        <w:tc>
          <w:tcPr>
            <w:tcW w:w="180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1</w:t>
            </w:r>
            <w:r w:rsidRPr="00E0187D">
              <w:rPr>
                <w:rFonts w:ascii="Arial" w:hAnsi="Arial" w:cs="Arial"/>
                <w:color w:val="000000" w:themeColor="text1"/>
              </w:rPr>
              <w:t>.</w:t>
            </w:r>
            <w:r>
              <w:rPr>
                <w:rFonts w:ascii="Arial" w:hAnsi="Arial" w:cs="Arial"/>
                <w:color w:val="000000" w:themeColor="text1"/>
              </w:rPr>
              <w:t>645</w:t>
            </w:r>
            <w:r w:rsidRPr="00E0187D">
              <w:rPr>
                <w:rFonts w:ascii="Arial" w:hAnsi="Arial" w:cs="Arial"/>
                <w:color w:val="000000" w:themeColor="text1"/>
              </w:rPr>
              <w:t>.</w:t>
            </w:r>
            <w:r>
              <w:rPr>
                <w:rFonts w:ascii="Arial" w:hAnsi="Arial" w:cs="Arial"/>
                <w:color w:val="000000" w:themeColor="text1"/>
              </w:rPr>
              <w:t>330</w:t>
            </w:r>
          </w:p>
        </w:tc>
        <w:tc>
          <w:tcPr>
            <w:tcW w:w="1260" w:type="dxa"/>
          </w:tcPr>
          <w:p w:rsidR="001711DB" w:rsidRPr="00E0187D" w:rsidRDefault="001711DB" w:rsidP="00877D69">
            <w:pPr>
              <w:spacing w:after="0" w:line="240" w:lineRule="auto"/>
              <w:jc w:val="right"/>
              <w:rPr>
                <w:rFonts w:ascii="Arial" w:hAnsi="Arial" w:cs="Arial"/>
                <w:color w:val="000000" w:themeColor="text1"/>
              </w:rPr>
            </w:pPr>
            <w:r>
              <w:rPr>
                <w:rFonts w:ascii="Arial" w:hAnsi="Arial" w:cs="Arial"/>
                <w:color w:val="000000" w:themeColor="text1"/>
              </w:rPr>
              <w:t>50</w:t>
            </w:r>
            <w:r w:rsidRPr="00E0187D">
              <w:rPr>
                <w:rFonts w:ascii="Arial" w:hAnsi="Arial" w:cs="Arial"/>
                <w:color w:val="000000" w:themeColor="text1"/>
              </w:rPr>
              <w:t>,</w:t>
            </w:r>
            <w:r>
              <w:rPr>
                <w:rFonts w:ascii="Arial" w:hAnsi="Arial" w:cs="Arial"/>
                <w:color w:val="000000" w:themeColor="text1"/>
              </w:rPr>
              <w:t>35</w:t>
            </w:r>
          </w:p>
        </w:tc>
      </w:tr>
      <w:tr w:rsidR="001711DB" w:rsidRPr="00E0187D" w:rsidTr="00877D69">
        <w:tc>
          <w:tcPr>
            <w:tcW w:w="694" w:type="dxa"/>
          </w:tcPr>
          <w:p w:rsidR="001711DB" w:rsidRPr="00E0187D" w:rsidRDefault="001711DB" w:rsidP="00877D69">
            <w:pPr>
              <w:spacing w:after="0" w:line="240" w:lineRule="auto"/>
              <w:jc w:val="both"/>
              <w:rPr>
                <w:rFonts w:ascii="Arial" w:hAnsi="Arial" w:cs="Arial"/>
                <w:b/>
                <w:color w:val="000000" w:themeColor="text1"/>
              </w:rPr>
            </w:pPr>
          </w:p>
        </w:tc>
        <w:tc>
          <w:tcPr>
            <w:tcW w:w="3914" w:type="dxa"/>
          </w:tcPr>
          <w:p w:rsidR="001711DB" w:rsidRPr="00E0187D" w:rsidRDefault="001711DB" w:rsidP="00877D69">
            <w:pPr>
              <w:spacing w:after="0" w:line="240" w:lineRule="auto"/>
              <w:jc w:val="both"/>
              <w:rPr>
                <w:rFonts w:ascii="Arial" w:hAnsi="Arial" w:cs="Arial"/>
                <w:b/>
                <w:color w:val="000000" w:themeColor="text1"/>
              </w:rPr>
            </w:pPr>
            <w:r w:rsidRPr="00E0187D">
              <w:rPr>
                <w:rFonts w:ascii="Arial" w:hAnsi="Arial" w:cs="Arial"/>
                <w:b/>
                <w:color w:val="000000" w:themeColor="text1"/>
              </w:rPr>
              <w:t>SVEUKUPNO</w:t>
            </w:r>
          </w:p>
        </w:tc>
        <w:tc>
          <w:tcPr>
            <w:tcW w:w="1620" w:type="dxa"/>
          </w:tcPr>
          <w:p w:rsidR="001711DB" w:rsidRPr="00E0187D" w:rsidRDefault="001711DB" w:rsidP="00877D69">
            <w:pPr>
              <w:spacing w:after="0" w:line="240" w:lineRule="auto"/>
              <w:jc w:val="right"/>
              <w:rPr>
                <w:rFonts w:ascii="Arial" w:hAnsi="Arial" w:cs="Arial"/>
                <w:b/>
                <w:color w:val="000000" w:themeColor="text1"/>
              </w:rPr>
            </w:pPr>
            <w:r w:rsidRPr="00E0187D">
              <w:rPr>
                <w:rFonts w:ascii="Arial" w:hAnsi="Arial" w:cs="Arial"/>
                <w:b/>
                <w:color w:val="000000" w:themeColor="text1"/>
              </w:rPr>
              <w:t>6.1</w:t>
            </w:r>
            <w:r>
              <w:rPr>
                <w:rFonts w:ascii="Arial" w:hAnsi="Arial" w:cs="Arial"/>
                <w:b/>
                <w:color w:val="000000" w:themeColor="text1"/>
              </w:rPr>
              <w:t>5</w:t>
            </w:r>
            <w:r w:rsidRPr="00E0187D">
              <w:rPr>
                <w:rFonts w:ascii="Arial" w:hAnsi="Arial" w:cs="Arial"/>
                <w:b/>
                <w:color w:val="000000" w:themeColor="text1"/>
              </w:rPr>
              <w:t>5.</w:t>
            </w:r>
            <w:r>
              <w:rPr>
                <w:rFonts w:ascii="Arial" w:hAnsi="Arial" w:cs="Arial"/>
                <w:b/>
                <w:color w:val="000000" w:themeColor="text1"/>
              </w:rPr>
              <w:t>764</w:t>
            </w:r>
          </w:p>
        </w:tc>
        <w:tc>
          <w:tcPr>
            <w:tcW w:w="180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2</w:t>
            </w:r>
            <w:r w:rsidRPr="00E0187D">
              <w:rPr>
                <w:rFonts w:ascii="Arial" w:hAnsi="Arial" w:cs="Arial"/>
                <w:b/>
                <w:color w:val="000000" w:themeColor="text1"/>
              </w:rPr>
              <w:t>.</w:t>
            </w:r>
            <w:r>
              <w:rPr>
                <w:rFonts w:ascii="Arial" w:hAnsi="Arial" w:cs="Arial"/>
                <w:b/>
                <w:color w:val="000000" w:themeColor="text1"/>
              </w:rPr>
              <w:t>617</w:t>
            </w:r>
            <w:r w:rsidRPr="00E0187D">
              <w:rPr>
                <w:rFonts w:ascii="Arial" w:hAnsi="Arial" w:cs="Arial"/>
                <w:b/>
                <w:color w:val="000000" w:themeColor="text1"/>
              </w:rPr>
              <w:t>.</w:t>
            </w:r>
            <w:r>
              <w:rPr>
                <w:rFonts w:ascii="Arial" w:hAnsi="Arial" w:cs="Arial"/>
                <w:b/>
                <w:color w:val="000000" w:themeColor="text1"/>
              </w:rPr>
              <w:t>106</w:t>
            </w:r>
          </w:p>
        </w:tc>
        <w:tc>
          <w:tcPr>
            <w:tcW w:w="1260" w:type="dxa"/>
          </w:tcPr>
          <w:p w:rsidR="001711DB" w:rsidRPr="00E0187D" w:rsidRDefault="001711DB" w:rsidP="00877D69">
            <w:pPr>
              <w:spacing w:after="0" w:line="240" w:lineRule="auto"/>
              <w:jc w:val="right"/>
              <w:rPr>
                <w:rFonts w:ascii="Arial" w:hAnsi="Arial" w:cs="Arial"/>
                <w:b/>
                <w:color w:val="000000" w:themeColor="text1"/>
              </w:rPr>
            </w:pPr>
            <w:r>
              <w:rPr>
                <w:rFonts w:ascii="Arial" w:hAnsi="Arial" w:cs="Arial"/>
                <w:b/>
                <w:color w:val="000000" w:themeColor="text1"/>
              </w:rPr>
              <w:t>42</w:t>
            </w:r>
            <w:r w:rsidRPr="00E0187D">
              <w:rPr>
                <w:rFonts w:ascii="Arial" w:hAnsi="Arial" w:cs="Arial"/>
                <w:b/>
                <w:color w:val="000000" w:themeColor="text1"/>
              </w:rPr>
              <w:t>,</w:t>
            </w:r>
            <w:r>
              <w:rPr>
                <w:rFonts w:ascii="Arial" w:hAnsi="Arial" w:cs="Arial"/>
                <w:b/>
                <w:color w:val="000000" w:themeColor="text1"/>
              </w:rPr>
              <w:t>51</w:t>
            </w:r>
          </w:p>
        </w:tc>
      </w:tr>
    </w:tbl>
    <w:p w:rsidR="001711DB" w:rsidRPr="00E0187D" w:rsidRDefault="001711DB" w:rsidP="001711DB">
      <w:pPr>
        <w:spacing w:after="0" w:line="240" w:lineRule="auto"/>
        <w:jc w:val="both"/>
        <w:rPr>
          <w:rFonts w:ascii="Arial" w:hAnsi="Arial" w:cs="Arial"/>
          <w:color w:val="000000" w:themeColor="text1"/>
        </w:rPr>
      </w:pP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Iz navedenog pregleda koji iskazuje izvršenje prihoda za financiranje decentraliziranih funkcija:</w:t>
      </w: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t>- osnovno školstvo i</w:t>
      </w:r>
    </w:p>
    <w:p w:rsidR="001711DB" w:rsidRPr="00E0187D" w:rsidRDefault="001711DB" w:rsidP="001711DB">
      <w:pPr>
        <w:spacing w:after="0" w:line="240" w:lineRule="auto"/>
        <w:ind w:left="705"/>
        <w:jc w:val="both"/>
        <w:rPr>
          <w:rFonts w:ascii="Arial" w:hAnsi="Arial" w:cs="Arial"/>
          <w:color w:val="000000" w:themeColor="text1"/>
        </w:rPr>
      </w:pPr>
      <w:r w:rsidRPr="00E0187D">
        <w:rPr>
          <w:rFonts w:ascii="Arial" w:hAnsi="Arial" w:cs="Arial"/>
          <w:color w:val="000000" w:themeColor="text1"/>
        </w:rPr>
        <w:t xml:space="preserve">- vatrogastvo, </w:t>
      </w:r>
    </w:p>
    <w:p w:rsidR="001711DB" w:rsidRPr="00E0187D"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 xml:space="preserve">iskazuju se rashodi osnovnih škola i Javne vatrogasne postrojbe Labin. Osim toga iznad minimalnih standarda dodatno se financira produženi boravak u osnovnim školama, i </w:t>
      </w:r>
      <w:r>
        <w:rPr>
          <w:rFonts w:ascii="Arial" w:hAnsi="Arial" w:cs="Arial"/>
          <w:color w:val="000000" w:themeColor="text1"/>
        </w:rPr>
        <w:t xml:space="preserve">pomoćnici u nastavi za djecu sa posebnim potrebama. </w:t>
      </w:r>
    </w:p>
    <w:p w:rsidR="001711DB" w:rsidRPr="00E0187D" w:rsidRDefault="001711DB" w:rsidP="001711DB">
      <w:pPr>
        <w:spacing w:after="0" w:line="240" w:lineRule="auto"/>
        <w:jc w:val="both"/>
        <w:rPr>
          <w:rFonts w:ascii="Arial" w:hAnsi="Arial" w:cs="Arial"/>
          <w:color w:val="000000" w:themeColor="text1"/>
        </w:rPr>
      </w:pPr>
    </w:p>
    <w:p w:rsidR="001711DB" w:rsidRPr="00B72DBC" w:rsidRDefault="001711DB" w:rsidP="001711DB">
      <w:pPr>
        <w:spacing w:after="0" w:line="240" w:lineRule="auto"/>
        <w:jc w:val="both"/>
        <w:rPr>
          <w:rFonts w:ascii="Arial" w:hAnsi="Arial" w:cs="Arial"/>
          <w:color w:val="000000" w:themeColor="text1"/>
        </w:rPr>
      </w:pPr>
      <w:r w:rsidRPr="00E0187D">
        <w:rPr>
          <w:rFonts w:ascii="Arial" w:hAnsi="Arial" w:cs="Arial"/>
          <w:color w:val="000000" w:themeColor="text1"/>
        </w:rPr>
        <w:tab/>
      </w:r>
      <w:r w:rsidRPr="00B72DBC">
        <w:rPr>
          <w:rFonts w:ascii="Arial" w:hAnsi="Arial" w:cs="Arial"/>
          <w:color w:val="000000" w:themeColor="text1"/>
        </w:rPr>
        <w:t>Vatrogastvo se financira iznad minimalnih standarda u ukupnom iznosu od 740</w:t>
      </w:r>
      <w:r w:rsidRPr="00B72DBC">
        <w:rPr>
          <w:rFonts w:ascii="Arial" w:hAnsi="Arial" w:cs="Arial"/>
        </w:rPr>
        <w:t xml:space="preserve">.503 </w:t>
      </w:r>
      <w:r w:rsidRPr="00B72DBC">
        <w:rPr>
          <w:rFonts w:ascii="Arial" w:hAnsi="Arial" w:cs="Arial"/>
          <w:color w:val="000000" w:themeColor="text1"/>
        </w:rPr>
        <w:t>kn, od čega na teret proračuna Grada Labina 310.729 na teret proračuna općina 295.835 kn,  iz donacija PVZ Labin 133.939 kuna.</w:t>
      </w:r>
    </w:p>
    <w:p w:rsidR="001711DB" w:rsidRPr="00B72DBC" w:rsidRDefault="001711DB" w:rsidP="001711DB">
      <w:pPr>
        <w:spacing w:after="0" w:line="240" w:lineRule="auto"/>
        <w:jc w:val="both"/>
        <w:rPr>
          <w:rFonts w:ascii="Arial" w:hAnsi="Arial" w:cs="Arial"/>
          <w:color w:val="000000" w:themeColor="text1"/>
        </w:rPr>
      </w:pPr>
      <w:r w:rsidRPr="00B72DBC">
        <w:rPr>
          <w:rFonts w:ascii="Arial" w:hAnsi="Arial" w:cs="Arial"/>
          <w:color w:val="000000" w:themeColor="text1"/>
        </w:rPr>
        <w:t xml:space="preserve">Osim toga dodatno se financirala Područna vatrogasna zajednica u iznosu od 240.000 kn. </w:t>
      </w:r>
    </w:p>
    <w:p w:rsidR="001711DB" w:rsidRPr="00B72DBC" w:rsidRDefault="001711DB" w:rsidP="001711DB">
      <w:pPr>
        <w:spacing w:after="0" w:line="240" w:lineRule="auto"/>
        <w:jc w:val="both"/>
        <w:rPr>
          <w:rFonts w:ascii="Arial" w:hAnsi="Arial" w:cs="Arial"/>
          <w:color w:val="000000" w:themeColor="text1"/>
        </w:rPr>
      </w:pPr>
    </w:p>
    <w:p w:rsidR="001711DB" w:rsidRPr="006A0693" w:rsidRDefault="001711DB" w:rsidP="001711DB">
      <w:pPr>
        <w:spacing w:after="0" w:line="240" w:lineRule="auto"/>
        <w:jc w:val="both"/>
        <w:rPr>
          <w:rFonts w:ascii="Arial" w:hAnsi="Arial" w:cs="Arial"/>
          <w:color w:val="000000" w:themeColor="text1"/>
          <w:highlight w:val="yellow"/>
        </w:rPr>
      </w:pPr>
    </w:p>
    <w:p w:rsidR="001711DB" w:rsidRPr="00DC20DB" w:rsidRDefault="001711DB" w:rsidP="001711DB">
      <w:pPr>
        <w:spacing w:after="0" w:line="240" w:lineRule="auto"/>
        <w:jc w:val="both"/>
        <w:rPr>
          <w:rFonts w:ascii="Arial" w:hAnsi="Arial" w:cs="Arial"/>
          <w:color w:val="000000" w:themeColor="text1"/>
        </w:rPr>
      </w:pPr>
    </w:p>
    <w:p w:rsidR="001711DB" w:rsidRPr="00DC20DB" w:rsidRDefault="001711DB" w:rsidP="001711DB">
      <w:pPr>
        <w:spacing w:after="0" w:line="240" w:lineRule="auto"/>
        <w:jc w:val="both"/>
        <w:rPr>
          <w:rFonts w:ascii="Arial" w:hAnsi="Arial" w:cs="Arial"/>
          <w:color w:val="000000" w:themeColor="text1"/>
        </w:rPr>
      </w:pPr>
      <w:r w:rsidRPr="00DC20DB">
        <w:rPr>
          <w:rFonts w:ascii="Arial" w:hAnsi="Arial" w:cs="Arial"/>
          <w:color w:val="000000" w:themeColor="text1"/>
        </w:rPr>
        <w:tab/>
        <w:t>Jedan od većih proračunskih korisnika Grada Labina je Dječji vrtić „Pjerina Verbanac“ čiji su rashodi za zaposlene financirani iz :</w:t>
      </w:r>
    </w:p>
    <w:p w:rsidR="001711DB" w:rsidRPr="00DC20DB" w:rsidRDefault="001711DB" w:rsidP="001711DB">
      <w:pPr>
        <w:spacing w:after="0" w:line="240" w:lineRule="auto"/>
        <w:jc w:val="both"/>
        <w:rPr>
          <w:rFonts w:ascii="Arial" w:hAnsi="Arial" w:cs="Arial"/>
          <w:color w:val="000000" w:themeColor="text1"/>
        </w:rPr>
      </w:pPr>
      <w:r w:rsidRPr="00DC20DB">
        <w:rPr>
          <w:rFonts w:ascii="Arial" w:hAnsi="Arial" w:cs="Arial"/>
          <w:color w:val="000000" w:themeColor="text1"/>
        </w:rPr>
        <w:tab/>
        <w:t>- Općinskih proračuna</w:t>
      </w:r>
      <w:r w:rsidRPr="00DC20DB">
        <w:rPr>
          <w:rFonts w:ascii="Arial" w:hAnsi="Arial" w:cs="Arial"/>
          <w:color w:val="000000" w:themeColor="text1"/>
        </w:rPr>
        <w:tab/>
        <w:t xml:space="preserve">               1.434.680,73  kn  (34,94%)</w:t>
      </w:r>
    </w:p>
    <w:p w:rsidR="001711DB" w:rsidRPr="00DC20DB" w:rsidRDefault="001711DB" w:rsidP="001711DB">
      <w:pPr>
        <w:spacing w:after="0" w:line="240" w:lineRule="auto"/>
        <w:jc w:val="both"/>
        <w:rPr>
          <w:rFonts w:ascii="Arial" w:hAnsi="Arial" w:cs="Arial"/>
          <w:color w:val="000000" w:themeColor="text1"/>
        </w:rPr>
      </w:pPr>
      <w:r w:rsidRPr="00DC20DB">
        <w:rPr>
          <w:rFonts w:ascii="Arial" w:hAnsi="Arial" w:cs="Arial"/>
          <w:color w:val="000000" w:themeColor="text1"/>
        </w:rPr>
        <w:tab/>
        <w:t>- Proračun Grada Labina          2.352.564,88  kn  (57,28%)</w:t>
      </w:r>
    </w:p>
    <w:p w:rsidR="001711DB" w:rsidRPr="00DC20DB" w:rsidRDefault="001711DB" w:rsidP="001711DB">
      <w:pPr>
        <w:spacing w:after="0" w:line="240" w:lineRule="auto"/>
        <w:jc w:val="both"/>
        <w:rPr>
          <w:rFonts w:ascii="Arial" w:hAnsi="Arial" w:cs="Arial"/>
          <w:color w:val="000000" w:themeColor="text1"/>
        </w:rPr>
      </w:pPr>
      <w:r w:rsidRPr="00DC20DB">
        <w:rPr>
          <w:rFonts w:ascii="Arial" w:hAnsi="Arial" w:cs="Arial"/>
          <w:color w:val="000000" w:themeColor="text1"/>
        </w:rPr>
        <w:t xml:space="preserve">           - Prihodi za posebne namjene      319.716,99 kn  (  7,78%)</w:t>
      </w:r>
    </w:p>
    <w:p w:rsidR="001711DB" w:rsidRPr="00DC20DB" w:rsidRDefault="001711DB" w:rsidP="001711DB">
      <w:pPr>
        <w:spacing w:after="0" w:line="240" w:lineRule="auto"/>
        <w:jc w:val="both"/>
        <w:rPr>
          <w:rFonts w:ascii="Arial" w:hAnsi="Arial" w:cs="Arial"/>
          <w:color w:val="000000" w:themeColor="text1"/>
        </w:rPr>
      </w:pPr>
      <w:r w:rsidRPr="00DC20DB">
        <w:rPr>
          <w:rFonts w:ascii="Arial" w:hAnsi="Arial" w:cs="Arial"/>
          <w:color w:val="000000" w:themeColor="text1"/>
        </w:rPr>
        <w:tab/>
        <w:t>____________________________________________</w:t>
      </w:r>
    </w:p>
    <w:p w:rsidR="001711DB" w:rsidRPr="00DC20DB" w:rsidRDefault="001711DB" w:rsidP="001711DB">
      <w:pPr>
        <w:spacing w:after="0" w:line="240" w:lineRule="auto"/>
        <w:jc w:val="both"/>
        <w:rPr>
          <w:rFonts w:ascii="Arial" w:hAnsi="Arial" w:cs="Arial"/>
          <w:b/>
          <w:color w:val="000000" w:themeColor="text1"/>
        </w:rPr>
      </w:pPr>
      <w:r w:rsidRPr="00DC20DB">
        <w:rPr>
          <w:rFonts w:ascii="Arial" w:hAnsi="Arial" w:cs="Arial"/>
          <w:color w:val="000000" w:themeColor="text1"/>
        </w:rPr>
        <w:tab/>
      </w:r>
      <w:r w:rsidRPr="00DC20DB">
        <w:rPr>
          <w:rFonts w:ascii="Arial" w:hAnsi="Arial" w:cs="Arial"/>
          <w:b/>
          <w:color w:val="000000" w:themeColor="text1"/>
        </w:rPr>
        <w:t xml:space="preserve">Ostvareni rashodi </w:t>
      </w:r>
      <w:r w:rsidRPr="00DC20DB">
        <w:rPr>
          <w:rFonts w:ascii="Arial" w:hAnsi="Arial" w:cs="Arial"/>
          <w:b/>
          <w:color w:val="000000" w:themeColor="text1"/>
        </w:rPr>
        <w:tab/>
        <w:t xml:space="preserve">               4.106.962,60 kn  (100%)</w:t>
      </w:r>
    </w:p>
    <w:p w:rsidR="001711DB" w:rsidRPr="00DC20DB" w:rsidRDefault="001711DB" w:rsidP="001711DB">
      <w:pPr>
        <w:rPr>
          <w:color w:val="000000" w:themeColor="text1"/>
        </w:rPr>
      </w:pPr>
    </w:p>
    <w:p w:rsidR="001711DB" w:rsidRDefault="001711DB" w:rsidP="001711DB">
      <w:pPr>
        <w:ind w:firstLine="708"/>
        <w:rPr>
          <w:rFonts w:ascii="Arial" w:hAnsi="Arial" w:cs="Arial"/>
          <w:color w:val="000000" w:themeColor="text1"/>
        </w:rPr>
      </w:pPr>
      <w:r w:rsidRPr="00DC20DB">
        <w:rPr>
          <w:rFonts w:ascii="Arial" w:hAnsi="Arial" w:cs="Arial"/>
          <w:color w:val="000000" w:themeColor="text1"/>
        </w:rPr>
        <w:t>Osim rashoda za zaposlene djelomično se financiraju i materijalni rashodi  u iznosu 5.857,68 kn i otplata glavnica primljenih kredita u iznosu od 50.000,00 kn. Ujedno općine financiraju materijalne rashode u iznosu 2.677,35 kn.</w:t>
      </w:r>
    </w:p>
    <w:p w:rsidR="0036403D" w:rsidRDefault="0036403D" w:rsidP="0036403D"/>
    <w:p w:rsidR="00AA45C5" w:rsidRDefault="00AA45C5" w:rsidP="0036403D"/>
    <w:p w:rsidR="00AA45C5" w:rsidRDefault="00AA45C5" w:rsidP="0036403D"/>
    <w:p w:rsidR="00AA45C5" w:rsidRDefault="00AA45C5" w:rsidP="0036403D"/>
    <w:p w:rsidR="00AA45C5" w:rsidRDefault="00AA45C5" w:rsidP="0036403D"/>
    <w:p w:rsidR="00AA45C5" w:rsidRDefault="00AA45C5" w:rsidP="0036403D"/>
    <w:p w:rsidR="00AA45C5" w:rsidRDefault="00AA45C5" w:rsidP="0036403D"/>
    <w:p w:rsidR="00AA45C5" w:rsidRPr="00E0187D" w:rsidRDefault="00AA45C5" w:rsidP="00AA45C5">
      <w:pPr>
        <w:spacing w:after="0" w:line="240" w:lineRule="auto"/>
        <w:jc w:val="center"/>
        <w:rPr>
          <w:rFonts w:ascii="Arial" w:hAnsi="Arial" w:cs="Arial"/>
          <w:b/>
          <w:color w:val="000000" w:themeColor="text1"/>
          <w:sz w:val="24"/>
          <w:szCs w:val="24"/>
        </w:rPr>
      </w:pPr>
      <w:r w:rsidRPr="00E0187D">
        <w:rPr>
          <w:rFonts w:ascii="Arial" w:hAnsi="Arial" w:cs="Arial"/>
          <w:b/>
          <w:color w:val="000000" w:themeColor="text1"/>
          <w:sz w:val="24"/>
          <w:szCs w:val="24"/>
        </w:rPr>
        <w:t>6.2. Potraživanja i obveze Grada Labina i proračunskih korisnika</w:t>
      </w:r>
    </w:p>
    <w:p w:rsidR="00AA45C5" w:rsidRPr="00E0187D" w:rsidRDefault="00AA45C5" w:rsidP="00AA45C5">
      <w:pPr>
        <w:spacing w:after="0" w:line="240" w:lineRule="auto"/>
        <w:ind w:firstLine="708"/>
        <w:jc w:val="both"/>
        <w:rPr>
          <w:rFonts w:ascii="Arial" w:hAnsi="Arial" w:cs="Arial"/>
          <w:b/>
          <w:color w:val="000000" w:themeColor="text1"/>
        </w:rPr>
      </w:pPr>
    </w:p>
    <w:p w:rsidR="00AA45C5" w:rsidRPr="00E0187D" w:rsidRDefault="00AA45C5" w:rsidP="00AA45C5">
      <w:pPr>
        <w:spacing w:after="0" w:line="240" w:lineRule="auto"/>
        <w:ind w:firstLine="708"/>
        <w:jc w:val="both"/>
        <w:rPr>
          <w:rFonts w:ascii="Arial" w:hAnsi="Arial" w:cs="Arial"/>
          <w:b/>
          <w:color w:val="000000" w:themeColor="text1"/>
        </w:rPr>
      </w:pPr>
    </w:p>
    <w:p w:rsidR="00AA45C5" w:rsidRPr="00E0187D" w:rsidRDefault="00AA45C5" w:rsidP="00AA45C5">
      <w:pPr>
        <w:spacing w:after="0" w:line="240" w:lineRule="auto"/>
        <w:ind w:firstLine="708"/>
        <w:jc w:val="both"/>
        <w:rPr>
          <w:rFonts w:ascii="Arial" w:hAnsi="Arial" w:cs="Arial"/>
          <w:b/>
          <w:color w:val="000000" w:themeColor="text1"/>
        </w:rPr>
      </w:pPr>
    </w:p>
    <w:p w:rsidR="00AA45C5" w:rsidRPr="00E0187D" w:rsidRDefault="00AA45C5" w:rsidP="00AA45C5">
      <w:pPr>
        <w:spacing w:after="0" w:line="240" w:lineRule="auto"/>
        <w:jc w:val="both"/>
        <w:rPr>
          <w:rFonts w:ascii="Arial" w:hAnsi="Arial" w:cs="Arial"/>
          <w:b/>
          <w:color w:val="000000" w:themeColor="text1"/>
        </w:rPr>
      </w:pPr>
      <w:r w:rsidRPr="00E0187D">
        <w:rPr>
          <w:rFonts w:ascii="Arial" w:hAnsi="Arial" w:cs="Arial"/>
          <w:b/>
          <w:color w:val="000000" w:themeColor="text1"/>
        </w:rPr>
        <w:t xml:space="preserve">POTRAŽIVANJA </w:t>
      </w:r>
    </w:p>
    <w:p w:rsidR="00AA45C5" w:rsidRDefault="00AA45C5" w:rsidP="00AA45C5">
      <w:pPr>
        <w:spacing w:after="0" w:line="240" w:lineRule="auto"/>
        <w:ind w:right="-426"/>
        <w:jc w:val="both"/>
        <w:rPr>
          <w:rFonts w:ascii="Arial" w:hAnsi="Arial" w:cs="Arial"/>
          <w:color w:val="FF0000"/>
        </w:rPr>
      </w:pPr>
    </w:p>
    <w:p w:rsidR="00AA45C5" w:rsidRPr="003B19CB" w:rsidRDefault="00AA45C5" w:rsidP="00AA45C5">
      <w:pPr>
        <w:spacing w:after="0" w:line="240" w:lineRule="auto"/>
        <w:ind w:firstLine="708"/>
        <w:jc w:val="both"/>
        <w:rPr>
          <w:rFonts w:ascii="Arial" w:hAnsi="Arial" w:cs="Arial"/>
          <w:b/>
          <w:color w:val="FF0000"/>
        </w:rPr>
      </w:pPr>
    </w:p>
    <w:p w:rsidR="00AA45C5" w:rsidRPr="003B19CB" w:rsidRDefault="00AA45C5" w:rsidP="00AA45C5">
      <w:pPr>
        <w:spacing w:after="0" w:line="240" w:lineRule="auto"/>
        <w:ind w:firstLine="708"/>
        <w:jc w:val="both"/>
        <w:rPr>
          <w:rFonts w:ascii="Arial" w:hAnsi="Arial" w:cs="Arial"/>
        </w:rPr>
      </w:pPr>
      <w:r w:rsidRPr="003B19CB">
        <w:rPr>
          <w:rFonts w:ascii="Arial" w:hAnsi="Arial" w:cs="Arial"/>
        </w:rPr>
        <w:t xml:space="preserve">Evidentirana potraživanja u proračunu Grada Labina za prihode poslovanja i prihode od nefinancijske imovine na dan 30.06.2021. g. iznose 12.364.644 kn, a umanjeno za ispravak potraživanja na dan 31.12.2020.g. u iznosu od 1.948.624 kn, iznose 10.416.023 kn (sadašnja vrijednost potraživanja). Od ukupnih potraživanja, na dugoročna potraživanja koja nisu dospjela odnosi se iznos od </w:t>
      </w:r>
      <w:r w:rsidRPr="003B19CB">
        <w:rPr>
          <w:rFonts w:ascii="Arial" w:eastAsia="Times New Roman" w:hAnsi="Arial" w:cs="Arial"/>
          <w:lang w:eastAsia="hr-HR"/>
        </w:rPr>
        <w:t xml:space="preserve">5.123.399 </w:t>
      </w:r>
      <w:r w:rsidRPr="003B19CB">
        <w:rPr>
          <w:rFonts w:ascii="Arial" w:hAnsi="Arial" w:cs="Arial"/>
        </w:rPr>
        <w:t>kn ili 41,44% (potraživanja za prodane stanove na kojima postoji stanarsko pravo, potraživanja od APN-a, potraživanja za osiguranja, potraživanja od kamata po vrijednosnim papirima).</w:t>
      </w:r>
    </w:p>
    <w:p w:rsidR="00AA45C5" w:rsidRPr="003B19CB" w:rsidRDefault="00AA45C5" w:rsidP="00AA45C5">
      <w:pPr>
        <w:spacing w:after="0" w:line="240" w:lineRule="auto"/>
        <w:ind w:right="-426" w:firstLine="708"/>
        <w:jc w:val="both"/>
        <w:rPr>
          <w:rFonts w:ascii="Arial" w:hAnsi="Arial" w:cs="Arial"/>
          <w:color w:val="FF0000"/>
          <w:highlight w:val="yellow"/>
        </w:rPr>
      </w:pPr>
    </w:p>
    <w:p w:rsidR="00AA45C5" w:rsidRDefault="00AA45C5" w:rsidP="00AA45C5">
      <w:pPr>
        <w:spacing w:after="0" w:line="240" w:lineRule="auto"/>
        <w:ind w:firstLine="708"/>
        <w:jc w:val="both"/>
        <w:rPr>
          <w:rFonts w:ascii="Arial" w:hAnsi="Arial" w:cs="Arial"/>
        </w:rPr>
      </w:pPr>
      <w:r w:rsidRPr="003B19CB">
        <w:rPr>
          <w:rFonts w:ascii="Arial" w:hAnsi="Arial" w:cs="Arial"/>
        </w:rPr>
        <w:t xml:space="preserve">Ukupna evidentirana kratkoročna potraživanja iznose </w:t>
      </w:r>
      <w:r w:rsidRPr="003B19CB">
        <w:rPr>
          <w:rFonts w:ascii="Arial" w:eastAsia="Times New Roman" w:hAnsi="Arial" w:cs="Arial"/>
          <w:bCs/>
          <w:lang w:eastAsia="hr-HR"/>
        </w:rPr>
        <w:t>7.241.245</w:t>
      </w:r>
      <w:r w:rsidRPr="003B19CB">
        <w:rPr>
          <w:rFonts w:eastAsia="Times New Roman"/>
          <w:b/>
          <w:bCs/>
          <w:sz w:val="24"/>
          <w:szCs w:val="24"/>
          <w:lang w:eastAsia="hr-HR"/>
        </w:rPr>
        <w:t xml:space="preserve"> </w:t>
      </w:r>
      <w:r w:rsidRPr="003B19CB">
        <w:rPr>
          <w:rFonts w:ascii="Arial" w:hAnsi="Arial" w:cs="Arial"/>
        </w:rPr>
        <w:t>kn kako slijedi:</w:t>
      </w:r>
    </w:p>
    <w:p w:rsidR="00AA45C5" w:rsidRDefault="00AA45C5" w:rsidP="00AA45C5">
      <w:pPr>
        <w:spacing w:after="0" w:line="240" w:lineRule="auto"/>
        <w:ind w:firstLine="708"/>
        <w:jc w:val="both"/>
        <w:rPr>
          <w:rFonts w:ascii="Arial" w:hAnsi="Arial" w:cs="Arial"/>
        </w:rPr>
      </w:pPr>
    </w:p>
    <w:p w:rsidR="00AA45C5" w:rsidRDefault="00AA45C5" w:rsidP="00AA45C5">
      <w:pPr>
        <w:spacing w:after="0" w:line="240" w:lineRule="auto"/>
        <w:ind w:firstLine="708"/>
        <w:jc w:val="both"/>
        <w:rPr>
          <w:rFonts w:ascii="Arial" w:hAnsi="Arial" w:cs="Arial"/>
        </w:rPr>
      </w:pPr>
    </w:p>
    <w:p w:rsidR="00AA45C5" w:rsidRDefault="00AA45C5" w:rsidP="00AA45C5">
      <w:pPr>
        <w:spacing w:after="0" w:line="240" w:lineRule="auto"/>
        <w:ind w:firstLine="708"/>
        <w:jc w:val="both"/>
        <w:rPr>
          <w:rFonts w:ascii="Arial" w:hAnsi="Arial" w:cs="Arial"/>
        </w:rPr>
      </w:pPr>
    </w:p>
    <w:p w:rsidR="00AA45C5" w:rsidRPr="003B19CB" w:rsidRDefault="00AA45C5" w:rsidP="00AA45C5">
      <w:pPr>
        <w:spacing w:after="0" w:line="240" w:lineRule="auto"/>
        <w:ind w:firstLine="708"/>
        <w:jc w:val="both"/>
        <w:rPr>
          <w:rFonts w:ascii="Arial" w:hAnsi="Arial" w:cs="Arial"/>
        </w:rPr>
      </w:pPr>
    </w:p>
    <w:p w:rsidR="00AA45C5" w:rsidRPr="003B19CB" w:rsidRDefault="00AA45C5" w:rsidP="00AA45C5">
      <w:pPr>
        <w:spacing w:after="0" w:line="240" w:lineRule="auto"/>
        <w:jc w:val="both"/>
        <w:rPr>
          <w:rFonts w:ascii="Arial" w:hAnsi="Arial" w:cs="Arial"/>
          <w:color w:val="FF0000"/>
        </w:rPr>
      </w:pPr>
    </w:p>
    <w:p w:rsidR="00AA45C5" w:rsidRPr="003B19CB" w:rsidRDefault="00AA45C5" w:rsidP="00AA45C5">
      <w:pPr>
        <w:spacing w:after="0" w:line="240" w:lineRule="auto"/>
        <w:jc w:val="both"/>
        <w:rPr>
          <w:rFonts w:ascii="Arial" w:hAnsi="Arial" w:cs="Arial"/>
          <w:b/>
        </w:rPr>
      </w:pPr>
      <w:r w:rsidRPr="003B19CB">
        <w:rPr>
          <w:rFonts w:ascii="Arial" w:hAnsi="Arial" w:cs="Arial"/>
          <w:b/>
        </w:rPr>
        <w:t>POTRAŽIVANJA  NA DAN 30.06.2021.G.</w:t>
      </w:r>
    </w:p>
    <w:p w:rsidR="00AA45C5" w:rsidRPr="003B19CB" w:rsidRDefault="00AA45C5" w:rsidP="00AA45C5">
      <w:pPr>
        <w:spacing w:after="0" w:line="240" w:lineRule="auto"/>
        <w:jc w:val="both"/>
        <w:rPr>
          <w:rFonts w:ascii="Arial" w:hAnsi="Arial" w:cs="Arial"/>
          <w:b/>
        </w:rPr>
      </w:pPr>
    </w:p>
    <w:tbl>
      <w:tblPr>
        <w:tblStyle w:val="Reetkatablice5"/>
        <w:tblW w:w="0" w:type="auto"/>
        <w:jc w:val="right"/>
        <w:tblLayout w:type="fixed"/>
        <w:tblLook w:val="04A0" w:firstRow="1" w:lastRow="0" w:firstColumn="1" w:lastColumn="0" w:noHBand="0" w:noVBand="1"/>
      </w:tblPr>
      <w:tblGrid>
        <w:gridCol w:w="748"/>
        <w:gridCol w:w="1657"/>
        <w:gridCol w:w="1134"/>
        <w:gridCol w:w="1134"/>
        <w:gridCol w:w="1134"/>
        <w:gridCol w:w="1134"/>
        <w:gridCol w:w="1134"/>
        <w:gridCol w:w="987"/>
      </w:tblGrid>
      <w:tr w:rsidR="00AA45C5" w:rsidRPr="003B19CB" w:rsidTr="00877D69">
        <w:trPr>
          <w:trHeight w:val="702"/>
          <w:jc w:val="right"/>
        </w:trPr>
        <w:tc>
          <w:tcPr>
            <w:tcW w:w="748"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Red.br.</w:t>
            </w:r>
          </w:p>
        </w:tc>
        <w:tc>
          <w:tcPr>
            <w:tcW w:w="1657"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Vrsta potraživanja</w:t>
            </w:r>
          </w:p>
        </w:tc>
        <w:tc>
          <w:tcPr>
            <w:tcW w:w="1134"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Početni saldo 01.01.2021.</w:t>
            </w:r>
          </w:p>
        </w:tc>
        <w:tc>
          <w:tcPr>
            <w:tcW w:w="1134"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Zaduženje 01.01.-30.06.2021.</w:t>
            </w:r>
          </w:p>
        </w:tc>
        <w:tc>
          <w:tcPr>
            <w:tcW w:w="1134"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Ukupno</w:t>
            </w:r>
          </w:p>
        </w:tc>
        <w:tc>
          <w:tcPr>
            <w:tcW w:w="1134"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Naplaćeno do 30.06.2021.</w:t>
            </w:r>
          </w:p>
        </w:tc>
        <w:tc>
          <w:tcPr>
            <w:tcW w:w="1134"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Saldo 30.06.2021.</w:t>
            </w:r>
          </w:p>
        </w:tc>
        <w:tc>
          <w:tcPr>
            <w:tcW w:w="987" w:type="dxa"/>
            <w:vAlign w:val="center"/>
            <w:hideMark/>
          </w:tcPr>
          <w:p w:rsidR="00AA45C5" w:rsidRPr="003B19CB" w:rsidRDefault="00AA45C5" w:rsidP="00877D69">
            <w:pPr>
              <w:spacing w:after="0" w:line="240" w:lineRule="auto"/>
              <w:jc w:val="center"/>
              <w:rPr>
                <w:rFonts w:ascii="Arial" w:hAnsi="Arial" w:cs="Arial"/>
                <w:b/>
                <w:bCs/>
                <w:sz w:val="16"/>
                <w:szCs w:val="16"/>
              </w:rPr>
            </w:pPr>
            <w:r w:rsidRPr="003B19CB">
              <w:rPr>
                <w:rFonts w:ascii="Arial" w:hAnsi="Arial" w:cs="Arial"/>
                <w:b/>
                <w:bCs/>
                <w:sz w:val="16"/>
                <w:szCs w:val="16"/>
              </w:rPr>
              <w:t>Postotak naplate</w:t>
            </w:r>
          </w:p>
        </w:tc>
      </w:tr>
      <w:tr w:rsidR="00AA45C5" w:rsidRPr="003B19CB" w:rsidTr="00877D69">
        <w:trPr>
          <w:trHeight w:val="576"/>
          <w:jc w:val="right"/>
        </w:trPr>
        <w:tc>
          <w:tcPr>
            <w:tcW w:w="748"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w:t>
            </w:r>
          </w:p>
        </w:tc>
        <w:tc>
          <w:tcPr>
            <w:tcW w:w="1657"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2</w:t>
            </w:r>
          </w:p>
        </w:tc>
        <w:tc>
          <w:tcPr>
            <w:tcW w:w="1134" w:type="dxa"/>
            <w:vAlign w:val="center"/>
            <w:hideMark/>
          </w:tcPr>
          <w:p w:rsidR="00AA45C5" w:rsidRPr="003B19CB" w:rsidRDefault="00AA45C5" w:rsidP="00877D69">
            <w:pPr>
              <w:spacing w:after="0" w:line="240" w:lineRule="auto"/>
              <w:jc w:val="center"/>
              <w:rPr>
                <w:rFonts w:ascii="Arial" w:hAnsi="Arial" w:cs="Arial"/>
                <w:bCs/>
                <w:sz w:val="18"/>
                <w:szCs w:val="18"/>
              </w:rPr>
            </w:pPr>
            <w:r w:rsidRPr="003B19CB">
              <w:rPr>
                <w:rFonts w:ascii="Arial" w:hAnsi="Arial" w:cs="Arial"/>
                <w:bCs/>
                <w:sz w:val="18"/>
                <w:szCs w:val="18"/>
              </w:rPr>
              <w:t>3</w:t>
            </w:r>
          </w:p>
        </w:tc>
        <w:tc>
          <w:tcPr>
            <w:tcW w:w="1134"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4</w:t>
            </w:r>
          </w:p>
        </w:tc>
        <w:tc>
          <w:tcPr>
            <w:tcW w:w="1134"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5 (3+4)</w:t>
            </w:r>
          </w:p>
        </w:tc>
        <w:tc>
          <w:tcPr>
            <w:tcW w:w="1134"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6</w:t>
            </w:r>
          </w:p>
        </w:tc>
        <w:tc>
          <w:tcPr>
            <w:tcW w:w="1134"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7 (5-6)</w:t>
            </w:r>
          </w:p>
        </w:tc>
        <w:tc>
          <w:tcPr>
            <w:tcW w:w="987"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8 (6/5 x 100)</w:t>
            </w:r>
          </w:p>
        </w:tc>
      </w:tr>
      <w:tr w:rsidR="00AA45C5" w:rsidRPr="003B19CB" w:rsidTr="00877D69">
        <w:trPr>
          <w:trHeight w:val="552"/>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Porez na javne površine</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79.678</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1.405.286</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1.484.964</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662.624</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822.340</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44,62</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2</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Lokalni porezi</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262.507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428.961</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691.468</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390.711</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300.757</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56,50</w:t>
            </w:r>
          </w:p>
        </w:tc>
      </w:tr>
      <w:tr w:rsidR="00AA45C5" w:rsidRPr="003B19CB" w:rsidTr="00877D69">
        <w:trPr>
          <w:trHeight w:val="552"/>
          <w:jc w:val="right"/>
        </w:trPr>
        <w:tc>
          <w:tcPr>
            <w:tcW w:w="748"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3</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Porez na promet nekretnina</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568.367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1.043.460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1.611.827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1.043.460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568.367</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64,74</w:t>
            </w:r>
          </w:p>
        </w:tc>
      </w:tr>
      <w:tr w:rsidR="00AA45C5" w:rsidRPr="003B19CB" w:rsidTr="00877D69">
        <w:trPr>
          <w:trHeight w:val="288"/>
          <w:jc w:val="right"/>
        </w:trPr>
        <w:tc>
          <w:tcPr>
            <w:tcW w:w="748"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4</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Zatezne kamate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52.775</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10.833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63.608</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6.611</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56.997</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10,39</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5</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Zakupnina</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643.807</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1.292.125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1.935.932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1.281.233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654.698</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66,18</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6</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Stanarine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217.271</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283.405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500.676</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270.605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230.071</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54,05</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7</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Javne površine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12.566</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4.541</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17.107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9.218</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7.890</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53,88</w:t>
            </w:r>
          </w:p>
        </w:tc>
      </w:tr>
      <w:tr w:rsidR="00AA45C5" w:rsidRPr="003B19CB" w:rsidTr="00877D69">
        <w:trPr>
          <w:trHeight w:val="82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8</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Naknada za korištenje prost. elektrane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225.548</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712.565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938.113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938.112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100,00</w:t>
            </w:r>
          </w:p>
        </w:tc>
      </w:tr>
      <w:tr w:rsidR="00AA45C5" w:rsidRPr="003B19CB" w:rsidTr="00877D69">
        <w:trPr>
          <w:trHeight w:val="552"/>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9</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Komunalni doprinos</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774.349</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394.385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1.168.734</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908.772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259.962</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77,76</w:t>
            </w:r>
          </w:p>
        </w:tc>
      </w:tr>
      <w:tr w:rsidR="00AA45C5" w:rsidRPr="003B19CB" w:rsidTr="00877D69">
        <w:trPr>
          <w:trHeight w:val="552"/>
          <w:jc w:val="right"/>
        </w:trPr>
        <w:tc>
          <w:tcPr>
            <w:tcW w:w="748" w:type="dxa"/>
            <w:noWrap/>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10</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Komunalna naknada</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1.394.172</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3.455.772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4.849.944</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3.556.399</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1.293.546</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73,33</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11</w:t>
            </w:r>
          </w:p>
        </w:tc>
        <w:tc>
          <w:tcPr>
            <w:tcW w:w="1657" w:type="dxa"/>
            <w:noWrap/>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NUV- hrv. vode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596.448</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2.228.517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2.824.965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2.010.804</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814.161</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71,18</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12</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Prometne kazne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243.042</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29.583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272.625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17.050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255.575</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6,25</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13</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Ostale kazne</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67.865</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67.865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67.865</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0,00</w:t>
            </w:r>
          </w:p>
        </w:tc>
      </w:tr>
      <w:tr w:rsidR="00AA45C5" w:rsidRPr="003B19CB" w:rsidTr="00877D69">
        <w:trPr>
          <w:trHeight w:val="82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14</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Prodaja zemljišta, nekretnina i pokret.</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2.630.072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2.630.072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2.630.072</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100,00</w:t>
            </w:r>
          </w:p>
        </w:tc>
      </w:tr>
      <w:tr w:rsidR="00AA45C5" w:rsidRPr="003B19CB" w:rsidTr="00877D69">
        <w:trPr>
          <w:trHeight w:val="82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lastRenderedPageBreak/>
              <w:t>15</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Stanovi na kojima postoji stanarsko pravo</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436.177</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438.866</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875.043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461.050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413.993</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52,69</w:t>
            </w:r>
          </w:p>
        </w:tc>
      </w:tr>
      <w:tr w:rsidR="00AA45C5" w:rsidRPr="003B19CB" w:rsidTr="00877D69">
        <w:trPr>
          <w:trHeight w:val="288"/>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17</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Prodaja posl. prost.</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104.005</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0</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104.005</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16.047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87.958</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15,43</w:t>
            </w:r>
          </w:p>
        </w:tc>
      </w:tr>
      <w:tr w:rsidR="00AA45C5" w:rsidRPr="003B19CB" w:rsidTr="00877D69">
        <w:trPr>
          <w:trHeight w:val="552"/>
          <w:jc w:val="right"/>
        </w:trPr>
        <w:tc>
          <w:tcPr>
            <w:tcW w:w="748" w:type="dxa"/>
            <w:vAlign w:val="center"/>
            <w:hideMark/>
          </w:tcPr>
          <w:p w:rsidR="00AA45C5" w:rsidRPr="003B19CB" w:rsidRDefault="00AA45C5" w:rsidP="00877D69">
            <w:pPr>
              <w:spacing w:after="0" w:line="240" w:lineRule="auto"/>
              <w:jc w:val="center"/>
              <w:rPr>
                <w:rFonts w:ascii="Arial" w:hAnsi="Arial" w:cs="Arial"/>
                <w:sz w:val="18"/>
                <w:szCs w:val="18"/>
              </w:rPr>
            </w:pPr>
            <w:r w:rsidRPr="003B19CB">
              <w:rPr>
                <w:rFonts w:ascii="Arial" w:hAnsi="Arial" w:cs="Arial"/>
                <w:sz w:val="18"/>
                <w:szCs w:val="18"/>
              </w:rPr>
              <w:t>18</w:t>
            </w:r>
          </w:p>
        </w:tc>
        <w:tc>
          <w:tcPr>
            <w:tcW w:w="1657" w:type="dxa"/>
            <w:hideMark/>
          </w:tcPr>
          <w:p w:rsidR="00AA45C5" w:rsidRPr="003B19CB" w:rsidRDefault="00AA45C5" w:rsidP="00877D69">
            <w:pPr>
              <w:spacing w:after="0" w:line="240" w:lineRule="auto"/>
              <w:rPr>
                <w:rFonts w:ascii="Arial" w:hAnsi="Arial" w:cs="Arial"/>
                <w:sz w:val="18"/>
                <w:szCs w:val="18"/>
              </w:rPr>
            </w:pPr>
            <w:r w:rsidRPr="003B19CB">
              <w:rPr>
                <w:rFonts w:ascii="Arial" w:hAnsi="Arial" w:cs="Arial"/>
                <w:sz w:val="18"/>
                <w:szCs w:val="18"/>
              </w:rPr>
              <w:t>Ostala potraživanja</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1.505.524</w:t>
            </w:r>
          </w:p>
        </w:tc>
        <w:tc>
          <w:tcPr>
            <w:tcW w:w="1134" w:type="dxa"/>
            <w:noWrap/>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567.269</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2.072.793</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665.727</w:t>
            </w:r>
          </w:p>
        </w:tc>
        <w:tc>
          <w:tcPr>
            <w:tcW w:w="1134"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1.407.066</w:t>
            </w:r>
          </w:p>
        </w:tc>
        <w:tc>
          <w:tcPr>
            <w:tcW w:w="987" w:type="dxa"/>
            <w:vAlign w:val="center"/>
            <w:hideMark/>
          </w:tcPr>
          <w:p w:rsidR="00AA45C5" w:rsidRPr="003B19CB" w:rsidRDefault="00AA45C5" w:rsidP="00877D69">
            <w:pPr>
              <w:spacing w:after="0" w:line="240" w:lineRule="auto"/>
              <w:jc w:val="right"/>
              <w:rPr>
                <w:rFonts w:ascii="Arial" w:hAnsi="Arial" w:cs="Arial"/>
                <w:sz w:val="18"/>
                <w:szCs w:val="18"/>
              </w:rPr>
            </w:pPr>
            <w:r w:rsidRPr="003B19CB">
              <w:rPr>
                <w:rFonts w:ascii="Arial" w:hAnsi="Arial" w:cs="Arial"/>
                <w:sz w:val="18"/>
                <w:szCs w:val="18"/>
              </w:rPr>
              <w:t>32,12</w:t>
            </w:r>
          </w:p>
        </w:tc>
      </w:tr>
      <w:tr w:rsidR="00AA45C5" w:rsidRPr="003B19CB" w:rsidTr="00877D69">
        <w:trPr>
          <w:trHeight w:val="480"/>
          <w:jc w:val="right"/>
        </w:trPr>
        <w:tc>
          <w:tcPr>
            <w:tcW w:w="2405" w:type="dxa"/>
            <w:gridSpan w:val="2"/>
            <w:vAlign w:val="center"/>
            <w:hideMark/>
          </w:tcPr>
          <w:p w:rsidR="00AA45C5" w:rsidRPr="003B19CB" w:rsidRDefault="00AA45C5" w:rsidP="00877D69">
            <w:pPr>
              <w:spacing w:after="0" w:line="240" w:lineRule="auto"/>
              <w:jc w:val="center"/>
              <w:rPr>
                <w:rFonts w:ascii="Arial" w:hAnsi="Arial" w:cs="Arial"/>
                <w:b/>
                <w:bCs/>
                <w:sz w:val="18"/>
                <w:szCs w:val="18"/>
              </w:rPr>
            </w:pPr>
            <w:r w:rsidRPr="003B19CB">
              <w:rPr>
                <w:rFonts w:ascii="Arial" w:hAnsi="Arial" w:cs="Arial"/>
                <w:b/>
                <w:bCs/>
                <w:sz w:val="18"/>
                <w:szCs w:val="18"/>
              </w:rPr>
              <w:t>UKUPNO</w:t>
            </w:r>
          </w:p>
        </w:tc>
        <w:tc>
          <w:tcPr>
            <w:tcW w:w="1134" w:type="dxa"/>
            <w:noWrap/>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7.184.101</w:t>
            </w:r>
          </w:p>
        </w:tc>
        <w:tc>
          <w:tcPr>
            <w:tcW w:w="1134" w:type="dxa"/>
            <w:noWrap/>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14.925.639</w:t>
            </w:r>
          </w:p>
        </w:tc>
        <w:tc>
          <w:tcPr>
            <w:tcW w:w="1134" w:type="dxa"/>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22.109.740</w:t>
            </w:r>
          </w:p>
        </w:tc>
        <w:tc>
          <w:tcPr>
            <w:tcW w:w="1134" w:type="dxa"/>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14.868.496</w:t>
            </w:r>
          </w:p>
        </w:tc>
        <w:tc>
          <w:tcPr>
            <w:tcW w:w="1134" w:type="dxa"/>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7.241.245</w:t>
            </w:r>
          </w:p>
        </w:tc>
        <w:tc>
          <w:tcPr>
            <w:tcW w:w="987" w:type="dxa"/>
            <w:vAlign w:val="center"/>
            <w:hideMark/>
          </w:tcPr>
          <w:p w:rsidR="00AA45C5" w:rsidRPr="003B19CB" w:rsidRDefault="00AA45C5" w:rsidP="00877D69">
            <w:pPr>
              <w:spacing w:after="0" w:line="240" w:lineRule="auto"/>
              <w:jc w:val="right"/>
              <w:rPr>
                <w:rFonts w:ascii="Arial" w:hAnsi="Arial" w:cs="Arial"/>
                <w:b/>
                <w:bCs/>
                <w:sz w:val="18"/>
                <w:szCs w:val="18"/>
              </w:rPr>
            </w:pPr>
            <w:r w:rsidRPr="003B19CB">
              <w:rPr>
                <w:rFonts w:ascii="Arial" w:hAnsi="Arial" w:cs="Arial"/>
                <w:b/>
                <w:bCs/>
                <w:sz w:val="18"/>
                <w:szCs w:val="18"/>
              </w:rPr>
              <w:t>48,70</w:t>
            </w:r>
          </w:p>
        </w:tc>
      </w:tr>
    </w:tbl>
    <w:p w:rsidR="00AA45C5" w:rsidRPr="003B19CB" w:rsidRDefault="00AA45C5" w:rsidP="00AA45C5">
      <w:pPr>
        <w:spacing w:after="0" w:line="240" w:lineRule="auto"/>
        <w:jc w:val="both"/>
        <w:rPr>
          <w:rFonts w:ascii="Arial" w:hAnsi="Arial" w:cs="Arial"/>
          <w:color w:val="FF0000"/>
        </w:rPr>
      </w:pPr>
    </w:p>
    <w:p w:rsidR="00AA45C5" w:rsidRPr="003B19CB" w:rsidRDefault="00AA45C5" w:rsidP="00AA45C5">
      <w:pPr>
        <w:spacing w:after="0" w:line="240" w:lineRule="auto"/>
        <w:jc w:val="both"/>
        <w:rPr>
          <w:rFonts w:ascii="Arial" w:hAnsi="Arial" w:cs="Arial"/>
          <w:color w:val="FF0000"/>
        </w:rPr>
      </w:pPr>
    </w:p>
    <w:p w:rsidR="00AA45C5" w:rsidRPr="003B19CB" w:rsidRDefault="00AA45C5" w:rsidP="00AA45C5">
      <w:pPr>
        <w:spacing w:after="0" w:line="240" w:lineRule="auto"/>
        <w:ind w:right="-426" w:firstLine="708"/>
        <w:jc w:val="both"/>
        <w:rPr>
          <w:rFonts w:ascii="Arial" w:hAnsi="Arial" w:cs="Arial"/>
        </w:rPr>
      </w:pPr>
    </w:p>
    <w:p w:rsidR="00AA45C5" w:rsidRPr="003B19CB" w:rsidRDefault="00AA45C5" w:rsidP="00AA45C5">
      <w:pPr>
        <w:spacing w:after="0" w:line="240" w:lineRule="auto"/>
        <w:ind w:right="-426" w:firstLine="708"/>
        <w:jc w:val="both"/>
        <w:rPr>
          <w:rFonts w:ascii="Arial" w:hAnsi="Arial" w:cs="Arial"/>
        </w:rPr>
      </w:pPr>
      <w:r w:rsidRPr="003B19CB">
        <w:rPr>
          <w:rFonts w:ascii="Arial" w:hAnsi="Arial" w:cs="Arial"/>
        </w:rPr>
        <w:t xml:space="preserve">Kod potraživanja pod red.br. 18. veći dio (39,61%) odnosi se na potraživanja od koncesije od društva Faraguna investment d.o.o. Labin za gradsku tržnicu u iznosu od 557.376 kn (vodi se postupak za obnovu stečajnog postupka). Od preostalih 849.690 kn na nedospjela potraživanja od </w:t>
      </w:r>
    </w:p>
    <w:p w:rsidR="00AA45C5" w:rsidRPr="003B19CB" w:rsidRDefault="00AA45C5" w:rsidP="00AA45C5">
      <w:pPr>
        <w:spacing w:after="0" w:line="240" w:lineRule="auto"/>
        <w:ind w:right="-426"/>
        <w:jc w:val="both"/>
        <w:rPr>
          <w:rFonts w:ascii="Arial" w:hAnsi="Arial" w:cs="Arial"/>
        </w:rPr>
      </w:pPr>
      <w:r w:rsidRPr="003B19CB">
        <w:rPr>
          <w:rFonts w:ascii="Arial" w:hAnsi="Arial" w:cs="Arial"/>
        </w:rPr>
        <w:t xml:space="preserve">koncesijskih odobrenja odnosi se iznos od 211.779 kn, a od naknade za autotaksi prijevoz (vlakić) 357.500 kn. Dospjela potraživanja iznose 280.411 kn </w:t>
      </w:r>
    </w:p>
    <w:p w:rsidR="00AA45C5" w:rsidRPr="003B19CB" w:rsidRDefault="00AA45C5" w:rsidP="00AA45C5">
      <w:pPr>
        <w:spacing w:after="0" w:line="240" w:lineRule="auto"/>
        <w:ind w:right="-426"/>
        <w:jc w:val="both"/>
        <w:rPr>
          <w:rFonts w:ascii="Arial" w:hAnsi="Arial" w:cs="Arial"/>
        </w:rPr>
      </w:pPr>
    </w:p>
    <w:p w:rsidR="00AA45C5" w:rsidRPr="003B19CB" w:rsidRDefault="00AA45C5" w:rsidP="00AA45C5">
      <w:pPr>
        <w:spacing w:after="0" w:line="240" w:lineRule="auto"/>
        <w:ind w:right="-426" w:firstLine="708"/>
        <w:jc w:val="both"/>
        <w:rPr>
          <w:rFonts w:ascii="Arial" w:hAnsi="Arial" w:cs="Arial"/>
        </w:rPr>
      </w:pPr>
      <w:r w:rsidRPr="003B19CB">
        <w:rPr>
          <w:rFonts w:ascii="Arial" w:hAnsi="Arial" w:cs="Arial"/>
        </w:rPr>
        <w:t>Nedospjela potraživanja za komunalni doprinos iznose 69.047 kn, za porez na javne površine 588.243 kn, te zbirno za druga karatkoročna  potraživanja 197.349 kn, ukupno 854.639 kn.</w:t>
      </w:r>
    </w:p>
    <w:p w:rsidR="00AA45C5" w:rsidRPr="003B19CB" w:rsidRDefault="00AA45C5" w:rsidP="00AA45C5">
      <w:pPr>
        <w:spacing w:after="0" w:line="240" w:lineRule="auto"/>
        <w:ind w:right="-426" w:firstLine="708"/>
        <w:jc w:val="both"/>
        <w:rPr>
          <w:rFonts w:ascii="Arial" w:hAnsi="Arial" w:cs="Arial"/>
        </w:rPr>
      </w:pPr>
      <w:r w:rsidRPr="003B19CB">
        <w:rPr>
          <w:rFonts w:ascii="Arial" w:hAnsi="Arial" w:cs="Arial"/>
        </w:rPr>
        <w:t xml:space="preserve">Od ukupnog salda potraživanja na nedospjela potraživanja odnosi se iznos od 1.423.918 kn ili 19,66%. </w:t>
      </w:r>
      <w:r w:rsidRPr="003B19CB">
        <w:rPr>
          <w:rFonts w:ascii="Arial" w:hAnsi="Arial" w:cs="Arial"/>
        </w:rPr>
        <w:tab/>
      </w:r>
    </w:p>
    <w:p w:rsidR="00AA45C5" w:rsidRPr="003B19CB" w:rsidRDefault="00AA45C5" w:rsidP="00AA45C5">
      <w:pPr>
        <w:spacing w:after="0" w:line="240" w:lineRule="auto"/>
        <w:ind w:right="-426"/>
        <w:jc w:val="both"/>
        <w:rPr>
          <w:rFonts w:ascii="Arial" w:hAnsi="Arial" w:cs="Arial"/>
          <w:color w:val="FF0000"/>
        </w:rPr>
      </w:pPr>
    </w:p>
    <w:p w:rsidR="00AA45C5" w:rsidRPr="003B19CB" w:rsidRDefault="00AA45C5" w:rsidP="00AA45C5">
      <w:pPr>
        <w:spacing w:after="0" w:line="240" w:lineRule="auto"/>
        <w:ind w:right="-426" w:firstLine="708"/>
        <w:jc w:val="both"/>
        <w:rPr>
          <w:rFonts w:ascii="Arial" w:hAnsi="Arial" w:cs="Arial"/>
          <w:iCs/>
        </w:rPr>
      </w:pPr>
      <w:r w:rsidRPr="003B19CB">
        <w:rPr>
          <w:rFonts w:ascii="Arial" w:hAnsi="Arial" w:cs="Arial"/>
        </w:rPr>
        <w:t xml:space="preserve">Naknada za uređenje voda (NUV) je naknada koju od 01.01.2019.g. Grad Labin obračunava i naplaćuje za Hrvatske vode temeljem Zakona o financiranju vodnoga gospodarstva („Narodne novine“, broj </w:t>
      </w:r>
      <w:r w:rsidRPr="003B19CB">
        <w:rPr>
          <w:rFonts w:ascii="Arial" w:hAnsi="Arial" w:cs="Arial"/>
          <w:iCs/>
        </w:rPr>
        <w:t>153/09., 90/11., 56/13.</w:t>
      </w:r>
      <w:r w:rsidRPr="003B19CB">
        <w:rPr>
          <w:rFonts w:ascii="Arial" w:hAnsi="Arial" w:cs="Arial"/>
        </w:rPr>
        <w:t>, 1</w:t>
      </w:r>
      <w:r w:rsidRPr="003B19CB">
        <w:rPr>
          <w:rFonts w:ascii="Arial" w:hAnsi="Arial" w:cs="Arial"/>
          <w:iCs/>
        </w:rPr>
        <w:t>20/16., 127/17. i 66/19.</w:t>
      </w:r>
      <w:r w:rsidRPr="003B19CB">
        <w:rPr>
          <w:rFonts w:ascii="Arial" w:hAnsi="Arial" w:cs="Arial"/>
          <w:i/>
          <w:iCs/>
        </w:rPr>
        <w:t>).</w:t>
      </w:r>
      <w:r w:rsidRPr="003B19CB">
        <w:rPr>
          <w:rFonts w:ascii="Arial" w:hAnsi="Arial" w:cs="Arial"/>
          <w:iCs/>
        </w:rPr>
        <w:t xml:space="preserve"> </w:t>
      </w:r>
    </w:p>
    <w:p w:rsidR="00AA45C5" w:rsidRDefault="00AA45C5" w:rsidP="00AA45C5">
      <w:pPr>
        <w:spacing w:after="0" w:line="240" w:lineRule="auto"/>
        <w:ind w:right="-426"/>
        <w:jc w:val="both"/>
        <w:rPr>
          <w:rFonts w:ascii="Arial" w:hAnsi="Arial" w:cs="Arial"/>
          <w:color w:val="FF0000"/>
        </w:rPr>
      </w:pPr>
    </w:p>
    <w:p w:rsidR="00AA45C5" w:rsidRDefault="00AA45C5" w:rsidP="00AA45C5">
      <w:pPr>
        <w:spacing w:after="0" w:line="240" w:lineRule="auto"/>
        <w:ind w:right="-426"/>
        <w:jc w:val="both"/>
        <w:rPr>
          <w:rFonts w:ascii="Arial" w:hAnsi="Arial" w:cs="Arial"/>
          <w:color w:val="FF0000"/>
        </w:rPr>
      </w:pPr>
    </w:p>
    <w:p w:rsidR="00AA45C5" w:rsidRDefault="00AA45C5" w:rsidP="00AA45C5">
      <w:pPr>
        <w:spacing w:after="0" w:line="240" w:lineRule="auto"/>
        <w:ind w:right="-426"/>
        <w:jc w:val="both"/>
        <w:rPr>
          <w:rFonts w:ascii="Arial" w:hAnsi="Arial" w:cs="Arial"/>
          <w:color w:val="FF0000"/>
        </w:rPr>
      </w:pPr>
    </w:p>
    <w:p w:rsidR="00AA45C5" w:rsidRDefault="00AA45C5" w:rsidP="00AA45C5">
      <w:pPr>
        <w:spacing w:after="0" w:line="240" w:lineRule="auto"/>
        <w:ind w:right="-426"/>
        <w:jc w:val="both"/>
        <w:rPr>
          <w:rFonts w:ascii="Arial" w:hAnsi="Arial" w:cs="Arial"/>
          <w:color w:val="FF0000"/>
        </w:rPr>
      </w:pPr>
    </w:p>
    <w:p w:rsidR="00AA45C5" w:rsidRDefault="00AA45C5" w:rsidP="00AA45C5">
      <w:pPr>
        <w:spacing w:after="0" w:line="240" w:lineRule="auto"/>
        <w:jc w:val="both"/>
        <w:rPr>
          <w:rFonts w:ascii="Arial" w:eastAsiaTheme="majorEastAsia" w:hAnsi="Arial" w:cstheme="majorBidi"/>
          <w:b/>
          <w:bCs/>
          <w:color w:val="000000" w:themeColor="text1"/>
          <w:sz w:val="24"/>
          <w:szCs w:val="26"/>
        </w:rPr>
      </w:pPr>
      <w:r w:rsidRPr="00E0187D">
        <w:rPr>
          <w:rFonts w:ascii="Arial" w:hAnsi="Arial" w:cs="Arial"/>
          <w:color w:val="000000" w:themeColor="text1"/>
        </w:rPr>
        <w:t xml:space="preserve">  </w:t>
      </w:r>
      <w:r>
        <w:rPr>
          <w:rFonts w:ascii="Arial" w:hAnsi="Arial" w:cs="Arial"/>
          <w:color w:val="000000" w:themeColor="text1"/>
        </w:rPr>
        <w:tab/>
      </w:r>
      <w:r w:rsidRPr="00E0187D">
        <w:rPr>
          <w:rFonts w:ascii="Arial" w:eastAsiaTheme="majorEastAsia" w:hAnsi="Arial" w:cstheme="majorBidi"/>
          <w:b/>
          <w:bCs/>
          <w:color w:val="000000" w:themeColor="text1"/>
          <w:sz w:val="24"/>
          <w:szCs w:val="26"/>
        </w:rPr>
        <w:t xml:space="preserve">6.2.1. Stanje nenaplaćenih potraživanja </w:t>
      </w:r>
    </w:p>
    <w:p w:rsidR="00AA45C5" w:rsidRDefault="00AA45C5" w:rsidP="00AA45C5">
      <w:pPr>
        <w:spacing w:after="0" w:line="240" w:lineRule="auto"/>
        <w:jc w:val="both"/>
        <w:rPr>
          <w:rFonts w:ascii="Arial" w:eastAsiaTheme="majorEastAsia" w:hAnsi="Arial" w:cstheme="majorBidi"/>
          <w:b/>
          <w:bCs/>
          <w:color w:val="000000" w:themeColor="text1"/>
          <w:sz w:val="24"/>
          <w:szCs w:val="26"/>
        </w:rPr>
      </w:pPr>
    </w:p>
    <w:p w:rsidR="00AA45C5" w:rsidRPr="00E0187D"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ind w:firstLine="708"/>
        <w:jc w:val="both"/>
        <w:rPr>
          <w:rFonts w:ascii="Arial" w:hAnsi="Arial" w:cs="Arial"/>
          <w:color w:val="000000" w:themeColor="text1"/>
        </w:rPr>
      </w:pPr>
      <w:r>
        <w:rPr>
          <w:rFonts w:ascii="Arial" w:hAnsi="Arial" w:cs="Arial"/>
          <w:color w:val="000000" w:themeColor="text1"/>
        </w:rPr>
        <w:t xml:space="preserve">            </w:t>
      </w:r>
      <w:r w:rsidRPr="00E0187D">
        <w:rPr>
          <w:rFonts w:ascii="Arial" w:hAnsi="Arial" w:cs="Arial"/>
          <w:color w:val="000000" w:themeColor="text1"/>
        </w:rPr>
        <w:t>Stanje nenaplaćenih potraživanja za prihode Grada Labina i njegovih proračunskih korisnika  na dan 3</w:t>
      </w:r>
      <w:r>
        <w:rPr>
          <w:rFonts w:ascii="Arial" w:hAnsi="Arial" w:cs="Arial"/>
          <w:color w:val="000000" w:themeColor="text1"/>
        </w:rPr>
        <w:t>0</w:t>
      </w:r>
      <w:r w:rsidRPr="00E0187D">
        <w:rPr>
          <w:rFonts w:ascii="Arial" w:hAnsi="Arial" w:cs="Arial"/>
          <w:color w:val="000000" w:themeColor="text1"/>
        </w:rPr>
        <w:t>.</w:t>
      </w:r>
      <w:r>
        <w:rPr>
          <w:rFonts w:ascii="Arial" w:hAnsi="Arial" w:cs="Arial"/>
          <w:color w:val="000000" w:themeColor="text1"/>
        </w:rPr>
        <w:t>06</w:t>
      </w:r>
      <w:r w:rsidRPr="00E0187D">
        <w:rPr>
          <w:rFonts w:ascii="Arial" w:hAnsi="Arial" w:cs="Arial"/>
          <w:color w:val="000000" w:themeColor="text1"/>
        </w:rPr>
        <w:t>.202</w:t>
      </w:r>
      <w:r>
        <w:rPr>
          <w:rFonts w:ascii="Arial" w:hAnsi="Arial" w:cs="Arial"/>
          <w:color w:val="000000" w:themeColor="text1"/>
        </w:rPr>
        <w:t>1</w:t>
      </w:r>
      <w:r w:rsidRPr="00E0187D">
        <w:rPr>
          <w:rFonts w:ascii="Arial" w:hAnsi="Arial" w:cs="Arial"/>
          <w:color w:val="000000" w:themeColor="text1"/>
        </w:rPr>
        <w:t xml:space="preserve">. godine iznose </w:t>
      </w:r>
      <w:r w:rsidRPr="00232B10">
        <w:rPr>
          <w:rFonts w:ascii="Arial" w:hAnsi="Arial" w:cs="Arial"/>
        </w:rPr>
        <w:t xml:space="preserve">11.101.398 </w:t>
      </w:r>
      <w:r w:rsidRPr="00E0187D">
        <w:rPr>
          <w:rFonts w:ascii="Arial" w:hAnsi="Arial" w:cs="Arial"/>
          <w:color w:val="000000" w:themeColor="text1"/>
        </w:rPr>
        <w:t xml:space="preserve">kn.                           </w:t>
      </w:r>
    </w:p>
    <w:p w:rsidR="00AA45C5" w:rsidRPr="00E0187D" w:rsidRDefault="00AA45C5" w:rsidP="00AA45C5">
      <w:pPr>
        <w:spacing w:after="0" w:line="240" w:lineRule="auto"/>
        <w:jc w:val="both"/>
        <w:rPr>
          <w:rFonts w:ascii="Arial" w:hAnsi="Arial" w:cs="Arial"/>
          <w:color w:val="000000" w:themeColor="text1"/>
        </w:rPr>
      </w:pPr>
      <w:r w:rsidRPr="00E0187D">
        <w:rPr>
          <w:rFonts w:ascii="Arial" w:hAnsi="Arial" w:cs="Arial"/>
          <w:color w:val="000000" w:themeColor="text1"/>
        </w:rPr>
        <w:t xml:space="preserve">Na potraživanja za prihode poslovanja odnosi se </w:t>
      </w:r>
      <w:r w:rsidRPr="00232B10">
        <w:rPr>
          <w:rFonts w:ascii="Arial" w:hAnsi="Arial" w:cs="Arial"/>
        </w:rPr>
        <w:t xml:space="preserve">8.699.831 </w:t>
      </w:r>
      <w:r w:rsidRPr="00E0187D">
        <w:rPr>
          <w:rFonts w:ascii="Arial" w:hAnsi="Arial" w:cs="Arial"/>
          <w:color w:val="000000" w:themeColor="text1"/>
        </w:rPr>
        <w:t xml:space="preserve">kn, a na prihode od nefinancijske imovine </w:t>
      </w:r>
      <w:r w:rsidRPr="00232B10">
        <w:rPr>
          <w:rFonts w:ascii="Arial" w:hAnsi="Arial" w:cs="Arial"/>
        </w:rPr>
        <w:t xml:space="preserve">2.401.567 </w:t>
      </w:r>
      <w:r w:rsidRPr="00E0187D">
        <w:rPr>
          <w:rFonts w:ascii="Arial" w:hAnsi="Arial" w:cs="Arial"/>
          <w:color w:val="000000" w:themeColor="text1"/>
        </w:rPr>
        <w:t xml:space="preserve">kn. Od potraživanja za prihode </w:t>
      </w:r>
      <w:r>
        <w:rPr>
          <w:rFonts w:ascii="Arial" w:hAnsi="Arial" w:cs="Arial"/>
          <w:color w:val="000000" w:themeColor="text1"/>
        </w:rPr>
        <w:t>po</w:t>
      </w:r>
      <w:r w:rsidRPr="00E0187D">
        <w:rPr>
          <w:rFonts w:ascii="Arial" w:hAnsi="Arial" w:cs="Arial"/>
          <w:color w:val="000000" w:themeColor="text1"/>
        </w:rPr>
        <w:t xml:space="preserve">slovanja na Grad Labin odnosi se na </w:t>
      </w:r>
      <w:r w:rsidRPr="00232B10">
        <w:rPr>
          <w:rFonts w:ascii="Arial" w:hAnsi="Arial" w:cs="Arial"/>
        </w:rPr>
        <w:t xml:space="preserve">8.015.121 </w:t>
      </w:r>
      <w:r w:rsidRPr="00E0187D">
        <w:rPr>
          <w:rFonts w:ascii="Arial" w:hAnsi="Arial" w:cs="Arial"/>
          <w:color w:val="000000" w:themeColor="text1"/>
        </w:rPr>
        <w:t xml:space="preserve">kn, a na proračunske korisnike odnosi se </w:t>
      </w:r>
      <w:r>
        <w:rPr>
          <w:rFonts w:ascii="Arial" w:hAnsi="Arial" w:cs="Arial"/>
          <w:color w:val="000000" w:themeColor="text1"/>
        </w:rPr>
        <w:t>684</w:t>
      </w:r>
      <w:r w:rsidRPr="00E0187D">
        <w:rPr>
          <w:rFonts w:ascii="Arial" w:hAnsi="Arial" w:cs="Arial"/>
          <w:color w:val="000000" w:themeColor="text1"/>
        </w:rPr>
        <w:t>.</w:t>
      </w:r>
      <w:r>
        <w:rPr>
          <w:rFonts w:ascii="Arial" w:hAnsi="Arial" w:cs="Arial"/>
          <w:color w:val="000000" w:themeColor="text1"/>
        </w:rPr>
        <w:t>710</w:t>
      </w:r>
      <w:r w:rsidRPr="00E0187D">
        <w:rPr>
          <w:rFonts w:ascii="Arial" w:hAnsi="Arial" w:cs="Arial"/>
          <w:color w:val="000000" w:themeColor="text1"/>
        </w:rPr>
        <w:t xml:space="preserve"> kn.</w:t>
      </w:r>
    </w:p>
    <w:p w:rsidR="00AA45C5" w:rsidRDefault="00AA45C5" w:rsidP="00AA45C5">
      <w:pPr>
        <w:spacing w:after="0" w:line="240" w:lineRule="auto"/>
        <w:jc w:val="both"/>
        <w:rPr>
          <w:rFonts w:ascii="Arial" w:hAnsi="Arial" w:cs="Arial"/>
          <w:color w:val="000000" w:themeColor="text1"/>
        </w:rPr>
      </w:pPr>
      <w:r w:rsidRPr="00E0187D">
        <w:rPr>
          <w:rFonts w:ascii="Arial" w:hAnsi="Arial" w:cs="Arial"/>
          <w:color w:val="000000" w:themeColor="text1"/>
        </w:rPr>
        <w:t xml:space="preserve">Od potraživanja za prihode od nefinancijske imovine na Grad Labin odnosi se iznos od </w:t>
      </w:r>
      <w:r w:rsidRPr="00232B10">
        <w:rPr>
          <w:rFonts w:ascii="Arial" w:hAnsi="Arial" w:cs="Arial"/>
        </w:rPr>
        <w:t xml:space="preserve">2.400.902 </w:t>
      </w:r>
      <w:r w:rsidRPr="00E0187D">
        <w:rPr>
          <w:rFonts w:ascii="Arial" w:hAnsi="Arial" w:cs="Arial"/>
          <w:color w:val="000000" w:themeColor="text1"/>
        </w:rPr>
        <w:t xml:space="preserve">kn,  a na proračunske korisnike </w:t>
      </w:r>
      <w:r>
        <w:rPr>
          <w:rFonts w:ascii="Arial" w:hAnsi="Arial" w:cs="Arial"/>
          <w:color w:val="000000" w:themeColor="text1"/>
        </w:rPr>
        <w:t>665</w:t>
      </w:r>
      <w:r w:rsidRPr="00E0187D">
        <w:rPr>
          <w:rFonts w:ascii="Arial" w:hAnsi="Arial" w:cs="Arial"/>
          <w:color w:val="000000" w:themeColor="text1"/>
        </w:rPr>
        <w:t xml:space="preserve"> kn.</w:t>
      </w:r>
    </w:p>
    <w:p w:rsidR="00AA45C5"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jc w:val="both"/>
        <w:rPr>
          <w:rFonts w:ascii="Arial" w:eastAsiaTheme="majorEastAsia" w:hAnsi="Arial" w:cstheme="majorBidi"/>
          <w:b/>
          <w:bCs/>
          <w:color w:val="000000" w:themeColor="text1"/>
          <w:sz w:val="24"/>
          <w:szCs w:val="26"/>
        </w:rPr>
      </w:pPr>
      <w:r w:rsidRPr="00E0187D">
        <w:rPr>
          <w:rFonts w:ascii="Arial" w:hAnsi="Arial" w:cs="Arial"/>
          <w:b/>
          <w:color w:val="000000" w:themeColor="text1"/>
        </w:rPr>
        <w:t xml:space="preserve">Tablica 10.  </w:t>
      </w:r>
      <w:r w:rsidRPr="00E0187D">
        <w:rPr>
          <w:rFonts w:ascii="Arial" w:eastAsiaTheme="majorEastAsia" w:hAnsi="Arial" w:cstheme="majorBidi"/>
          <w:b/>
          <w:bCs/>
          <w:color w:val="000000" w:themeColor="text1"/>
          <w:sz w:val="24"/>
          <w:szCs w:val="26"/>
        </w:rPr>
        <w:t>Stanje nenaplaćenih potraživanja na dan 3</w:t>
      </w:r>
      <w:r>
        <w:rPr>
          <w:rFonts w:ascii="Arial" w:eastAsiaTheme="majorEastAsia" w:hAnsi="Arial" w:cstheme="majorBidi"/>
          <w:b/>
          <w:bCs/>
          <w:color w:val="000000" w:themeColor="text1"/>
          <w:sz w:val="24"/>
          <w:szCs w:val="26"/>
        </w:rPr>
        <w:t>0</w:t>
      </w:r>
      <w:r w:rsidRPr="00E0187D">
        <w:rPr>
          <w:rFonts w:ascii="Arial" w:eastAsiaTheme="majorEastAsia" w:hAnsi="Arial" w:cstheme="majorBidi"/>
          <w:b/>
          <w:bCs/>
          <w:color w:val="000000" w:themeColor="text1"/>
          <w:sz w:val="24"/>
          <w:szCs w:val="26"/>
        </w:rPr>
        <w:t>.</w:t>
      </w:r>
      <w:r>
        <w:rPr>
          <w:rFonts w:ascii="Arial" w:eastAsiaTheme="majorEastAsia" w:hAnsi="Arial" w:cstheme="majorBidi"/>
          <w:b/>
          <w:bCs/>
          <w:color w:val="000000" w:themeColor="text1"/>
          <w:sz w:val="24"/>
          <w:szCs w:val="26"/>
        </w:rPr>
        <w:t>06</w:t>
      </w:r>
      <w:r w:rsidRPr="00E0187D">
        <w:rPr>
          <w:rFonts w:ascii="Arial" w:eastAsiaTheme="majorEastAsia" w:hAnsi="Arial" w:cstheme="majorBidi"/>
          <w:b/>
          <w:bCs/>
          <w:color w:val="000000" w:themeColor="text1"/>
          <w:sz w:val="24"/>
          <w:szCs w:val="26"/>
        </w:rPr>
        <w:t>.202</w:t>
      </w:r>
      <w:r>
        <w:rPr>
          <w:rFonts w:ascii="Arial" w:eastAsiaTheme="majorEastAsia" w:hAnsi="Arial" w:cstheme="majorBidi"/>
          <w:b/>
          <w:bCs/>
          <w:color w:val="000000" w:themeColor="text1"/>
          <w:sz w:val="24"/>
          <w:szCs w:val="26"/>
        </w:rPr>
        <w:t>1</w:t>
      </w:r>
      <w:r w:rsidRPr="00E0187D">
        <w:rPr>
          <w:rFonts w:ascii="Arial" w:eastAsiaTheme="majorEastAsia" w:hAnsi="Arial" w:cstheme="majorBidi"/>
          <w:b/>
          <w:bCs/>
          <w:color w:val="000000" w:themeColor="text1"/>
          <w:sz w:val="24"/>
          <w:szCs w:val="26"/>
        </w:rPr>
        <w:t>.</w:t>
      </w:r>
    </w:p>
    <w:p w:rsidR="00AA45C5" w:rsidRPr="00E0187D" w:rsidRDefault="00AA45C5" w:rsidP="00AA45C5">
      <w:pPr>
        <w:spacing w:after="0" w:line="240" w:lineRule="auto"/>
        <w:jc w:val="both"/>
        <w:rPr>
          <w:rFonts w:ascii="Arial" w:hAnsi="Arial" w:cs="Arial"/>
          <w:color w:val="000000" w:themeColor="text1"/>
        </w:rPr>
      </w:pPr>
    </w:p>
    <w:tbl>
      <w:tblPr>
        <w:tblW w:w="7245" w:type="dxa"/>
        <w:tblInd w:w="93" w:type="dxa"/>
        <w:tblLook w:val="04A0" w:firstRow="1" w:lastRow="0" w:firstColumn="1" w:lastColumn="0" w:noHBand="0" w:noVBand="1"/>
      </w:tblPr>
      <w:tblGrid>
        <w:gridCol w:w="724"/>
        <w:gridCol w:w="2977"/>
        <w:gridCol w:w="3544"/>
      </w:tblGrid>
      <w:tr w:rsidR="00AA45C5" w:rsidRPr="00E0187D" w:rsidTr="00877D69">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Redni broj</w:t>
            </w:r>
          </w:p>
        </w:tc>
        <w:tc>
          <w:tcPr>
            <w:tcW w:w="297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PRORAČUN/PRORAČUNSKI KORISNICI</w:t>
            </w:r>
          </w:p>
        </w:tc>
        <w:tc>
          <w:tcPr>
            <w:tcW w:w="3544" w:type="dxa"/>
            <w:tcBorders>
              <w:top w:val="single" w:sz="8" w:space="0" w:color="auto"/>
              <w:left w:val="nil"/>
              <w:bottom w:val="nil"/>
              <w:right w:val="single" w:sz="8" w:space="0" w:color="auto"/>
            </w:tcBorders>
            <w:shd w:val="clear" w:color="auto" w:fill="auto"/>
            <w:noWrap/>
            <w:vAlign w:val="center"/>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NENAPLAĆENA POTRAŽIVANJA</w:t>
            </w:r>
          </w:p>
        </w:tc>
      </w:tr>
      <w:tr w:rsidR="00AA45C5" w:rsidRPr="00E0187D" w:rsidTr="00877D69">
        <w:trPr>
          <w:trHeight w:val="300"/>
        </w:trPr>
        <w:tc>
          <w:tcPr>
            <w:tcW w:w="724" w:type="dxa"/>
            <w:vMerge/>
            <w:tcBorders>
              <w:top w:val="single" w:sz="8" w:space="0" w:color="auto"/>
              <w:left w:val="single" w:sz="8" w:space="0" w:color="auto"/>
              <w:bottom w:val="nil"/>
              <w:right w:val="single" w:sz="8" w:space="0" w:color="auto"/>
            </w:tcBorders>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p>
        </w:tc>
        <w:tc>
          <w:tcPr>
            <w:tcW w:w="2977" w:type="dxa"/>
            <w:vMerge/>
            <w:tcBorders>
              <w:top w:val="single" w:sz="8" w:space="0" w:color="auto"/>
              <w:left w:val="single" w:sz="8" w:space="0" w:color="auto"/>
              <w:bottom w:val="nil"/>
              <w:right w:val="single" w:sz="8" w:space="0" w:color="auto"/>
            </w:tcBorders>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p>
        </w:tc>
        <w:tc>
          <w:tcPr>
            <w:tcW w:w="3544" w:type="dxa"/>
            <w:tcBorders>
              <w:top w:val="nil"/>
              <w:left w:val="nil"/>
              <w:bottom w:val="nil"/>
              <w:right w:val="single" w:sz="8" w:space="0" w:color="auto"/>
            </w:tcBorders>
            <w:shd w:val="clear" w:color="auto" w:fill="auto"/>
            <w:noWrap/>
            <w:vAlign w:val="center"/>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3</w:t>
            </w:r>
            <w:r>
              <w:rPr>
                <w:rFonts w:ascii="Arial" w:eastAsia="Times New Roman" w:hAnsi="Arial" w:cs="Arial"/>
                <w:b/>
                <w:bCs/>
                <w:color w:val="000000" w:themeColor="text1"/>
                <w:sz w:val="18"/>
                <w:szCs w:val="18"/>
                <w:lang w:eastAsia="hr-HR"/>
              </w:rPr>
              <w:t>0</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06</w:t>
            </w:r>
            <w:r w:rsidRPr="00E0187D">
              <w:rPr>
                <w:rFonts w:ascii="Arial" w:eastAsia="Times New Roman" w:hAnsi="Arial" w:cs="Arial"/>
                <w:b/>
                <w:bCs/>
                <w:color w:val="000000" w:themeColor="text1"/>
                <w:sz w:val="18"/>
                <w:szCs w:val="18"/>
                <w:lang w:eastAsia="hr-HR"/>
              </w:rPr>
              <w:t>.202</w:t>
            </w:r>
            <w:r>
              <w:rPr>
                <w:rFonts w:ascii="Arial" w:eastAsia="Times New Roman" w:hAnsi="Arial" w:cs="Arial"/>
                <w:b/>
                <w:bCs/>
                <w:color w:val="000000" w:themeColor="text1"/>
                <w:sz w:val="18"/>
                <w:szCs w:val="18"/>
                <w:lang w:eastAsia="hr-HR"/>
              </w:rPr>
              <w:t>1</w:t>
            </w:r>
            <w:r w:rsidRPr="00E0187D">
              <w:rPr>
                <w:rFonts w:ascii="Arial" w:eastAsia="Times New Roman" w:hAnsi="Arial" w:cs="Arial"/>
                <w:b/>
                <w:bCs/>
                <w:color w:val="000000" w:themeColor="text1"/>
                <w:sz w:val="18"/>
                <w:szCs w:val="18"/>
                <w:lang w:eastAsia="hr-HR"/>
              </w:rPr>
              <w:t>.</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1.</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 Labin</w:t>
            </w:r>
          </w:p>
        </w:tc>
        <w:tc>
          <w:tcPr>
            <w:tcW w:w="3544" w:type="dxa"/>
            <w:tcBorders>
              <w:top w:val="nil"/>
              <w:left w:val="nil"/>
              <w:bottom w:val="single" w:sz="8" w:space="0" w:color="auto"/>
              <w:right w:val="single" w:sz="8" w:space="0" w:color="auto"/>
            </w:tcBorders>
            <w:shd w:val="clear" w:color="auto" w:fill="auto"/>
            <w:noWrap/>
            <w:vAlign w:val="center"/>
          </w:tcPr>
          <w:p w:rsidR="00AA45C5" w:rsidRPr="00232B10" w:rsidRDefault="00AA45C5" w:rsidP="00877D69">
            <w:pPr>
              <w:spacing w:after="0" w:line="240" w:lineRule="auto"/>
              <w:jc w:val="right"/>
              <w:rPr>
                <w:rFonts w:ascii="Arial" w:eastAsia="Times New Roman" w:hAnsi="Arial" w:cs="Arial"/>
                <w:sz w:val="18"/>
                <w:szCs w:val="18"/>
                <w:lang w:eastAsia="hr-HR"/>
              </w:rPr>
            </w:pPr>
            <w:r w:rsidRPr="00232B10">
              <w:rPr>
                <w:rFonts w:ascii="Arial" w:eastAsia="Times New Roman" w:hAnsi="Arial" w:cs="Arial"/>
                <w:sz w:val="18"/>
                <w:szCs w:val="18"/>
                <w:lang w:eastAsia="hr-HR"/>
              </w:rPr>
              <w:t>1</w:t>
            </w:r>
            <w:r>
              <w:rPr>
                <w:rFonts w:ascii="Arial" w:eastAsia="Times New Roman" w:hAnsi="Arial" w:cs="Arial"/>
                <w:sz w:val="18"/>
                <w:szCs w:val="18"/>
                <w:lang w:eastAsia="hr-HR"/>
              </w:rPr>
              <w:t>0</w:t>
            </w:r>
            <w:r w:rsidRPr="00232B10">
              <w:rPr>
                <w:rFonts w:ascii="Arial" w:eastAsia="Times New Roman" w:hAnsi="Arial" w:cs="Arial"/>
                <w:sz w:val="18"/>
                <w:szCs w:val="18"/>
                <w:lang w:eastAsia="hr-HR"/>
              </w:rPr>
              <w:t>.416.023</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2.</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Matija Vlačić</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62.265</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3.</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Ivo Lola Ribar</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91</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192</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lastRenderedPageBreak/>
              <w:t>4.</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Centar Liče Faraguna</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4.554</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5.</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Pučko otvoreno učilište</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74</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607</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6.</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Gradska knjižnica Labin</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7.</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Javna vatrogasna postrojba Labin</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8.</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Dječji vrtić Pjerina Verbanac</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408</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642</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9.</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Osnovna glazbena škola Labin</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44</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115</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 </w:t>
            </w:r>
          </w:p>
        </w:tc>
        <w:tc>
          <w:tcPr>
            <w:tcW w:w="2977"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 xml:space="preserve">UKUPNO: </w:t>
            </w:r>
          </w:p>
        </w:tc>
        <w:tc>
          <w:tcPr>
            <w:tcW w:w="3544"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b/>
                <w:bCs/>
                <w:color w:val="000000" w:themeColor="text1"/>
                <w:sz w:val="18"/>
                <w:szCs w:val="18"/>
                <w:lang w:eastAsia="hr-HR"/>
              </w:rPr>
            </w:pPr>
            <w:r w:rsidRPr="00232B10">
              <w:rPr>
                <w:rFonts w:ascii="Arial" w:eastAsia="Times New Roman" w:hAnsi="Arial" w:cs="Arial"/>
                <w:b/>
                <w:bCs/>
                <w:sz w:val="18"/>
                <w:szCs w:val="18"/>
                <w:lang w:eastAsia="hr-HR"/>
              </w:rPr>
              <w:t>11.101.398</w:t>
            </w:r>
          </w:p>
        </w:tc>
      </w:tr>
    </w:tbl>
    <w:p w:rsidR="00AA45C5" w:rsidRPr="00E0187D" w:rsidRDefault="00AA45C5" w:rsidP="00AA45C5">
      <w:pPr>
        <w:spacing w:after="0" w:line="240" w:lineRule="auto"/>
        <w:jc w:val="both"/>
        <w:rPr>
          <w:rFonts w:ascii="Arial" w:hAnsi="Arial" w:cs="Arial"/>
          <w:color w:val="000000" w:themeColor="text1"/>
        </w:rPr>
      </w:pPr>
    </w:p>
    <w:p w:rsidR="00AA45C5" w:rsidRDefault="00AA45C5" w:rsidP="00AA45C5">
      <w:pPr>
        <w:spacing w:after="0" w:line="240" w:lineRule="auto"/>
        <w:jc w:val="both"/>
        <w:rPr>
          <w:rFonts w:ascii="Arial" w:hAnsi="Arial" w:cs="Arial"/>
          <w:color w:val="000000" w:themeColor="text1"/>
        </w:rPr>
      </w:pPr>
    </w:p>
    <w:p w:rsidR="00AA45C5" w:rsidRPr="00E0187D" w:rsidRDefault="00AA45C5" w:rsidP="00AA45C5">
      <w:pPr>
        <w:spacing w:after="0" w:line="240" w:lineRule="auto"/>
        <w:jc w:val="both"/>
        <w:rPr>
          <w:rFonts w:ascii="Arial" w:hAnsi="Arial" w:cs="Arial"/>
          <w:color w:val="000000" w:themeColor="text1"/>
        </w:rPr>
      </w:pPr>
    </w:p>
    <w:p w:rsidR="00AA45C5" w:rsidRDefault="00AA45C5" w:rsidP="00AA45C5">
      <w:pPr>
        <w:spacing w:after="0" w:line="240" w:lineRule="auto"/>
        <w:ind w:firstLine="708"/>
        <w:jc w:val="both"/>
        <w:rPr>
          <w:rFonts w:ascii="Arial" w:eastAsiaTheme="majorEastAsia" w:hAnsi="Arial" w:cstheme="majorBidi"/>
          <w:b/>
          <w:bCs/>
          <w:color w:val="000000" w:themeColor="text1"/>
          <w:sz w:val="24"/>
          <w:szCs w:val="26"/>
        </w:rPr>
      </w:pPr>
      <w:r w:rsidRPr="00E0187D">
        <w:rPr>
          <w:rFonts w:ascii="Arial" w:eastAsiaTheme="majorEastAsia" w:hAnsi="Arial" w:cstheme="majorBidi"/>
          <w:b/>
          <w:bCs/>
          <w:color w:val="000000" w:themeColor="text1"/>
          <w:sz w:val="24"/>
          <w:szCs w:val="26"/>
        </w:rPr>
        <w:t>6.2.2. Stanje nepodmirenih dospjelih obveza</w:t>
      </w:r>
    </w:p>
    <w:p w:rsidR="00AA45C5" w:rsidRDefault="00AA45C5" w:rsidP="00AA45C5">
      <w:pPr>
        <w:spacing w:after="0" w:line="240" w:lineRule="auto"/>
        <w:ind w:firstLine="708"/>
        <w:jc w:val="both"/>
        <w:rPr>
          <w:rFonts w:ascii="Arial" w:eastAsiaTheme="majorEastAsia" w:hAnsi="Arial" w:cstheme="majorBidi"/>
          <w:b/>
          <w:bCs/>
          <w:color w:val="000000" w:themeColor="text1"/>
          <w:sz w:val="24"/>
          <w:szCs w:val="26"/>
        </w:rPr>
      </w:pPr>
    </w:p>
    <w:p w:rsidR="00AA45C5" w:rsidRPr="00E0187D" w:rsidRDefault="00AA45C5" w:rsidP="00AA45C5">
      <w:pPr>
        <w:spacing w:after="0" w:line="240" w:lineRule="auto"/>
        <w:ind w:firstLine="708"/>
        <w:rPr>
          <w:rFonts w:ascii="Arial" w:hAnsi="Arial" w:cs="Arial"/>
          <w:color w:val="000000" w:themeColor="text1"/>
        </w:rPr>
      </w:pPr>
      <w:r w:rsidRPr="00E0187D">
        <w:rPr>
          <w:rFonts w:ascii="Arial" w:hAnsi="Arial" w:cs="Arial"/>
          <w:color w:val="000000" w:themeColor="text1"/>
        </w:rPr>
        <w:t>Stanje nepodmirenih dospjelih obveza Grada Labina i  proračunskih korisnika  na dan 3</w:t>
      </w:r>
      <w:r>
        <w:rPr>
          <w:rFonts w:ascii="Arial" w:hAnsi="Arial" w:cs="Arial"/>
          <w:color w:val="000000" w:themeColor="text1"/>
        </w:rPr>
        <w:t>0</w:t>
      </w:r>
      <w:r w:rsidRPr="00E0187D">
        <w:rPr>
          <w:rFonts w:ascii="Arial" w:hAnsi="Arial" w:cs="Arial"/>
          <w:color w:val="000000" w:themeColor="text1"/>
        </w:rPr>
        <w:t>.</w:t>
      </w:r>
      <w:r>
        <w:rPr>
          <w:rFonts w:ascii="Arial" w:hAnsi="Arial" w:cs="Arial"/>
          <w:color w:val="000000" w:themeColor="text1"/>
        </w:rPr>
        <w:t>06</w:t>
      </w:r>
      <w:r w:rsidRPr="00E0187D">
        <w:rPr>
          <w:rFonts w:ascii="Arial" w:hAnsi="Arial" w:cs="Arial"/>
          <w:color w:val="000000" w:themeColor="text1"/>
        </w:rPr>
        <w:t>.202</w:t>
      </w:r>
      <w:r>
        <w:rPr>
          <w:rFonts w:ascii="Arial" w:hAnsi="Arial" w:cs="Arial"/>
          <w:color w:val="000000" w:themeColor="text1"/>
        </w:rPr>
        <w:t>1</w:t>
      </w:r>
      <w:r w:rsidRPr="00E0187D">
        <w:rPr>
          <w:rFonts w:ascii="Arial" w:hAnsi="Arial" w:cs="Arial"/>
          <w:color w:val="000000" w:themeColor="text1"/>
        </w:rPr>
        <w:t xml:space="preserve">. godine iznose </w:t>
      </w:r>
      <w:r w:rsidRPr="007406F8">
        <w:rPr>
          <w:rFonts w:ascii="Arial" w:hAnsi="Arial" w:cs="Arial"/>
        </w:rPr>
        <w:t xml:space="preserve">254.484 </w:t>
      </w:r>
      <w:r w:rsidRPr="00E0187D">
        <w:rPr>
          <w:rFonts w:ascii="Arial" w:hAnsi="Arial" w:cs="Arial"/>
          <w:color w:val="000000" w:themeColor="text1"/>
        </w:rPr>
        <w:t xml:space="preserve">kn. Na obveze za rashode poslovanja odnosi se </w:t>
      </w:r>
      <w:r>
        <w:rPr>
          <w:rFonts w:ascii="Arial" w:hAnsi="Arial" w:cs="Arial"/>
          <w:color w:val="000000" w:themeColor="text1"/>
        </w:rPr>
        <w:t>209</w:t>
      </w:r>
      <w:r w:rsidRPr="0024367D">
        <w:rPr>
          <w:rFonts w:ascii="Arial" w:hAnsi="Arial" w:cs="Arial"/>
          <w:color w:val="FF0000"/>
        </w:rPr>
        <w:t>.</w:t>
      </w:r>
      <w:r w:rsidRPr="007406F8">
        <w:rPr>
          <w:rFonts w:ascii="Arial" w:hAnsi="Arial" w:cs="Arial"/>
        </w:rPr>
        <w:t>134</w:t>
      </w:r>
      <w:r>
        <w:rPr>
          <w:rFonts w:ascii="Arial" w:hAnsi="Arial" w:cs="Arial"/>
          <w:color w:val="FF0000"/>
        </w:rPr>
        <w:t xml:space="preserve"> </w:t>
      </w:r>
      <w:r w:rsidRPr="00E0187D">
        <w:rPr>
          <w:rFonts w:ascii="Arial" w:hAnsi="Arial" w:cs="Arial"/>
          <w:color w:val="000000" w:themeColor="text1"/>
        </w:rPr>
        <w:t xml:space="preserve">kn, na obveze za nabavu nefinancijske imovine odnosi se </w:t>
      </w:r>
      <w:r>
        <w:rPr>
          <w:rFonts w:ascii="Arial" w:hAnsi="Arial" w:cs="Arial"/>
          <w:color w:val="000000" w:themeColor="text1"/>
        </w:rPr>
        <w:t>45</w:t>
      </w:r>
      <w:r w:rsidRPr="0024367D">
        <w:rPr>
          <w:rFonts w:ascii="Arial" w:hAnsi="Arial" w:cs="Arial"/>
          <w:color w:val="FF0000"/>
        </w:rPr>
        <w:t>.</w:t>
      </w:r>
      <w:r w:rsidRPr="007406F8">
        <w:rPr>
          <w:rFonts w:ascii="Arial" w:hAnsi="Arial" w:cs="Arial"/>
        </w:rPr>
        <w:t>350</w:t>
      </w:r>
      <w:r w:rsidRPr="0024367D">
        <w:rPr>
          <w:rFonts w:ascii="Arial" w:hAnsi="Arial" w:cs="Arial"/>
          <w:color w:val="FF0000"/>
        </w:rPr>
        <w:t xml:space="preserve"> </w:t>
      </w:r>
      <w:r w:rsidRPr="00E0187D">
        <w:rPr>
          <w:rFonts w:ascii="Arial" w:hAnsi="Arial" w:cs="Arial"/>
          <w:color w:val="000000" w:themeColor="text1"/>
        </w:rPr>
        <w:t>kn.</w:t>
      </w:r>
    </w:p>
    <w:p w:rsidR="00AA45C5" w:rsidRPr="00E0187D" w:rsidRDefault="00AA45C5" w:rsidP="00AA45C5">
      <w:pPr>
        <w:spacing w:after="0" w:line="240" w:lineRule="auto"/>
        <w:rPr>
          <w:rFonts w:ascii="Arial" w:hAnsi="Arial" w:cs="Arial"/>
          <w:color w:val="000000" w:themeColor="text1"/>
        </w:rPr>
      </w:pPr>
      <w:r w:rsidRPr="00E0187D">
        <w:rPr>
          <w:rFonts w:ascii="Arial" w:hAnsi="Arial" w:cs="Arial"/>
          <w:color w:val="000000" w:themeColor="text1"/>
        </w:rPr>
        <w:t xml:space="preserve">Stanje dospjelih nepodmirenih obveza Grada Labina iznosi </w:t>
      </w:r>
      <w:r>
        <w:rPr>
          <w:rFonts w:ascii="Arial" w:hAnsi="Arial" w:cs="Arial"/>
          <w:color w:val="000000" w:themeColor="text1"/>
        </w:rPr>
        <w:t>76</w:t>
      </w:r>
      <w:r w:rsidRPr="0024367D">
        <w:rPr>
          <w:rFonts w:ascii="Arial" w:hAnsi="Arial" w:cs="Arial"/>
          <w:color w:val="FF0000"/>
        </w:rPr>
        <w:t>.</w:t>
      </w:r>
      <w:r w:rsidRPr="007406F8">
        <w:rPr>
          <w:rFonts w:ascii="Arial" w:hAnsi="Arial" w:cs="Arial"/>
        </w:rPr>
        <w:t>234</w:t>
      </w:r>
      <w:r w:rsidRPr="0024367D">
        <w:rPr>
          <w:rFonts w:ascii="Arial" w:hAnsi="Arial" w:cs="Arial"/>
          <w:color w:val="FF0000"/>
        </w:rPr>
        <w:t xml:space="preserve"> </w:t>
      </w:r>
      <w:r w:rsidRPr="00E0187D">
        <w:rPr>
          <w:rFonts w:ascii="Arial" w:hAnsi="Arial" w:cs="Arial"/>
          <w:color w:val="000000" w:themeColor="text1"/>
        </w:rPr>
        <w:t xml:space="preserve">kuna i odnosi se na obveze za rashode poslovanja u iznosu od </w:t>
      </w:r>
      <w:r>
        <w:rPr>
          <w:rFonts w:ascii="Arial" w:hAnsi="Arial" w:cs="Arial"/>
          <w:color w:val="000000" w:themeColor="text1"/>
        </w:rPr>
        <w:t>52</w:t>
      </w:r>
      <w:r w:rsidRPr="0024367D">
        <w:rPr>
          <w:rFonts w:ascii="Arial" w:hAnsi="Arial" w:cs="Arial"/>
          <w:color w:val="FF0000"/>
        </w:rPr>
        <w:t>.</w:t>
      </w:r>
      <w:r w:rsidRPr="007406F8">
        <w:rPr>
          <w:rFonts w:ascii="Arial" w:hAnsi="Arial" w:cs="Arial"/>
        </w:rPr>
        <w:t>196</w:t>
      </w:r>
      <w:r w:rsidRPr="0024367D">
        <w:rPr>
          <w:rFonts w:ascii="Arial" w:hAnsi="Arial" w:cs="Arial"/>
          <w:color w:val="FF0000"/>
        </w:rPr>
        <w:t xml:space="preserve"> </w:t>
      </w:r>
      <w:r w:rsidRPr="00E0187D">
        <w:rPr>
          <w:rFonts w:ascii="Arial" w:hAnsi="Arial" w:cs="Arial"/>
          <w:color w:val="000000" w:themeColor="text1"/>
        </w:rPr>
        <w:t xml:space="preserve">kuna i na obveze za nabavu nefinancijske imovine u iznosu od </w:t>
      </w:r>
      <w:r>
        <w:rPr>
          <w:rFonts w:ascii="Arial" w:hAnsi="Arial" w:cs="Arial"/>
          <w:color w:val="000000" w:themeColor="text1"/>
        </w:rPr>
        <w:t>24</w:t>
      </w:r>
      <w:r w:rsidRPr="0024367D">
        <w:rPr>
          <w:rFonts w:ascii="Arial" w:hAnsi="Arial" w:cs="Arial"/>
          <w:color w:val="FF0000"/>
        </w:rPr>
        <w:t>.</w:t>
      </w:r>
      <w:r w:rsidRPr="007406F8">
        <w:rPr>
          <w:rFonts w:ascii="Arial" w:hAnsi="Arial" w:cs="Arial"/>
        </w:rPr>
        <w:t>038</w:t>
      </w:r>
      <w:r w:rsidRPr="0024367D">
        <w:rPr>
          <w:rFonts w:ascii="Arial" w:hAnsi="Arial" w:cs="Arial"/>
          <w:color w:val="FF0000"/>
        </w:rPr>
        <w:t xml:space="preserve"> </w:t>
      </w:r>
      <w:r w:rsidRPr="00E0187D">
        <w:rPr>
          <w:rFonts w:ascii="Arial" w:hAnsi="Arial" w:cs="Arial"/>
          <w:color w:val="000000" w:themeColor="text1"/>
        </w:rPr>
        <w:t>kuna.</w:t>
      </w:r>
    </w:p>
    <w:p w:rsidR="00AA45C5" w:rsidRPr="00E0187D" w:rsidRDefault="00AA45C5" w:rsidP="00AA45C5">
      <w:pPr>
        <w:spacing w:after="0" w:line="240" w:lineRule="auto"/>
        <w:rPr>
          <w:rFonts w:ascii="Arial" w:hAnsi="Arial" w:cs="Arial"/>
          <w:color w:val="000000" w:themeColor="text1"/>
        </w:rPr>
      </w:pPr>
      <w:r w:rsidRPr="00E0187D">
        <w:rPr>
          <w:rFonts w:ascii="Arial" w:hAnsi="Arial" w:cs="Arial"/>
          <w:color w:val="000000" w:themeColor="text1"/>
        </w:rPr>
        <w:t xml:space="preserve">           Stanje dospjelih nepodmirenih obveza proračunskih korisnika iznosi </w:t>
      </w:r>
      <w:r>
        <w:rPr>
          <w:rFonts w:ascii="Arial" w:hAnsi="Arial" w:cs="Arial"/>
          <w:color w:val="000000" w:themeColor="text1"/>
        </w:rPr>
        <w:t>178</w:t>
      </w:r>
      <w:r w:rsidRPr="00E0187D">
        <w:rPr>
          <w:rFonts w:ascii="Arial" w:hAnsi="Arial" w:cs="Arial"/>
          <w:color w:val="000000" w:themeColor="text1"/>
        </w:rPr>
        <w:t>.</w:t>
      </w:r>
      <w:r>
        <w:rPr>
          <w:rFonts w:ascii="Arial" w:hAnsi="Arial" w:cs="Arial"/>
          <w:color w:val="000000" w:themeColor="text1"/>
        </w:rPr>
        <w:t>250</w:t>
      </w:r>
      <w:r w:rsidRPr="00E0187D">
        <w:rPr>
          <w:rFonts w:ascii="Arial" w:hAnsi="Arial" w:cs="Arial"/>
          <w:color w:val="000000" w:themeColor="text1"/>
        </w:rPr>
        <w:t xml:space="preserve"> kn i odnose se na obveze za rashode poslovanja. </w:t>
      </w:r>
    </w:p>
    <w:p w:rsidR="00AA45C5"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color w:val="000000" w:themeColor="text1"/>
        </w:rPr>
      </w:pPr>
      <w:r w:rsidRPr="00E0187D">
        <w:rPr>
          <w:rFonts w:ascii="Arial" w:hAnsi="Arial" w:cs="Arial"/>
          <w:b/>
          <w:color w:val="000000" w:themeColor="text1"/>
        </w:rPr>
        <w:t xml:space="preserve">Tablica 11. </w:t>
      </w:r>
      <w:r w:rsidRPr="00E0187D">
        <w:rPr>
          <w:rFonts w:ascii="Arial" w:eastAsiaTheme="majorEastAsia" w:hAnsi="Arial" w:cstheme="majorBidi"/>
          <w:b/>
          <w:bCs/>
          <w:color w:val="000000" w:themeColor="text1"/>
          <w:sz w:val="24"/>
          <w:szCs w:val="26"/>
        </w:rPr>
        <w:t xml:space="preserve">Stanje nepodmirenih dospjelih obveza </w:t>
      </w:r>
      <w:r w:rsidRPr="00E0187D">
        <w:rPr>
          <w:rFonts w:ascii="Arial" w:eastAsiaTheme="majorEastAsia" w:hAnsi="Arial" w:cstheme="majorBidi"/>
          <w:b/>
          <w:bCs/>
          <w:color w:val="000000" w:themeColor="text1"/>
          <w:sz w:val="24"/>
          <w:szCs w:val="26"/>
        </w:rPr>
        <w:tab/>
        <w:t>na dan 3</w:t>
      </w:r>
      <w:r>
        <w:rPr>
          <w:rFonts w:ascii="Arial" w:eastAsiaTheme="majorEastAsia" w:hAnsi="Arial" w:cstheme="majorBidi"/>
          <w:b/>
          <w:bCs/>
          <w:color w:val="000000" w:themeColor="text1"/>
          <w:sz w:val="24"/>
          <w:szCs w:val="26"/>
        </w:rPr>
        <w:t>0</w:t>
      </w:r>
      <w:r w:rsidRPr="00E0187D">
        <w:rPr>
          <w:rFonts w:ascii="Arial" w:eastAsiaTheme="majorEastAsia" w:hAnsi="Arial" w:cstheme="majorBidi"/>
          <w:b/>
          <w:bCs/>
          <w:color w:val="000000" w:themeColor="text1"/>
          <w:sz w:val="24"/>
          <w:szCs w:val="26"/>
        </w:rPr>
        <w:t>.</w:t>
      </w:r>
      <w:r>
        <w:rPr>
          <w:rFonts w:ascii="Arial" w:eastAsiaTheme="majorEastAsia" w:hAnsi="Arial" w:cstheme="majorBidi"/>
          <w:b/>
          <w:bCs/>
          <w:color w:val="000000" w:themeColor="text1"/>
          <w:sz w:val="24"/>
          <w:szCs w:val="26"/>
        </w:rPr>
        <w:t>06</w:t>
      </w:r>
      <w:r w:rsidRPr="00E0187D">
        <w:rPr>
          <w:rFonts w:ascii="Arial" w:eastAsiaTheme="majorEastAsia" w:hAnsi="Arial" w:cstheme="majorBidi"/>
          <w:b/>
          <w:bCs/>
          <w:color w:val="000000" w:themeColor="text1"/>
          <w:sz w:val="24"/>
          <w:szCs w:val="26"/>
        </w:rPr>
        <w:t>.202</w:t>
      </w:r>
      <w:r>
        <w:rPr>
          <w:rFonts w:ascii="Arial" w:eastAsiaTheme="majorEastAsia" w:hAnsi="Arial" w:cstheme="majorBidi"/>
          <w:b/>
          <w:bCs/>
          <w:color w:val="000000" w:themeColor="text1"/>
          <w:sz w:val="24"/>
          <w:szCs w:val="26"/>
        </w:rPr>
        <w:t>1</w:t>
      </w:r>
      <w:r w:rsidRPr="00E0187D">
        <w:rPr>
          <w:rFonts w:ascii="Arial" w:eastAsiaTheme="majorEastAsia" w:hAnsi="Arial" w:cstheme="majorBidi"/>
          <w:b/>
          <w:bCs/>
          <w:color w:val="000000" w:themeColor="text1"/>
          <w:sz w:val="24"/>
          <w:szCs w:val="26"/>
        </w:rPr>
        <w:t xml:space="preserve">. </w:t>
      </w:r>
    </w:p>
    <w:p w:rsidR="00AA45C5" w:rsidRPr="00E0187D" w:rsidRDefault="00AA45C5" w:rsidP="00AA45C5">
      <w:pPr>
        <w:spacing w:after="0" w:line="240" w:lineRule="auto"/>
        <w:ind w:left="5676" w:firstLine="696"/>
        <w:rPr>
          <w:rFonts w:ascii="Arial" w:hAnsi="Arial" w:cs="Arial"/>
          <w:color w:val="000000" w:themeColor="text1"/>
        </w:rPr>
      </w:pPr>
    </w:p>
    <w:tbl>
      <w:tblPr>
        <w:tblW w:w="7812" w:type="dxa"/>
        <w:tblInd w:w="93" w:type="dxa"/>
        <w:tblLook w:val="04A0" w:firstRow="1" w:lastRow="0" w:firstColumn="1" w:lastColumn="0" w:noHBand="0" w:noVBand="1"/>
      </w:tblPr>
      <w:tblGrid>
        <w:gridCol w:w="724"/>
        <w:gridCol w:w="3119"/>
        <w:gridCol w:w="3969"/>
      </w:tblGrid>
      <w:tr w:rsidR="00AA45C5" w:rsidRPr="00E0187D" w:rsidTr="00877D69">
        <w:trPr>
          <w:trHeight w:val="300"/>
        </w:trPr>
        <w:tc>
          <w:tcPr>
            <w:tcW w:w="724"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Redni broj</w:t>
            </w:r>
          </w:p>
        </w:tc>
        <w:tc>
          <w:tcPr>
            <w:tcW w:w="311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PRORAČUN/PRORAČUNSKI KORISNICI</w:t>
            </w:r>
          </w:p>
        </w:tc>
        <w:tc>
          <w:tcPr>
            <w:tcW w:w="3969" w:type="dxa"/>
            <w:tcBorders>
              <w:top w:val="single" w:sz="8" w:space="0" w:color="auto"/>
              <w:left w:val="nil"/>
              <w:bottom w:val="nil"/>
              <w:right w:val="single" w:sz="8" w:space="0" w:color="auto"/>
            </w:tcBorders>
            <w:shd w:val="clear" w:color="auto" w:fill="auto"/>
            <w:noWrap/>
            <w:vAlign w:val="center"/>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DOSPJELE OBVEZE</w:t>
            </w:r>
          </w:p>
        </w:tc>
      </w:tr>
      <w:tr w:rsidR="00AA45C5" w:rsidRPr="00E0187D" w:rsidTr="00877D69">
        <w:trPr>
          <w:trHeight w:val="300"/>
        </w:trPr>
        <w:tc>
          <w:tcPr>
            <w:tcW w:w="724" w:type="dxa"/>
            <w:vMerge/>
            <w:tcBorders>
              <w:top w:val="single" w:sz="8" w:space="0" w:color="auto"/>
              <w:left w:val="single" w:sz="8" w:space="0" w:color="auto"/>
              <w:bottom w:val="nil"/>
              <w:right w:val="single" w:sz="8" w:space="0" w:color="auto"/>
            </w:tcBorders>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p>
        </w:tc>
        <w:tc>
          <w:tcPr>
            <w:tcW w:w="3119" w:type="dxa"/>
            <w:vMerge/>
            <w:tcBorders>
              <w:top w:val="single" w:sz="8" w:space="0" w:color="auto"/>
              <w:left w:val="single" w:sz="8" w:space="0" w:color="auto"/>
              <w:bottom w:val="nil"/>
              <w:right w:val="single" w:sz="8" w:space="0" w:color="auto"/>
            </w:tcBorders>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p>
        </w:tc>
        <w:tc>
          <w:tcPr>
            <w:tcW w:w="3969" w:type="dxa"/>
            <w:tcBorders>
              <w:top w:val="nil"/>
              <w:left w:val="nil"/>
              <w:bottom w:val="nil"/>
              <w:right w:val="single" w:sz="8" w:space="0" w:color="auto"/>
            </w:tcBorders>
            <w:shd w:val="clear" w:color="auto" w:fill="auto"/>
            <w:noWrap/>
            <w:vAlign w:val="center"/>
          </w:tcPr>
          <w:p w:rsidR="00AA45C5" w:rsidRPr="00E0187D" w:rsidRDefault="00AA45C5" w:rsidP="00877D69">
            <w:pPr>
              <w:spacing w:after="0" w:line="240" w:lineRule="auto"/>
              <w:jc w:val="center"/>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3</w:t>
            </w:r>
            <w:r>
              <w:rPr>
                <w:rFonts w:ascii="Arial" w:eastAsia="Times New Roman" w:hAnsi="Arial" w:cs="Arial"/>
                <w:b/>
                <w:bCs/>
                <w:color w:val="000000" w:themeColor="text1"/>
                <w:sz w:val="18"/>
                <w:szCs w:val="18"/>
                <w:lang w:eastAsia="hr-HR"/>
              </w:rPr>
              <w:t>0</w:t>
            </w:r>
            <w:r w:rsidRPr="00E0187D">
              <w:rPr>
                <w:rFonts w:ascii="Arial" w:eastAsia="Times New Roman" w:hAnsi="Arial" w:cs="Arial"/>
                <w:b/>
                <w:bCs/>
                <w:color w:val="000000" w:themeColor="text1"/>
                <w:sz w:val="18"/>
                <w:szCs w:val="18"/>
                <w:lang w:eastAsia="hr-HR"/>
              </w:rPr>
              <w:t>.</w:t>
            </w:r>
            <w:r>
              <w:rPr>
                <w:rFonts w:ascii="Arial" w:eastAsia="Times New Roman" w:hAnsi="Arial" w:cs="Arial"/>
                <w:b/>
                <w:bCs/>
                <w:color w:val="000000" w:themeColor="text1"/>
                <w:sz w:val="18"/>
                <w:szCs w:val="18"/>
                <w:lang w:eastAsia="hr-HR"/>
              </w:rPr>
              <w:t>06</w:t>
            </w:r>
            <w:r w:rsidRPr="00E0187D">
              <w:rPr>
                <w:rFonts w:ascii="Arial" w:eastAsia="Times New Roman" w:hAnsi="Arial" w:cs="Arial"/>
                <w:b/>
                <w:bCs/>
                <w:color w:val="000000" w:themeColor="text1"/>
                <w:sz w:val="18"/>
                <w:szCs w:val="18"/>
                <w:lang w:eastAsia="hr-HR"/>
              </w:rPr>
              <w:t>.202</w:t>
            </w:r>
            <w:r>
              <w:rPr>
                <w:rFonts w:ascii="Arial" w:eastAsia="Times New Roman" w:hAnsi="Arial" w:cs="Arial"/>
                <w:b/>
                <w:bCs/>
                <w:color w:val="000000" w:themeColor="text1"/>
                <w:sz w:val="18"/>
                <w:szCs w:val="18"/>
                <w:lang w:eastAsia="hr-HR"/>
              </w:rPr>
              <w:t>1</w:t>
            </w:r>
            <w:r w:rsidRPr="00E0187D">
              <w:rPr>
                <w:rFonts w:ascii="Arial" w:eastAsia="Times New Roman" w:hAnsi="Arial" w:cs="Arial"/>
                <w:b/>
                <w:bCs/>
                <w:color w:val="000000" w:themeColor="text1"/>
                <w:sz w:val="18"/>
                <w:szCs w:val="18"/>
                <w:lang w:eastAsia="hr-HR"/>
              </w:rPr>
              <w:t>.</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1.</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 Labin</w:t>
            </w:r>
          </w:p>
        </w:tc>
        <w:tc>
          <w:tcPr>
            <w:tcW w:w="3969" w:type="dxa"/>
            <w:tcBorders>
              <w:top w:val="nil"/>
              <w:left w:val="nil"/>
              <w:bottom w:val="single" w:sz="8" w:space="0" w:color="auto"/>
              <w:right w:val="single" w:sz="8" w:space="0" w:color="auto"/>
            </w:tcBorders>
            <w:shd w:val="clear" w:color="auto" w:fill="auto"/>
            <w:noWrap/>
            <w:vAlign w:val="center"/>
          </w:tcPr>
          <w:p w:rsidR="00AA45C5" w:rsidRPr="007406F8" w:rsidRDefault="00AA45C5" w:rsidP="00877D69">
            <w:pPr>
              <w:spacing w:after="0" w:line="240" w:lineRule="auto"/>
              <w:jc w:val="right"/>
              <w:rPr>
                <w:rFonts w:ascii="Arial" w:eastAsia="Times New Roman" w:hAnsi="Arial" w:cs="Arial"/>
                <w:bCs/>
                <w:color w:val="000000" w:themeColor="text1"/>
                <w:sz w:val="18"/>
                <w:szCs w:val="18"/>
                <w:lang w:eastAsia="hr-HR"/>
              </w:rPr>
            </w:pPr>
            <w:r w:rsidRPr="007406F8">
              <w:rPr>
                <w:rFonts w:ascii="Arial" w:eastAsia="Times New Roman" w:hAnsi="Arial" w:cs="Arial"/>
                <w:bCs/>
                <w:sz w:val="18"/>
                <w:szCs w:val="18"/>
                <w:lang w:eastAsia="hr-HR"/>
              </w:rPr>
              <w:t>76.234</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2.</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Matija Vlačić</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3.</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O.Š. Ivo Lola Ribar</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3.428</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4.</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Centar Liče Faraguna</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5.</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Pučko otvoreno učilište</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4</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055</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6.</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Gradska knjižnica Labin</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15</w:t>
            </w:r>
            <w:r w:rsidRPr="00E0187D">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7.</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Javna vatrogasna postrojba Labin</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8.</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Dječji vrtić Pjerina Verbanac</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170</w:t>
            </w:r>
            <w:r w:rsidRPr="00E0187D">
              <w:rPr>
                <w:rFonts w:ascii="Arial" w:eastAsia="Times New Roman" w:hAnsi="Arial" w:cs="Arial"/>
                <w:color w:val="000000" w:themeColor="text1"/>
                <w:sz w:val="18"/>
                <w:szCs w:val="18"/>
                <w:lang w:eastAsia="hr-HR"/>
              </w:rPr>
              <w:t>.</w:t>
            </w:r>
            <w:r>
              <w:rPr>
                <w:rFonts w:ascii="Arial" w:eastAsia="Times New Roman" w:hAnsi="Arial" w:cs="Arial"/>
                <w:color w:val="000000" w:themeColor="text1"/>
                <w:sz w:val="18"/>
                <w:szCs w:val="18"/>
                <w:lang w:eastAsia="hr-HR"/>
              </w:rPr>
              <w:t>617</w:t>
            </w: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9.</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Osnovna glazbena škola Labin</w:t>
            </w:r>
          </w:p>
        </w:tc>
        <w:tc>
          <w:tcPr>
            <w:tcW w:w="3969" w:type="dxa"/>
            <w:tcBorders>
              <w:top w:val="nil"/>
              <w:left w:val="nil"/>
              <w:bottom w:val="single" w:sz="8" w:space="0" w:color="auto"/>
              <w:right w:val="single" w:sz="8" w:space="0" w:color="auto"/>
            </w:tcBorders>
            <w:shd w:val="clear" w:color="auto" w:fill="auto"/>
            <w:noWrap/>
            <w:vAlign w:val="center"/>
          </w:tcPr>
          <w:p w:rsidR="00AA45C5" w:rsidRDefault="00AA45C5" w:rsidP="00877D69">
            <w:pPr>
              <w:spacing w:after="0" w:line="240" w:lineRule="auto"/>
              <w:jc w:val="right"/>
              <w:rPr>
                <w:rFonts w:ascii="Arial" w:eastAsia="Times New Roman" w:hAnsi="Arial" w:cs="Arial"/>
                <w:color w:val="000000" w:themeColor="text1"/>
                <w:sz w:val="18"/>
                <w:szCs w:val="18"/>
                <w:lang w:eastAsia="hr-HR"/>
              </w:rPr>
            </w:pPr>
            <w:r>
              <w:rPr>
                <w:rFonts w:ascii="Arial" w:eastAsia="Times New Roman" w:hAnsi="Arial" w:cs="Arial"/>
                <w:color w:val="000000" w:themeColor="text1"/>
                <w:sz w:val="18"/>
                <w:szCs w:val="18"/>
                <w:lang w:eastAsia="hr-HR"/>
              </w:rPr>
              <w:t>0</w:t>
            </w:r>
          </w:p>
          <w:p w:rsidR="00AA45C5" w:rsidRPr="00E0187D" w:rsidRDefault="00AA45C5" w:rsidP="00877D69">
            <w:pPr>
              <w:spacing w:after="0" w:line="240" w:lineRule="auto"/>
              <w:jc w:val="center"/>
              <w:rPr>
                <w:rFonts w:ascii="Arial" w:eastAsia="Times New Roman" w:hAnsi="Arial" w:cs="Arial"/>
                <w:color w:val="000000" w:themeColor="text1"/>
                <w:sz w:val="18"/>
                <w:szCs w:val="18"/>
                <w:lang w:eastAsia="hr-HR"/>
              </w:rPr>
            </w:pPr>
          </w:p>
        </w:tc>
      </w:tr>
      <w:tr w:rsidR="00AA45C5" w:rsidRPr="00E0187D" w:rsidTr="00877D69">
        <w:trPr>
          <w:trHeight w:val="31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color w:val="000000" w:themeColor="text1"/>
                <w:sz w:val="18"/>
                <w:szCs w:val="18"/>
                <w:lang w:eastAsia="hr-HR"/>
              </w:rPr>
            </w:pPr>
            <w:r w:rsidRPr="00E0187D">
              <w:rPr>
                <w:rFonts w:ascii="Arial" w:eastAsia="Times New Roman" w:hAnsi="Arial" w:cs="Arial"/>
                <w:color w:val="000000" w:themeColor="text1"/>
                <w:sz w:val="18"/>
                <w:szCs w:val="18"/>
                <w:lang w:eastAsia="hr-HR"/>
              </w:rPr>
              <w:t> </w:t>
            </w:r>
          </w:p>
        </w:tc>
        <w:tc>
          <w:tcPr>
            <w:tcW w:w="3119" w:type="dxa"/>
            <w:tcBorders>
              <w:top w:val="nil"/>
              <w:left w:val="nil"/>
              <w:bottom w:val="single" w:sz="8" w:space="0" w:color="auto"/>
              <w:right w:val="single" w:sz="8" w:space="0" w:color="auto"/>
            </w:tcBorders>
            <w:shd w:val="clear" w:color="auto" w:fill="auto"/>
            <w:noWrap/>
            <w:vAlign w:val="center"/>
            <w:hideMark/>
          </w:tcPr>
          <w:p w:rsidR="00AA45C5" w:rsidRPr="00E0187D" w:rsidRDefault="00AA45C5" w:rsidP="00877D69">
            <w:pPr>
              <w:spacing w:after="0" w:line="240" w:lineRule="auto"/>
              <w:rPr>
                <w:rFonts w:ascii="Arial" w:eastAsia="Times New Roman" w:hAnsi="Arial" w:cs="Arial"/>
                <w:b/>
                <w:bCs/>
                <w:color w:val="000000" w:themeColor="text1"/>
                <w:sz w:val="18"/>
                <w:szCs w:val="18"/>
                <w:lang w:eastAsia="hr-HR"/>
              </w:rPr>
            </w:pPr>
            <w:r w:rsidRPr="00E0187D">
              <w:rPr>
                <w:rFonts w:ascii="Arial" w:eastAsia="Times New Roman" w:hAnsi="Arial" w:cs="Arial"/>
                <w:b/>
                <w:bCs/>
                <w:color w:val="000000" w:themeColor="text1"/>
                <w:sz w:val="18"/>
                <w:szCs w:val="18"/>
                <w:lang w:eastAsia="hr-HR"/>
              </w:rPr>
              <w:t>UKUPNO:</w:t>
            </w:r>
          </w:p>
        </w:tc>
        <w:tc>
          <w:tcPr>
            <w:tcW w:w="3969" w:type="dxa"/>
            <w:tcBorders>
              <w:top w:val="nil"/>
              <w:left w:val="nil"/>
              <w:bottom w:val="single" w:sz="8" w:space="0" w:color="auto"/>
              <w:right w:val="single" w:sz="8" w:space="0" w:color="auto"/>
            </w:tcBorders>
            <w:shd w:val="clear" w:color="auto" w:fill="auto"/>
            <w:noWrap/>
            <w:vAlign w:val="center"/>
          </w:tcPr>
          <w:p w:rsidR="00AA45C5" w:rsidRPr="00E0187D" w:rsidRDefault="00AA45C5" w:rsidP="00877D69">
            <w:pPr>
              <w:spacing w:after="0" w:line="240" w:lineRule="auto"/>
              <w:jc w:val="right"/>
              <w:rPr>
                <w:rFonts w:ascii="Arial" w:eastAsia="Times New Roman" w:hAnsi="Arial" w:cs="Arial"/>
                <w:b/>
                <w:bCs/>
                <w:color w:val="000000" w:themeColor="text1"/>
                <w:sz w:val="18"/>
                <w:szCs w:val="18"/>
                <w:lang w:eastAsia="hr-HR"/>
              </w:rPr>
            </w:pPr>
            <w:r w:rsidRPr="007406F8">
              <w:rPr>
                <w:rFonts w:ascii="Arial" w:eastAsia="Times New Roman" w:hAnsi="Arial" w:cs="Arial"/>
                <w:b/>
                <w:bCs/>
                <w:sz w:val="18"/>
                <w:szCs w:val="18"/>
                <w:lang w:eastAsia="hr-HR"/>
              </w:rPr>
              <w:t>254.484</w:t>
            </w:r>
          </w:p>
        </w:tc>
      </w:tr>
    </w:tbl>
    <w:p w:rsidR="00396E9B" w:rsidRDefault="00396E9B" w:rsidP="00AA45C5">
      <w:pPr>
        <w:keepNext/>
        <w:keepLines/>
        <w:spacing w:before="200" w:after="360"/>
        <w:ind w:firstLine="708"/>
        <w:outlineLvl w:val="1"/>
        <w:rPr>
          <w:rFonts w:ascii="Arial" w:eastAsiaTheme="majorEastAsia" w:hAnsi="Arial" w:cstheme="majorBidi"/>
          <w:b/>
          <w:bCs/>
          <w:color w:val="000000" w:themeColor="text1"/>
          <w:sz w:val="24"/>
          <w:szCs w:val="26"/>
        </w:rPr>
      </w:pPr>
    </w:p>
    <w:p w:rsidR="00396E9B" w:rsidRDefault="00396E9B" w:rsidP="00AA45C5">
      <w:pPr>
        <w:keepNext/>
        <w:keepLines/>
        <w:spacing w:before="200" w:after="360"/>
        <w:ind w:firstLine="708"/>
        <w:outlineLvl w:val="1"/>
        <w:rPr>
          <w:rFonts w:ascii="Arial" w:eastAsiaTheme="majorEastAsia" w:hAnsi="Arial" w:cstheme="majorBidi"/>
          <w:b/>
          <w:bCs/>
          <w:color w:val="000000" w:themeColor="text1"/>
          <w:sz w:val="24"/>
          <w:szCs w:val="26"/>
        </w:rPr>
      </w:pPr>
    </w:p>
    <w:p w:rsidR="00AA45C5" w:rsidRPr="00E0187D" w:rsidRDefault="00AA45C5" w:rsidP="00AA45C5">
      <w:pPr>
        <w:keepNext/>
        <w:keepLines/>
        <w:spacing w:before="200" w:after="360"/>
        <w:ind w:firstLine="708"/>
        <w:outlineLvl w:val="1"/>
        <w:rPr>
          <w:rFonts w:ascii="Arial" w:eastAsiaTheme="majorEastAsia" w:hAnsi="Arial" w:cstheme="majorBidi"/>
          <w:b/>
          <w:bCs/>
          <w:color w:val="000000" w:themeColor="text1"/>
          <w:sz w:val="24"/>
          <w:szCs w:val="26"/>
        </w:rPr>
      </w:pPr>
      <w:r w:rsidRPr="00E0187D">
        <w:rPr>
          <w:rFonts w:ascii="Arial" w:eastAsiaTheme="majorEastAsia" w:hAnsi="Arial" w:cstheme="majorBidi"/>
          <w:b/>
          <w:bCs/>
          <w:color w:val="000000" w:themeColor="text1"/>
          <w:sz w:val="24"/>
          <w:szCs w:val="26"/>
        </w:rPr>
        <w:t>6.2.3. Stanje potencijalnih obveza po osnovi sudskih postupaka</w:t>
      </w:r>
    </w:p>
    <w:p w:rsidR="00AA45C5" w:rsidRPr="00E0187D" w:rsidRDefault="00AA45C5" w:rsidP="00AA45C5">
      <w:pPr>
        <w:spacing w:after="0" w:line="240" w:lineRule="auto"/>
        <w:ind w:firstLine="708"/>
        <w:rPr>
          <w:rFonts w:ascii="Arial" w:hAnsi="Arial" w:cs="Arial"/>
          <w:color w:val="000000" w:themeColor="text1"/>
        </w:rPr>
      </w:pPr>
      <w:r w:rsidRPr="00E0187D">
        <w:rPr>
          <w:rFonts w:ascii="Arial" w:hAnsi="Arial" w:cs="Arial"/>
          <w:color w:val="000000" w:themeColor="text1"/>
        </w:rPr>
        <w:t xml:space="preserve">Stanje potencijalnih obveza po osnovi sudskih postupaka Grada Labina  iznose </w:t>
      </w:r>
      <w:r>
        <w:rPr>
          <w:rFonts w:ascii="Arial" w:hAnsi="Arial" w:cs="Arial"/>
          <w:color w:val="000000" w:themeColor="text1"/>
        </w:rPr>
        <w:t>283</w:t>
      </w:r>
      <w:r w:rsidRPr="00E0187D">
        <w:rPr>
          <w:rFonts w:ascii="Arial" w:hAnsi="Arial" w:cs="Arial"/>
          <w:color w:val="000000" w:themeColor="text1"/>
        </w:rPr>
        <w:t>.</w:t>
      </w:r>
      <w:r>
        <w:rPr>
          <w:rFonts w:ascii="Arial" w:hAnsi="Arial" w:cs="Arial"/>
          <w:color w:val="000000" w:themeColor="text1"/>
        </w:rPr>
        <w:t>079</w:t>
      </w:r>
      <w:r w:rsidRPr="00E0187D">
        <w:rPr>
          <w:rFonts w:ascii="Arial" w:hAnsi="Arial" w:cs="Arial"/>
          <w:color w:val="000000" w:themeColor="text1"/>
        </w:rPr>
        <w:t>,</w:t>
      </w:r>
      <w:r>
        <w:rPr>
          <w:rFonts w:ascii="Arial" w:hAnsi="Arial" w:cs="Arial"/>
          <w:color w:val="000000" w:themeColor="text1"/>
        </w:rPr>
        <w:t>73</w:t>
      </w:r>
      <w:r w:rsidRPr="00E0187D">
        <w:rPr>
          <w:rFonts w:ascii="Arial" w:hAnsi="Arial" w:cs="Arial"/>
          <w:color w:val="000000" w:themeColor="text1"/>
        </w:rPr>
        <w:t xml:space="preserve"> kn, a odnose se na slijedeće sudske postupke:</w:t>
      </w:r>
    </w:p>
    <w:p w:rsidR="00AA45C5" w:rsidRPr="00E0187D" w:rsidRDefault="00AA45C5" w:rsidP="00AA45C5">
      <w:pPr>
        <w:spacing w:after="0" w:line="240" w:lineRule="auto"/>
        <w:ind w:firstLine="708"/>
        <w:rPr>
          <w:rFonts w:ascii="Arial" w:hAnsi="Arial" w:cs="Arial"/>
          <w:color w:val="000000" w:themeColor="text1"/>
        </w:rPr>
      </w:pPr>
    </w:p>
    <w:p w:rsidR="00AA45C5" w:rsidRDefault="00AA45C5" w:rsidP="00AA45C5">
      <w:pPr>
        <w:spacing w:after="0" w:line="240" w:lineRule="auto"/>
        <w:jc w:val="both"/>
        <w:rPr>
          <w:rFonts w:ascii="Arial" w:hAnsi="Arial" w:cs="Arial"/>
          <w:color w:val="000000" w:themeColor="text1"/>
          <w:lang w:eastAsia="hr-HR"/>
        </w:rPr>
      </w:pPr>
      <w:r>
        <w:rPr>
          <w:rFonts w:ascii="Arial" w:hAnsi="Arial" w:cs="Arial"/>
          <w:color w:val="000000" w:themeColor="text1"/>
          <w:lang w:eastAsia="hr-HR"/>
        </w:rPr>
        <w:t>1</w:t>
      </w:r>
      <w:r w:rsidRPr="00E0187D">
        <w:rPr>
          <w:rFonts w:ascii="Arial" w:hAnsi="Arial" w:cs="Arial"/>
          <w:color w:val="000000" w:themeColor="text1"/>
          <w:lang w:eastAsia="hr-HR"/>
        </w:rPr>
        <w:t xml:space="preserve">.  protiv Grada Labina, radi naknade štete (Posl. broj 1 P-98/15), KLASA: 372-01/12-01/36, tužbeni zahtjev: </w:t>
      </w:r>
      <w:r>
        <w:rPr>
          <w:rFonts w:ascii="Arial" w:hAnsi="Arial" w:cs="Arial"/>
          <w:color w:val="000000" w:themeColor="text1"/>
          <w:lang w:eastAsia="hr-HR"/>
        </w:rPr>
        <w:t>76</w:t>
      </w:r>
      <w:r w:rsidRPr="00E0187D">
        <w:rPr>
          <w:rFonts w:ascii="Arial" w:hAnsi="Arial" w:cs="Arial"/>
          <w:color w:val="000000" w:themeColor="text1"/>
          <w:lang w:eastAsia="hr-HR"/>
        </w:rPr>
        <w:t>.3</w:t>
      </w:r>
      <w:r>
        <w:rPr>
          <w:rFonts w:ascii="Arial" w:hAnsi="Arial" w:cs="Arial"/>
          <w:color w:val="000000" w:themeColor="text1"/>
          <w:lang w:eastAsia="hr-HR"/>
        </w:rPr>
        <w:t>10</w:t>
      </w:r>
      <w:r w:rsidRPr="00E0187D">
        <w:rPr>
          <w:rFonts w:ascii="Arial" w:hAnsi="Arial" w:cs="Arial"/>
          <w:color w:val="000000" w:themeColor="text1"/>
          <w:lang w:eastAsia="hr-HR"/>
        </w:rPr>
        <w:t>,</w:t>
      </w:r>
      <w:r>
        <w:rPr>
          <w:rFonts w:ascii="Arial" w:hAnsi="Arial" w:cs="Arial"/>
          <w:color w:val="000000" w:themeColor="text1"/>
          <w:lang w:eastAsia="hr-HR"/>
        </w:rPr>
        <w:t>00</w:t>
      </w:r>
      <w:r w:rsidRPr="00E0187D">
        <w:rPr>
          <w:rFonts w:ascii="Arial" w:hAnsi="Arial" w:cs="Arial"/>
          <w:color w:val="000000" w:themeColor="text1"/>
          <w:lang w:eastAsia="hr-HR"/>
        </w:rPr>
        <w:t xml:space="preserve"> kuna</w:t>
      </w:r>
    </w:p>
    <w:p w:rsidR="00AA45C5" w:rsidRPr="00E0187D" w:rsidRDefault="00AA45C5" w:rsidP="00AA45C5">
      <w:pPr>
        <w:spacing w:after="0" w:line="240" w:lineRule="auto"/>
        <w:jc w:val="both"/>
        <w:rPr>
          <w:rFonts w:ascii="Arial" w:hAnsi="Arial" w:cs="Arial"/>
          <w:color w:val="000000" w:themeColor="text1"/>
          <w:lang w:eastAsia="hr-HR"/>
        </w:rPr>
      </w:pPr>
    </w:p>
    <w:p w:rsidR="00AA45C5" w:rsidRPr="00E0187D" w:rsidRDefault="00AA45C5" w:rsidP="00AA45C5">
      <w:pPr>
        <w:spacing w:after="0" w:line="240" w:lineRule="auto"/>
        <w:jc w:val="both"/>
        <w:rPr>
          <w:rFonts w:ascii="Arial" w:hAnsi="Arial" w:cs="Arial"/>
          <w:color w:val="000000" w:themeColor="text1"/>
          <w:lang w:eastAsia="hr-HR"/>
        </w:rPr>
      </w:pPr>
      <w:r>
        <w:rPr>
          <w:rFonts w:ascii="Arial" w:hAnsi="Arial" w:cs="Arial"/>
          <w:color w:val="000000" w:themeColor="text1"/>
          <w:lang w:eastAsia="hr-HR"/>
        </w:rPr>
        <w:t>2</w:t>
      </w:r>
      <w:r w:rsidRPr="00E0187D">
        <w:rPr>
          <w:rFonts w:ascii="Arial" w:hAnsi="Arial" w:cs="Arial"/>
          <w:color w:val="000000" w:themeColor="text1"/>
          <w:lang w:eastAsia="hr-HR"/>
        </w:rPr>
        <w:t xml:space="preserve">.  protiv Grada Labina radi naknade štete ( Posl. broj: Pn-100/15), KLASA: 740-01/15-01/5, tužbeni zahtjev: </w:t>
      </w:r>
      <w:r>
        <w:rPr>
          <w:rFonts w:ascii="Arial" w:hAnsi="Arial" w:cs="Arial"/>
          <w:color w:val="000000" w:themeColor="text1"/>
          <w:lang w:eastAsia="hr-HR"/>
        </w:rPr>
        <w:t>85</w:t>
      </w:r>
      <w:r w:rsidRPr="00E0187D">
        <w:rPr>
          <w:rFonts w:ascii="Arial" w:hAnsi="Arial" w:cs="Arial"/>
          <w:color w:val="000000" w:themeColor="text1"/>
          <w:lang w:eastAsia="hr-HR"/>
        </w:rPr>
        <w:t>.</w:t>
      </w:r>
      <w:r>
        <w:rPr>
          <w:rFonts w:ascii="Arial" w:hAnsi="Arial" w:cs="Arial"/>
          <w:color w:val="000000" w:themeColor="text1"/>
          <w:lang w:eastAsia="hr-HR"/>
        </w:rPr>
        <w:t>769</w:t>
      </w:r>
      <w:r w:rsidRPr="00E0187D">
        <w:rPr>
          <w:rFonts w:ascii="Arial" w:hAnsi="Arial" w:cs="Arial"/>
          <w:color w:val="000000" w:themeColor="text1"/>
          <w:lang w:eastAsia="hr-HR"/>
        </w:rPr>
        <w:t>,</w:t>
      </w:r>
      <w:r>
        <w:rPr>
          <w:rFonts w:ascii="Arial" w:hAnsi="Arial" w:cs="Arial"/>
          <w:color w:val="000000" w:themeColor="text1"/>
          <w:lang w:eastAsia="hr-HR"/>
        </w:rPr>
        <w:t>73</w:t>
      </w:r>
      <w:r w:rsidRPr="00E0187D">
        <w:rPr>
          <w:rFonts w:ascii="Arial" w:hAnsi="Arial" w:cs="Arial"/>
          <w:color w:val="000000" w:themeColor="text1"/>
          <w:lang w:eastAsia="hr-HR"/>
        </w:rPr>
        <w:t xml:space="preserve"> kuna.</w:t>
      </w:r>
    </w:p>
    <w:p w:rsidR="00AA45C5" w:rsidRPr="00E0187D" w:rsidRDefault="00AA45C5" w:rsidP="00AA45C5">
      <w:pPr>
        <w:spacing w:after="0" w:line="240" w:lineRule="auto"/>
        <w:jc w:val="both"/>
        <w:rPr>
          <w:rFonts w:ascii="Arial" w:hAnsi="Arial" w:cs="Arial"/>
          <w:color w:val="000000" w:themeColor="text1"/>
          <w:lang w:eastAsia="hr-HR"/>
        </w:rPr>
      </w:pPr>
    </w:p>
    <w:p w:rsidR="00AA45C5" w:rsidRDefault="00AA45C5" w:rsidP="00AA45C5">
      <w:pPr>
        <w:spacing w:after="0" w:line="240" w:lineRule="auto"/>
        <w:rPr>
          <w:rFonts w:ascii="Arial" w:hAnsi="Arial" w:cs="Arial"/>
          <w:color w:val="000000" w:themeColor="text1"/>
        </w:rPr>
      </w:pPr>
      <w:r>
        <w:rPr>
          <w:rFonts w:ascii="Arial" w:hAnsi="Arial" w:cs="Arial"/>
          <w:color w:val="000000" w:themeColor="text1"/>
        </w:rPr>
        <w:t>3</w:t>
      </w:r>
      <w:r w:rsidRPr="00E0187D">
        <w:rPr>
          <w:rFonts w:ascii="Arial" w:hAnsi="Arial" w:cs="Arial"/>
          <w:color w:val="000000" w:themeColor="text1"/>
        </w:rPr>
        <w:t>.  protiv Grada Labina, radi utvrđenja prava vlasništva, Posl. broj P.2201/15, KLASA: 940-</w:t>
      </w:r>
    </w:p>
    <w:p w:rsidR="00AA45C5" w:rsidRDefault="00AA45C5" w:rsidP="00AA45C5">
      <w:pPr>
        <w:spacing w:after="0" w:line="240" w:lineRule="auto"/>
        <w:rPr>
          <w:rFonts w:ascii="Arial" w:hAnsi="Arial" w:cs="Arial"/>
          <w:color w:val="000000" w:themeColor="text1"/>
        </w:rPr>
      </w:pPr>
      <w:r w:rsidRPr="00E0187D">
        <w:rPr>
          <w:rFonts w:ascii="Arial" w:hAnsi="Arial" w:cs="Arial"/>
          <w:color w:val="000000" w:themeColor="text1"/>
        </w:rPr>
        <w:t>01/15-01/59, VPS: 10.000,00 k</w:t>
      </w:r>
      <w:r>
        <w:rPr>
          <w:rFonts w:ascii="Arial" w:hAnsi="Arial" w:cs="Arial"/>
          <w:color w:val="000000" w:themeColor="text1"/>
        </w:rPr>
        <w:t>u</w:t>
      </w:r>
      <w:r w:rsidRPr="00E0187D">
        <w:rPr>
          <w:rFonts w:ascii="Arial" w:hAnsi="Arial" w:cs="Arial"/>
          <w:color w:val="000000" w:themeColor="text1"/>
        </w:rPr>
        <w:t>n</w:t>
      </w:r>
      <w:r>
        <w:rPr>
          <w:rFonts w:ascii="Arial" w:hAnsi="Arial" w:cs="Arial"/>
          <w:color w:val="000000" w:themeColor="text1"/>
        </w:rPr>
        <w:t>a</w:t>
      </w:r>
    </w:p>
    <w:p w:rsidR="00AA45C5" w:rsidRPr="00E0187D" w:rsidRDefault="00AA45C5" w:rsidP="00AA45C5">
      <w:pPr>
        <w:spacing w:after="0" w:line="240" w:lineRule="auto"/>
        <w:jc w:val="center"/>
        <w:rPr>
          <w:rFonts w:ascii="Arial" w:hAnsi="Arial" w:cs="Arial"/>
          <w:b/>
          <w:color w:val="000000" w:themeColor="text1"/>
        </w:rPr>
      </w:pPr>
    </w:p>
    <w:p w:rsidR="00AA45C5" w:rsidRDefault="00AA45C5" w:rsidP="00AA45C5">
      <w:pPr>
        <w:spacing w:after="0" w:line="240" w:lineRule="auto"/>
        <w:rPr>
          <w:rFonts w:ascii="Arial" w:hAnsi="Arial" w:cs="Arial"/>
          <w:color w:val="000000" w:themeColor="text1"/>
        </w:rPr>
      </w:pPr>
      <w:r>
        <w:rPr>
          <w:rFonts w:ascii="Arial" w:hAnsi="Arial" w:cs="Arial"/>
          <w:color w:val="000000" w:themeColor="text1"/>
        </w:rPr>
        <w:t>4</w:t>
      </w:r>
      <w:r w:rsidRPr="00E0187D">
        <w:rPr>
          <w:rFonts w:ascii="Arial" w:hAnsi="Arial" w:cs="Arial"/>
          <w:color w:val="000000" w:themeColor="text1"/>
        </w:rPr>
        <w:t>.</w:t>
      </w:r>
      <w:r>
        <w:rPr>
          <w:rFonts w:ascii="Arial" w:hAnsi="Arial" w:cs="Arial"/>
          <w:color w:val="000000" w:themeColor="text1"/>
        </w:rPr>
        <w:t xml:space="preserve"> </w:t>
      </w:r>
      <w:r w:rsidRPr="00E0187D">
        <w:rPr>
          <w:rFonts w:ascii="Arial" w:hAnsi="Arial" w:cs="Arial"/>
          <w:color w:val="000000" w:themeColor="text1"/>
        </w:rPr>
        <w:t xml:space="preserve"> </w:t>
      </w:r>
      <w:r>
        <w:rPr>
          <w:rFonts w:ascii="Arial" w:hAnsi="Arial" w:cs="Arial"/>
          <w:color w:val="000000" w:themeColor="text1"/>
        </w:rPr>
        <w:t>protiv Grada Labina, radi utvrđenja prava vlasništva, Posl. broj P-605-2019, KLASA: 740-01/18-01/1, tužbeni zahtjev: 11.000,00 kuna</w:t>
      </w:r>
    </w:p>
    <w:p w:rsidR="00AA45C5"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color w:val="000000" w:themeColor="text1"/>
        </w:rPr>
      </w:pPr>
      <w:r>
        <w:rPr>
          <w:rFonts w:ascii="Arial" w:hAnsi="Arial" w:cs="Arial"/>
          <w:color w:val="000000" w:themeColor="text1"/>
        </w:rPr>
        <w:t>5. protiv Grada Labina, radi utvrđenja prava vlasništva, Posl. broj P-139/2020, KLASA: 740-01/20-01/5, tužbeni zahtjev: 100.000,00 kuna</w:t>
      </w:r>
    </w:p>
    <w:p w:rsidR="00AA45C5" w:rsidRPr="00E0187D"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color w:val="000000" w:themeColor="text1"/>
        </w:rPr>
      </w:pPr>
    </w:p>
    <w:p w:rsidR="00AA45C5" w:rsidRPr="00E0187D" w:rsidRDefault="00AA45C5" w:rsidP="00AA45C5">
      <w:pPr>
        <w:spacing w:after="0" w:line="240" w:lineRule="auto"/>
        <w:rPr>
          <w:rFonts w:ascii="Arial" w:hAnsi="Arial" w:cs="Arial"/>
          <w:b/>
          <w:color w:val="000000" w:themeColor="text1"/>
        </w:rPr>
      </w:pPr>
      <w:r w:rsidRPr="00E0187D">
        <w:rPr>
          <w:rFonts w:ascii="Arial" w:hAnsi="Arial" w:cs="Arial"/>
          <w:b/>
          <w:color w:val="000000" w:themeColor="text1"/>
        </w:rPr>
        <w:t>Proračunski korisnici Grada Labina nemaju potencijalnih obveza po osnovi sudskih postupaka.</w:t>
      </w:r>
    </w:p>
    <w:p w:rsidR="00AA45C5" w:rsidRDefault="00AA45C5" w:rsidP="00AA45C5">
      <w:pPr>
        <w:spacing w:after="0" w:line="240" w:lineRule="auto"/>
        <w:ind w:firstLine="708"/>
        <w:rPr>
          <w:rFonts w:ascii="Arial" w:hAnsi="Arial" w:cs="Arial"/>
          <w:color w:val="000000" w:themeColor="text1"/>
        </w:rPr>
      </w:pPr>
    </w:p>
    <w:p w:rsidR="00DD0498" w:rsidRDefault="00DD0498" w:rsidP="00AA45C5">
      <w:pPr>
        <w:spacing w:after="0" w:line="240" w:lineRule="auto"/>
        <w:ind w:firstLine="708"/>
        <w:rPr>
          <w:rFonts w:ascii="Arial" w:hAnsi="Arial" w:cs="Arial"/>
          <w:color w:val="000000" w:themeColor="text1"/>
        </w:rPr>
      </w:pPr>
    </w:p>
    <w:p w:rsidR="00DD0498" w:rsidRDefault="00DD0498" w:rsidP="00AA45C5">
      <w:pPr>
        <w:spacing w:after="0" w:line="240" w:lineRule="auto"/>
        <w:ind w:firstLine="708"/>
        <w:rPr>
          <w:rFonts w:ascii="Arial" w:hAnsi="Arial" w:cs="Arial"/>
          <w:color w:val="000000" w:themeColor="text1"/>
        </w:rPr>
      </w:pPr>
    </w:p>
    <w:p w:rsidR="00DD0498" w:rsidRDefault="00DD0498" w:rsidP="00AA45C5">
      <w:pPr>
        <w:spacing w:after="0" w:line="240" w:lineRule="auto"/>
        <w:ind w:firstLine="708"/>
        <w:rPr>
          <w:rFonts w:ascii="Arial" w:hAnsi="Arial" w:cs="Arial"/>
          <w:color w:val="000000" w:themeColor="text1"/>
        </w:rPr>
      </w:pPr>
    </w:p>
    <w:p w:rsidR="00DD0498" w:rsidRDefault="00DD0498" w:rsidP="00AA45C5">
      <w:pPr>
        <w:spacing w:after="0" w:line="240" w:lineRule="auto"/>
        <w:ind w:firstLine="708"/>
        <w:rPr>
          <w:rFonts w:ascii="Arial" w:hAnsi="Arial" w:cs="Arial"/>
          <w:color w:val="000000" w:themeColor="text1"/>
        </w:rPr>
      </w:pPr>
    </w:p>
    <w:p w:rsidR="00AA45C5" w:rsidRDefault="00AA45C5" w:rsidP="00AA45C5">
      <w:pPr>
        <w:spacing w:after="0" w:line="240" w:lineRule="auto"/>
        <w:ind w:firstLine="708"/>
        <w:rPr>
          <w:rFonts w:ascii="Arial" w:hAnsi="Arial" w:cs="Arial"/>
          <w:color w:val="000000" w:themeColor="text1"/>
        </w:rPr>
      </w:pPr>
    </w:p>
    <w:p w:rsidR="00DD0498" w:rsidRPr="00AB6837" w:rsidRDefault="00DD0498" w:rsidP="00DD0498">
      <w:pPr>
        <w:spacing w:after="0" w:line="240" w:lineRule="auto"/>
        <w:jc w:val="center"/>
        <w:rPr>
          <w:rFonts w:ascii="Arial" w:eastAsiaTheme="majorEastAsia" w:hAnsi="Arial" w:cs="Arial"/>
          <w:b/>
          <w:sz w:val="24"/>
          <w:szCs w:val="24"/>
        </w:rPr>
      </w:pPr>
      <w:r w:rsidRPr="00AB6837">
        <w:rPr>
          <w:rFonts w:ascii="Arial" w:hAnsi="Arial" w:cs="Arial"/>
          <w:b/>
          <w:sz w:val="24"/>
          <w:szCs w:val="24"/>
        </w:rPr>
        <w:t xml:space="preserve">6.3. </w:t>
      </w:r>
      <w:r w:rsidRPr="00AB6837">
        <w:rPr>
          <w:rFonts w:ascii="Arial" w:eastAsiaTheme="majorEastAsia" w:hAnsi="Arial" w:cs="Arial"/>
          <w:b/>
          <w:sz w:val="24"/>
          <w:szCs w:val="24"/>
        </w:rPr>
        <w:t>Izvještaj o načinu iskazivanja prihoda i rashoda u vezi s pomoćima EU i podaci o potraživanjima iz fondova EU za isplaćena sredstva, te o obvezama za primljene predujmove</w:t>
      </w:r>
    </w:p>
    <w:p w:rsidR="00DD0498" w:rsidRDefault="00DD0498" w:rsidP="00DD0498">
      <w:pPr>
        <w:spacing w:after="0" w:line="240" w:lineRule="auto"/>
        <w:rPr>
          <w:rFonts w:ascii="Arial" w:eastAsiaTheme="majorEastAsia" w:hAnsi="Arial" w:cs="Arial"/>
          <w:b/>
          <w:sz w:val="28"/>
          <w:szCs w:val="28"/>
        </w:rPr>
      </w:pPr>
    </w:p>
    <w:p w:rsidR="00DD0498" w:rsidRPr="000C4B68" w:rsidRDefault="00DD0498" w:rsidP="00DD0498">
      <w:pPr>
        <w:spacing w:after="0" w:line="240" w:lineRule="auto"/>
        <w:rPr>
          <w:rFonts w:ascii="Arial" w:eastAsiaTheme="majorEastAsia" w:hAnsi="Arial" w:cs="Arial"/>
          <w:b/>
          <w:sz w:val="28"/>
          <w:szCs w:val="28"/>
        </w:rPr>
      </w:pPr>
    </w:p>
    <w:p w:rsidR="00DD0498" w:rsidRPr="000C4B68" w:rsidRDefault="00DD0498" w:rsidP="00DD0498">
      <w:pPr>
        <w:spacing w:after="0" w:line="240" w:lineRule="auto"/>
        <w:rPr>
          <w:rFonts w:ascii="Arial" w:eastAsiaTheme="majorEastAsia" w:hAnsi="Arial" w:cs="Arial"/>
          <w:b/>
          <w:sz w:val="28"/>
          <w:szCs w:val="28"/>
        </w:rPr>
      </w:pPr>
    </w:p>
    <w:p w:rsidR="00DD0498" w:rsidRPr="003016EB" w:rsidRDefault="00DD0498" w:rsidP="00DD0498">
      <w:pPr>
        <w:jc w:val="center"/>
        <w:rPr>
          <w:rFonts w:ascii="Arial" w:hAnsi="Arial" w:cs="Arial"/>
          <w:b/>
        </w:rPr>
      </w:pPr>
      <w:r w:rsidRPr="003016EB">
        <w:rPr>
          <w:rFonts w:ascii="Arial" w:hAnsi="Arial" w:cs="Arial"/>
          <w:b/>
        </w:rPr>
        <w:t>Projekti financirani iz EU sredstava Grada Labin</w:t>
      </w:r>
    </w:p>
    <w:p w:rsidR="00DD0498" w:rsidRPr="000C4B68" w:rsidRDefault="00DD0498" w:rsidP="00DD0498">
      <w:pPr>
        <w:spacing w:after="0" w:line="240" w:lineRule="auto"/>
        <w:rPr>
          <w:rFonts w:ascii="Arial" w:hAnsi="Arial" w:cs="Arial"/>
          <w:b/>
        </w:rPr>
      </w:pPr>
    </w:p>
    <w:p w:rsidR="00DD0498" w:rsidRDefault="00DD0498" w:rsidP="00DD0498">
      <w:pPr>
        <w:jc w:val="both"/>
        <w:rPr>
          <w:rFonts w:ascii="Arial" w:hAnsi="Arial" w:cs="Arial"/>
        </w:rPr>
      </w:pPr>
      <w:r>
        <w:rPr>
          <w:rFonts w:ascii="Arial" w:hAnsi="Arial" w:cs="Arial"/>
        </w:rPr>
        <w:t xml:space="preserve">          </w:t>
      </w:r>
      <w:r w:rsidRPr="008B630C">
        <w:rPr>
          <w:rFonts w:ascii="Arial" w:hAnsi="Arial" w:cs="Arial"/>
        </w:rPr>
        <w:t xml:space="preserve">Svaki projekat financiran iz EU sredstava vodi se kao zasebna aktivnost u sklopu </w:t>
      </w:r>
      <w:r>
        <w:rPr>
          <w:rFonts w:ascii="Arial" w:hAnsi="Arial" w:cs="Arial"/>
        </w:rPr>
        <w:t xml:space="preserve">programa oznake 6002 – Upravljanje EU projektima u posebnom dijelu proračuna razdjela 600 – Upravni odjel za gospodarstvo i EU projekte. Projekti kojima se provode investicijska ulaganja na dugotrajnoj imovini ili kao tekuće održavanje provode Upravni odjel za prostorno planiranje, zaštitu okoliša i izdavanje akata za gradnju ili Upravni odjel za komunalno gospodarstvo i upravljanje imovinom, a to je Projekt Main Tour u sklopu kojeg je obnovljen rudarski šoht i </w:t>
      </w:r>
      <w:r w:rsidRPr="003F583A">
        <w:rPr>
          <w:rFonts w:ascii="Arial" w:hAnsi="Arial" w:cs="Arial"/>
        </w:rPr>
        <w:t>projekt pješačke staze u Rapcu.</w:t>
      </w:r>
    </w:p>
    <w:p w:rsidR="00DD0498" w:rsidRDefault="00DD0498" w:rsidP="00DD0498">
      <w:pPr>
        <w:jc w:val="both"/>
        <w:rPr>
          <w:rFonts w:ascii="Arial" w:hAnsi="Arial" w:cs="Arial"/>
        </w:rPr>
      </w:pPr>
      <w:r>
        <w:rPr>
          <w:rFonts w:ascii="Arial" w:hAnsi="Arial" w:cs="Arial"/>
        </w:rPr>
        <w:t xml:space="preserve">            Svaka aktivnost se izvršava prema kontima ekonomske klasifikacije prema važećem kontnom planu i prema izvorima financiranja svakog pojedinog projekta.</w:t>
      </w:r>
    </w:p>
    <w:p w:rsidR="00DD0498" w:rsidRDefault="00DD0498" w:rsidP="00DD0498">
      <w:pPr>
        <w:jc w:val="both"/>
        <w:rPr>
          <w:rFonts w:ascii="Arial" w:hAnsi="Arial" w:cs="Arial"/>
        </w:rPr>
      </w:pPr>
      <w:r>
        <w:rPr>
          <w:rFonts w:ascii="Arial" w:hAnsi="Arial" w:cs="Arial"/>
        </w:rPr>
        <w:t>U nastavku dajemo pregled naplaćenih prihoda i realiziranih rashoda svakog pojedinog projekta financiranog iz EU sredstava, sa stanjem potraživanja nerealiziranih sredstava na dan 30.06.2021. godine za Grad Labin:</w:t>
      </w:r>
    </w:p>
    <w:p w:rsidR="00DD0498" w:rsidRDefault="00DD0498" w:rsidP="00DD0498">
      <w:pPr>
        <w:jc w:val="both"/>
        <w:rPr>
          <w:rFonts w:ascii="Arial" w:hAnsi="Arial" w:cs="Arial"/>
        </w:rPr>
      </w:pPr>
    </w:p>
    <w:tbl>
      <w:tblPr>
        <w:tblW w:w="10065" w:type="dxa"/>
        <w:tblInd w:w="-176" w:type="dxa"/>
        <w:tblLayout w:type="fixed"/>
        <w:tblLook w:val="04A0" w:firstRow="1" w:lastRow="0" w:firstColumn="1" w:lastColumn="0" w:noHBand="0" w:noVBand="1"/>
      </w:tblPr>
      <w:tblGrid>
        <w:gridCol w:w="568"/>
        <w:gridCol w:w="1134"/>
        <w:gridCol w:w="1134"/>
        <w:gridCol w:w="1276"/>
        <w:gridCol w:w="1134"/>
        <w:gridCol w:w="1134"/>
        <w:gridCol w:w="1134"/>
        <w:gridCol w:w="1275"/>
        <w:gridCol w:w="1276"/>
      </w:tblGrid>
      <w:tr w:rsidR="00DD0498" w:rsidRPr="00FA74C9" w:rsidTr="00877D69">
        <w:trPr>
          <w:trHeight w:val="1200"/>
        </w:trPr>
        <w:tc>
          <w:tcPr>
            <w:tcW w:w="5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0498" w:rsidRPr="00FA74C9" w:rsidRDefault="00DD0498" w:rsidP="00877D69">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lastRenderedPageBreak/>
              <w:t xml:space="preserve">Red. broj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DD0498" w:rsidRPr="00FA74C9" w:rsidRDefault="00DD0498" w:rsidP="00877D69">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Naziv projekta</w:t>
            </w:r>
          </w:p>
        </w:tc>
        <w:tc>
          <w:tcPr>
            <w:tcW w:w="1134" w:type="dxa"/>
            <w:tcBorders>
              <w:top w:val="single" w:sz="8" w:space="0" w:color="auto"/>
              <w:left w:val="nil"/>
              <w:bottom w:val="single" w:sz="4" w:space="0" w:color="auto"/>
              <w:right w:val="single" w:sz="4"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Naplaćeno do 31.12.20</w:t>
            </w:r>
            <w:r>
              <w:rPr>
                <w:rFonts w:asciiTheme="minorHAnsi" w:eastAsia="Times New Roman" w:hAnsiTheme="minorHAnsi" w:cs="Arial"/>
                <w:b/>
                <w:bCs/>
                <w:color w:val="000000"/>
                <w:sz w:val="16"/>
                <w:szCs w:val="16"/>
                <w:lang w:eastAsia="hr-HR"/>
              </w:rPr>
              <w:t>20</w:t>
            </w:r>
            <w:r w:rsidRPr="00FA74C9">
              <w:rPr>
                <w:rFonts w:asciiTheme="minorHAnsi" w:eastAsia="Times New Roman" w:hAnsiTheme="minorHAnsi" w:cs="Arial"/>
                <w:b/>
                <w:bCs/>
                <w:color w:val="000000"/>
                <w:sz w:val="16"/>
                <w:szCs w:val="16"/>
                <w:lang w:eastAsia="hr-HR"/>
              </w:rPr>
              <w:t>.</w:t>
            </w:r>
          </w:p>
        </w:tc>
        <w:tc>
          <w:tcPr>
            <w:tcW w:w="1276" w:type="dxa"/>
            <w:tcBorders>
              <w:top w:val="single" w:sz="8" w:space="0" w:color="auto"/>
              <w:left w:val="nil"/>
              <w:bottom w:val="single" w:sz="4" w:space="0" w:color="auto"/>
              <w:right w:val="single" w:sz="4"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Naplaćeno u 202</w:t>
            </w:r>
            <w:r>
              <w:rPr>
                <w:rFonts w:asciiTheme="minorHAnsi" w:eastAsia="Times New Roman" w:hAnsiTheme="minorHAnsi" w:cs="Arial"/>
                <w:b/>
                <w:bCs/>
                <w:color w:val="000000"/>
                <w:sz w:val="16"/>
                <w:szCs w:val="16"/>
                <w:lang w:eastAsia="hr-HR"/>
              </w:rPr>
              <w:t>1</w:t>
            </w:r>
            <w:r w:rsidRPr="00FA74C9">
              <w:rPr>
                <w:rFonts w:asciiTheme="minorHAnsi" w:eastAsia="Times New Roman" w:hAnsiTheme="minorHAnsi" w:cs="Arial"/>
                <w:b/>
                <w:bCs/>
                <w:color w:val="000000"/>
                <w:sz w:val="16"/>
                <w:szCs w:val="16"/>
                <w:lang w:eastAsia="hr-HR"/>
              </w:rPr>
              <w:t xml:space="preserve">. </w:t>
            </w:r>
          </w:p>
        </w:tc>
        <w:tc>
          <w:tcPr>
            <w:tcW w:w="1134" w:type="dxa"/>
            <w:tcBorders>
              <w:top w:val="single" w:sz="8" w:space="0" w:color="auto"/>
              <w:left w:val="nil"/>
              <w:bottom w:val="single" w:sz="4" w:space="0" w:color="auto"/>
              <w:right w:val="single" w:sz="4"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UKUPNI PRIHODI  (3+4)</w:t>
            </w:r>
          </w:p>
        </w:tc>
        <w:tc>
          <w:tcPr>
            <w:tcW w:w="1134" w:type="dxa"/>
            <w:tcBorders>
              <w:top w:val="single" w:sz="8" w:space="0" w:color="auto"/>
              <w:left w:val="nil"/>
              <w:bottom w:val="single" w:sz="4" w:space="0" w:color="auto"/>
              <w:right w:val="single" w:sz="4"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Rashodi do 31.12.20</w:t>
            </w:r>
            <w:r>
              <w:rPr>
                <w:rFonts w:asciiTheme="minorHAnsi" w:eastAsia="Times New Roman" w:hAnsiTheme="minorHAnsi" w:cs="Arial"/>
                <w:b/>
                <w:bCs/>
                <w:color w:val="000000"/>
                <w:sz w:val="16"/>
                <w:szCs w:val="16"/>
                <w:lang w:eastAsia="hr-HR"/>
              </w:rPr>
              <w:t>20</w:t>
            </w:r>
            <w:r w:rsidRPr="00FA74C9">
              <w:rPr>
                <w:rFonts w:asciiTheme="minorHAnsi" w:eastAsia="Times New Roman" w:hAnsiTheme="minorHAnsi" w:cs="Arial"/>
                <w:b/>
                <w:bCs/>
                <w:color w:val="000000"/>
                <w:sz w:val="16"/>
                <w:szCs w:val="16"/>
                <w:lang w:eastAsia="hr-HR"/>
              </w:rPr>
              <w:t>.</w:t>
            </w:r>
          </w:p>
        </w:tc>
        <w:tc>
          <w:tcPr>
            <w:tcW w:w="1134" w:type="dxa"/>
            <w:tcBorders>
              <w:top w:val="single" w:sz="8" w:space="0" w:color="auto"/>
              <w:left w:val="nil"/>
              <w:bottom w:val="single" w:sz="4" w:space="0" w:color="auto"/>
              <w:right w:val="single" w:sz="4"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Rashodi u 202</w:t>
            </w:r>
            <w:r>
              <w:rPr>
                <w:rFonts w:asciiTheme="minorHAnsi" w:eastAsia="Times New Roman" w:hAnsiTheme="minorHAnsi" w:cs="Arial"/>
                <w:b/>
                <w:bCs/>
                <w:color w:val="000000"/>
                <w:sz w:val="16"/>
                <w:szCs w:val="16"/>
                <w:lang w:eastAsia="hr-HR"/>
              </w:rPr>
              <w:t>1</w:t>
            </w:r>
            <w:r w:rsidRPr="00FA74C9">
              <w:rPr>
                <w:rFonts w:asciiTheme="minorHAnsi" w:eastAsia="Times New Roman" w:hAnsiTheme="minorHAnsi" w:cs="Arial"/>
                <w:b/>
                <w:bCs/>
                <w:color w:val="000000"/>
                <w:sz w:val="16"/>
                <w:szCs w:val="16"/>
                <w:lang w:eastAsia="hr-HR"/>
              </w:rPr>
              <w:t xml:space="preserve">. </w:t>
            </w:r>
          </w:p>
        </w:tc>
        <w:tc>
          <w:tcPr>
            <w:tcW w:w="1275" w:type="dxa"/>
            <w:tcBorders>
              <w:top w:val="single" w:sz="8" w:space="0" w:color="auto"/>
              <w:left w:val="nil"/>
              <w:bottom w:val="single" w:sz="4" w:space="0" w:color="auto"/>
              <w:right w:val="nil"/>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UKUPNI RASHODI (6+7)</w:t>
            </w:r>
          </w:p>
        </w:tc>
        <w:tc>
          <w:tcPr>
            <w:tcW w:w="1276" w:type="dxa"/>
            <w:tcBorders>
              <w:top w:val="single" w:sz="8" w:space="0" w:color="auto"/>
              <w:left w:val="single" w:sz="4" w:space="0" w:color="auto"/>
              <w:bottom w:val="single" w:sz="4" w:space="0" w:color="auto"/>
              <w:right w:val="single" w:sz="8" w:space="0" w:color="auto"/>
            </w:tcBorders>
            <w:shd w:val="clear" w:color="auto" w:fill="auto"/>
            <w:hideMark/>
          </w:tcPr>
          <w:p w:rsidR="00DD0498" w:rsidRPr="00FA74C9" w:rsidRDefault="00DD0498" w:rsidP="00877D69">
            <w:pPr>
              <w:spacing w:after="0" w:line="240" w:lineRule="auto"/>
              <w:jc w:val="center"/>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RAZLIKA PRIHODA I RASHODA (5-8)</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1</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2</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3</w:t>
            </w:r>
          </w:p>
        </w:tc>
        <w:tc>
          <w:tcPr>
            <w:tcW w:w="1276"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4</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5</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6</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7</w:t>
            </w:r>
          </w:p>
        </w:tc>
        <w:tc>
          <w:tcPr>
            <w:tcW w:w="1275" w:type="dxa"/>
            <w:tcBorders>
              <w:top w:val="nil"/>
              <w:left w:val="nil"/>
              <w:bottom w:val="single" w:sz="4" w:space="0" w:color="auto"/>
              <w:right w:val="nil"/>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8</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9</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2</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BEGIN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498" w:rsidRPr="00A35F7C" w:rsidRDefault="00DD0498" w:rsidP="00877D69">
            <w:pPr>
              <w:spacing w:after="0" w:line="240" w:lineRule="auto"/>
              <w:jc w:val="right"/>
              <w:rPr>
                <w:rFonts w:eastAsia="Times New Roman" w:cs="Calibri"/>
                <w:color w:val="000000"/>
                <w:sz w:val="16"/>
                <w:szCs w:val="16"/>
              </w:rPr>
            </w:pPr>
            <w:r w:rsidRPr="00A35F7C">
              <w:rPr>
                <w:rFonts w:cs="Calibri"/>
                <w:color w:val="000000"/>
                <w:sz w:val="16"/>
                <w:szCs w:val="16"/>
              </w:rPr>
              <w:t>431.833,24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color w:val="000000"/>
                <w:sz w:val="16"/>
                <w:szCs w:val="16"/>
              </w:rPr>
            </w:pPr>
            <w:r w:rsidRPr="00A35F7C">
              <w:rPr>
                <w:rFonts w:cs="Calibri"/>
                <w:color w:val="000000"/>
                <w:sz w:val="16"/>
                <w:szCs w:val="16"/>
              </w:rPr>
              <w:t>28.457,37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
                <w:bCs/>
                <w:color w:val="000000"/>
                <w:sz w:val="16"/>
                <w:szCs w:val="16"/>
              </w:rPr>
            </w:pPr>
            <w:r w:rsidRPr="00A35F7C">
              <w:rPr>
                <w:rFonts w:cs="Calibri"/>
                <w:b/>
                <w:bCs/>
                <w:color w:val="000000"/>
                <w:sz w:val="16"/>
                <w:szCs w:val="16"/>
              </w:rPr>
              <w:t>460.290,61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color w:val="000000"/>
                <w:sz w:val="16"/>
                <w:szCs w:val="16"/>
              </w:rPr>
            </w:pPr>
            <w:r w:rsidRPr="00A35F7C">
              <w:rPr>
                <w:rFonts w:cs="Calibri"/>
                <w:color w:val="000000"/>
                <w:sz w:val="16"/>
                <w:szCs w:val="16"/>
              </w:rPr>
              <w:t>456.096,19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color w:val="000000"/>
                <w:sz w:val="16"/>
                <w:szCs w:val="16"/>
              </w:rPr>
            </w:pPr>
            <w:r>
              <w:rPr>
                <w:rFonts w:cs="Calibri"/>
                <w:color w:val="000000"/>
                <w:sz w:val="16"/>
                <w:szCs w:val="16"/>
              </w:rPr>
              <w:t>0,00</w:t>
            </w:r>
            <w:r w:rsidRPr="00A35F7C">
              <w:rPr>
                <w:rFonts w:cs="Calibri"/>
                <w:color w:val="000000"/>
                <w:sz w:val="16"/>
                <w:szCs w:val="16"/>
              </w:rPr>
              <w:t> </w:t>
            </w:r>
          </w:p>
        </w:tc>
        <w:tc>
          <w:tcPr>
            <w:tcW w:w="1275" w:type="dxa"/>
            <w:tcBorders>
              <w:top w:val="single" w:sz="4" w:space="0" w:color="auto"/>
              <w:left w:val="nil"/>
              <w:bottom w:val="single" w:sz="4" w:space="0" w:color="auto"/>
              <w:right w:val="nil"/>
            </w:tcBorders>
            <w:shd w:val="clear" w:color="auto" w:fill="auto"/>
            <w:noWrap/>
            <w:vAlign w:val="bottom"/>
          </w:tcPr>
          <w:p w:rsidR="00DD0498" w:rsidRPr="00A35F7C" w:rsidRDefault="00DD0498" w:rsidP="00877D69">
            <w:pPr>
              <w:jc w:val="right"/>
              <w:rPr>
                <w:rFonts w:cs="Calibri"/>
                <w:b/>
                <w:bCs/>
                <w:color w:val="000000"/>
                <w:sz w:val="16"/>
                <w:szCs w:val="16"/>
              </w:rPr>
            </w:pPr>
            <w:r w:rsidRPr="00A35F7C">
              <w:rPr>
                <w:rFonts w:cs="Calibri"/>
                <w:b/>
                <w:bCs/>
                <w:color w:val="000000"/>
                <w:sz w:val="16"/>
                <w:szCs w:val="16"/>
              </w:rPr>
              <w:t>456.096,19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
                <w:bCs/>
                <w:color w:val="000000"/>
                <w:sz w:val="16"/>
                <w:szCs w:val="16"/>
              </w:rPr>
            </w:pPr>
            <w:r w:rsidRPr="00A35F7C">
              <w:rPr>
                <w:rFonts w:cs="Calibri"/>
                <w:b/>
                <w:bCs/>
                <w:color w:val="000000"/>
                <w:sz w:val="16"/>
                <w:szCs w:val="16"/>
              </w:rPr>
              <w:t>4.194,42</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4</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MINE TOUR</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color w:val="000000"/>
                <w:sz w:val="16"/>
                <w:szCs w:val="16"/>
              </w:rPr>
            </w:pPr>
            <w:r w:rsidRPr="00A35F7C">
              <w:rPr>
                <w:rFonts w:cs="Calibri"/>
                <w:bCs/>
                <w:color w:val="000000"/>
                <w:sz w:val="16"/>
                <w:szCs w:val="16"/>
              </w:rPr>
              <w:t>4.909.999,38</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826</w:t>
            </w:r>
            <w:r w:rsidRPr="00F447E9">
              <w:rPr>
                <w:rFonts w:cs="Calibri"/>
                <w:color w:val="000000"/>
                <w:sz w:val="16"/>
                <w:szCs w:val="16"/>
              </w:rPr>
              <w:t>.</w:t>
            </w:r>
            <w:r>
              <w:rPr>
                <w:rFonts w:cs="Calibri"/>
                <w:color w:val="000000"/>
                <w:sz w:val="16"/>
                <w:szCs w:val="16"/>
              </w:rPr>
              <w:t>889</w:t>
            </w:r>
            <w:r w:rsidRPr="00F447E9">
              <w:rPr>
                <w:rFonts w:cs="Calibri"/>
                <w:color w:val="000000"/>
                <w:sz w:val="16"/>
                <w:szCs w:val="16"/>
              </w:rPr>
              <w:t>,</w:t>
            </w:r>
            <w:r>
              <w:rPr>
                <w:rFonts w:cs="Calibri"/>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5</w:t>
            </w:r>
            <w:r w:rsidRPr="00F447E9">
              <w:rPr>
                <w:rFonts w:cs="Calibri"/>
                <w:b/>
                <w:bCs/>
                <w:color w:val="000000"/>
                <w:sz w:val="16"/>
                <w:szCs w:val="16"/>
              </w:rPr>
              <w:t>.</w:t>
            </w:r>
            <w:r>
              <w:rPr>
                <w:rFonts w:cs="Calibri"/>
                <w:b/>
                <w:bCs/>
                <w:color w:val="000000"/>
                <w:sz w:val="16"/>
                <w:szCs w:val="16"/>
              </w:rPr>
              <w:t>736</w:t>
            </w:r>
            <w:r w:rsidRPr="00F447E9">
              <w:rPr>
                <w:rFonts w:cs="Calibri"/>
                <w:b/>
                <w:bCs/>
                <w:color w:val="000000"/>
                <w:sz w:val="16"/>
                <w:szCs w:val="16"/>
              </w:rPr>
              <w:t>.</w:t>
            </w:r>
            <w:r>
              <w:rPr>
                <w:rFonts w:cs="Calibri"/>
                <w:b/>
                <w:bCs/>
                <w:color w:val="000000"/>
                <w:sz w:val="16"/>
                <w:szCs w:val="16"/>
              </w:rPr>
              <w:t>888</w:t>
            </w:r>
            <w:r w:rsidRPr="00F447E9">
              <w:rPr>
                <w:rFonts w:cs="Calibri"/>
                <w:b/>
                <w:bCs/>
                <w:color w:val="000000"/>
                <w:sz w:val="16"/>
                <w:szCs w:val="16"/>
              </w:rPr>
              <w:t>,</w:t>
            </w:r>
            <w:r>
              <w:rPr>
                <w:rFonts w:cs="Calibri"/>
                <w:b/>
                <w:bCs/>
                <w:color w:val="000000"/>
                <w:sz w:val="16"/>
                <w:szCs w:val="16"/>
              </w:rPr>
              <w:t>63</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5.243.470,80</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774.221,29</w:t>
            </w:r>
          </w:p>
        </w:tc>
        <w:tc>
          <w:tcPr>
            <w:tcW w:w="1275" w:type="dxa"/>
            <w:tcBorders>
              <w:top w:val="nil"/>
              <w:left w:val="nil"/>
              <w:bottom w:val="single" w:sz="4" w:space="0" w:color="auto"/>
              <w:right w:val="nil"/>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6</w:t>
            </w:r>
            <w:r w:rsidRPr="00F447E9">
              <w:rPr>
                <w:rFonts w:cs="Calibri"/>
                <w:b/>
                <w:bCs/>
                <w:color w:val="000000"/>
                <w:sz w:val="16"/>
                <w:szCs w:val="16"/>
              </w:rPr>
              <w:t>.</w:t>
            </w:r>
            <w:r>
              <w:rPr>
                <w:rFonts w:cs="Calibri"/>
                <w:b/>
                <w:bCs/>
                <w:color w:val="000000"/>
                <w:sz w:val="16"/>
                <w:szCs w:val="16"/>
              </w:rPr>
              <w:t>017</w:t>
            </w:r>
            <w:r w:rsidRPr="00F447E9">
              <w:rPr>
                <w:rFonts w:cs="Calibri"/>
                <w:b/>
                <w:bCs/>
                <w:color w:val="000000"/>
                <w:sz w:val="16"/>
                <w:szCs w:val="16"/>
              </w:rPr>
              <w:t>.</w:t>
            </w:r>
            <w:r>
              <w:rPr>
                <w:rFonts w:cs="Calibri"/>
                <w:b/>
                <w:bCs/>
                <w:color w:val="000000"/>
                <w:sz w:val="16"/>
                <w:szCs w:val="16"/>
              </w:rPr>
              <w:t>692</w:t>
            </w:r>
            <w:r w:rsidRPr="00F447E9">
              <w:rPr>
                <w:rFonts w:cs="Calibri"/>
                <w:b/>
                <w:bCs/>
                <w:color w:val="000000"/>
                <w:sz w:val="16"/>
                <w:szCs w:val="16"/>
              </w:rPr>
              <w:t>,</w:t>
            </w:r>
            <w:r>
              <w:rPr>
                <w:rFonts w:cs="Calibri"/>
                <w:b/>
                <w:bCs/>
                <w:color w:val="000000"/>
                <w:sz w:val="16"/>
                <w:szCs w:val="16"/>
              </w:rPr>
              <w:t>09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w:t>
            </w:r>
            <w:r>
              <w:rPr>
                <w:rFonts w:cs="Calibri"/>
                <w:b/>
                <w:bCs/>
                <w:color w:val="000000"/>
                <w:sz w:val="16"/>
                <w:szCs w:val="16"/>
              </w:rPr>
              <w:t>280</w:t>
            </w:r>
            <w:r w:rsidRPr="00F447E9">
              <w:rPr>
                <w:rFonts w:cs="Calibri"/>
                <w:b/>
                <w:bCs/>
                <w:color w:val="000000"/>
                <w:sz w:val="16"/>
                <w:szCs w:val="16"/>
              </w:rPr>
              <w:t>.</w:t>
            </w:r>
            <w:r>
              <w:rPr>
                <w:rFonts w:cs="Calibri"/>
                <w:b/>
                <w:bCs/>
                <w:color w:val="000000"/>
                <w:sz w:val="16"/>
                <w:szCs w:val="16"/>
              </w:rPr>
              <w:t>803</w:t>
            </w:r>
            <w:r w:rsidRPr="00F447E9">
              <w:rPr>
                <w:rFonts w:cs="Calibri"/>
                <w:b/>
                <w:bCs/>
                <w:color w:val="000000"/>
                <w:sz w:val="16"/>
                <w:szCs w:val="16"/>
              </w:rPr>
              <w:t>,</w:t>
            </w:r>
            <w:r>
              <w:rPr>
                <w:rFonts w:cs="Calibri"/>
                <w:b/>
                <w:bCs/>
                <w:color w:val="000000"/>
                <w:sz w:val="16"/>
                <w:szCs w:val="16"/>
              </w:rPr>
              <w:t>46</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5</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Karijerno usmjeravanje</w:t>
            </w:r>
          </w:p>
        </w:tc>
        <w:tc>
          <w:tcPr>
            <w:tcW w:w="1134" w:type="dxa"/>
            <w:tcBorders>
              <w:top w:val="nil"/>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Cs/>
                <w:color w:val="000000"/>
                <w:sz w:val="16"/>
                <w:szCs w:val="16"/>
              </w:rPr>
            </w:pPr>
            <w:r w:rsidRPr="00A35F7C">
              <w:rPr>
                <w:rFonts w:cs="Calibri"/>
                <w:bCs/>
                <w:color w:val="000000"/>
                <w:sz w:val="16"/>
                <w:szCs w:val="16"/>
              </w:rPr>
              <w:t>611.145,93</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0</w:t>
            </w:r>
            <w:r w:rsidRPr="00F447E9">
              <w:rPr>
                <w:rFonts w:cs="Calibri"/>
                <w:color w:val="000000"/>
                <w:sz w:val="16"/>
                <w:szCs w:val="16"/>
              </w:rPr>
              <w:t>,</w:t>
            </w:r>
            <w:r>
              <w:rPr>
                <w:rFonts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611.145,93</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627.795,18</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1.200,00</w:t>
            </w:r>
          </w:p>
        </w:tc>
        <w:tc>
          <w:tcPr>
            <w:tcW w:w="1275" w:type="dxa"/>
            <w:tcBorders>
              <w:top w:val="nil"/>
              <w:left w:val="nil"/>
              <w:bottom w:val="single" w:sz="4" w:space="0" w:color="auto"/>
              <w:right w:val="nil"/>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62</w:t>
            </w:r>
            <w:r>
              <w:rPr>
                <w:rFonts w:cs="Calibri"/>
                <w:b/>
                <w:bCs/>
                <w:color w:val="000000"/>
                <w:sz w:val="16"/>
                <w:szCs w:val="16"/>
              </w:rPr>
              <w:t>8</w:t>
            </w:r>
            <w:r w:rsidRPr="00F447E9">
              <w:rPr>
                <w:rFonts w:cs="Calibri"/>
                <w:b/>
                <w:bCs/>
                <w:color w:val="000000"/>
                <w:sz w:val="16"/>
                <w:szCs w:val="16"/>
              </w:rPr>
              <w:t>.</w:t>
            </w:r>
            <w:r>
              <w:rPr>
                <w:rFonts w:cs="Calibri"/>
                <w:b/>
                <w:bCs/>
                <w:color w:val="000000"/>
                <w:sz w:val="16"/>
                <w:szCs w:val="16"/>
              </w:rPr>
              <w:t>9</w:t>
            </w:r>
            <w:r w:rsidRPr="00F447E9">
              <w:rPr>
                <w:rFonts w:cs="Calibri"/>
                <w:b/>
                <w:bCs/>
                <w:color w:val="000000"/>
                <w:sz w:val="16"/>
                <w:szCs w:val="16"/>
              </w:rPr>
              <w:t>95,18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-1</w:t>
            </w:r>
            <w:r>
              <w:rPr>
                <w:rFonts w:cs="Calibri"/>
                <w:b/>
                <w:bCs/>
                <w:color w:val="000000"/>
                <w:sz w:val="16"/>
                <w:szCs w:val="16"/>
              </w:rPr>
              <w:t>7</w:t>
            </w:r>
            <w:r w:rsidRPr="00F447E9">
              <w:rPr>
                <w:rFonts w:cs="Calibri"/>
                <w:b/>
                <w:bCs/>
                <w:color w:val="000000"/>
                <w:sz w:val="16"/>
                <w:szCs w:val="16"/>
              </w:rPr>
              <w:t>.</w:t>
            </w:r>
            <w:r>
              <w:rPr>
                <w:rFonts w:cs="Calibri"/>
                <w:b/>
                <w:bCs/>
                <w:color w:val="000000"/>
                <w:sz w:val="16"/>
                <w:szCs w:val="16"/>
              </w:rPr>
              <w:t>849</w:t>
            </w:r>
            <w:r w:rsidRPr="00F447E9">
              <w:rPr>
                <w:rFonts w:cs="Calibri"/>
                <w:b/>
                <w:bCs/>
                <w:color w:val="000000"/>
                <w:sz w:val="16"/>
                <w:szCs w:val="16"/>
              </w:rPr>
              <w:t>,</w:t>
            </w:r>
            <w:r>
              <w:rPr>
                <w:rFonts w:cs="Calibri"/>
                <w:b/>
                <w:bCs/>
                <w:color w:val="000000"/>
                <w:sz w:val="16"/>
                <w:szCs w:val="16"/>
              </w:rPr>
              <w:t>25</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7</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RECOLOR</w:t>
            </w:r>
          </w:p>
        </w:tc>
        <w:tc>
          <w:tcPr>
            <w:tcW w:w="1134" w:type="dxa"/>
            <w:tcBorders>
              <w:top w:val="nil"/>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Cs/>
                <w:color w:val="000000"/>
                <w:sz w:val="16"/>
                <w:szCs w:val="16"/>
              </w:rPr>
            </w:pPr>
            <w:r w:rsidRPr="00A35F7C">
              <w:rPr>
                <w:rFonts w:cs="Calibri"/>
                <w:bCs/>
                <w:color w:val="000000"/>
                <w:sz w:val="16"/>
                <w:szCs w:val="16"/>
              </w:rPr>
              <w:t>417.353,00</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153</w:t>
            </w:r>
            <w:r w:rsidRPr="00F447E9">
              <w:rPr>
                <w:rFonts w:cs="Calibri"/>
                <w:color w:val="000000"/>
                <w:sz w:val="16"/>
                <w:szCs w:val="16"/>
              </w:rPr>
              <w:t>.</w:t>
            </w:r>
            <w:r>
              <w:rPr>
                <w:rFonts w:cs="Calibri"/>
                <w:color w:val="000000"/>
                <w:sz w:val="16"/>
                <w:szCs w:val="16"/>
              </w:rPr>
              <w:t>941</w:t>
            </w:r>
            <w:r w:rsidRPr="00F447E9">
              <w:rPr>
                <w:rFonts w:cs="Calibri"/>
                <w:color w:val="000000"/>
                <w:sz w:val="16"/>
                <w:szCs w:val="16"/>
              </w:rPr>
              <w:t>,</w:t>
            </w:r>
            <w:r>
              <w:rPr>
                <w:rFonts w:cs="Calibri"/>
                <w:color w:val="000000"/>
                <w:sz w:val="16"/>
                <w:szCs w:val="16"/>
              </w:rPr>
              <w:t>19</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571</w:t>
            </w:r>
            <w:r w:rsidRPr="00F447E9">
              <w:rPr>
                <w:rFonts w:cs="Calibri"/>
                <w:b/>
                <w:bCs/>
                <w:color w:val="000000"/>
                <w:sz w:val="16"/>
                <w:szCs w:val="16"/>
              </w:rPr>
              <w:t>.</w:t>
            </w:r>
            <w:r>
              <w:rPr>
                <w:rFonts w:cs="Calibri"/>
                <w:b/>
                <w:bCs/>
                <w:color w:val="000000"/>
                <w:sz w:val="16"/>
                <w:szCs w:val="16"/>
              </w:rPr>
              <w:t>294</w:t>
            </w:r>
            <w:r w:rsidRPr="00F447E9">
              <w:rPr>
                <w:rFonts w:cs="Calibri"/>
                <w:b/>
                <w:bCs/>
                <w:color w:val="000000"/>
                <w:sz w:val="16"/>
                <w:szCs w:val="16"/>
              </w:rPr>
              <w:t>,</w:t>
            </w:r>
            <w:r>
              <w:rPr>
                <w:rFonts w:cs="Calibri"/>
                <w:b/>
                <w:bCs/>
                <w:color w:val="000000"/>
                <w:sz w:val="16"/>
                <w:szCs w:val="16"/>
              </w:rPr>
              <w:t>19</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752.160,73</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212.623,83</w:t>
            </w:r>
          </w:p>
        </w:tc>
        <w:tc>
          <w:tcPr>
            <w:tcW w:w="1275" w:type="dxa"/>
            <w:tcBorders>
              <w:top w:val="nil"/>
              <w:left w:val="nil"/>
              <w:bottom w:val="single" w:sz="4" w:space="0" w:color="auto"/>
              <w:right w:val="nil"/>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964</w:t>
            </w:r>
            <w:r w:rsidRPr="00F447E9">
              <w:rPr>
                <w:rFonts w:cs="Calibri"/>
                <w:b/>
                <w:bCs/>
                <w:color w:val="000000"/>
                <w:sz w:val="16"/>
                <w:szCs w:val="16"/>
              </w:rPr>
              <w:t>.</w:t>
            </w:r>
            <w:r>
              <w:rPr>
                <w:rFonts w:cs="Calibri"/>
                <w:b/>
                <w:bCs/>
                <w:color w:val="000000"/>
                <w:sz w:val="16"/>
                <w:szCs w:val="16"/>
              </w:rPr>
              <w:t>784</w:t>
            </w:r>
            <w:r w:rsidRPr="00F447E9">
              <w:rPr>
                <w:rFonts w:cs="Calibri"/>
                <w:b/>
                <w:bCs/>
                <w:color w:val="000000"/>
                <w:sz w:val="16"/>
                <w:szCs w:val="16"/>
              </w:rPr>
              <w:t>,</w:t>
            </w:r>
            <w:r>
              <w:rPr>
                <w:rFonts w:cs="Calibri"/>
                <w:b/>
                <w:bCs/>
                <w:color w:val="000000"/>
                <w:sz w:val="16"/>
                <w:szCs w:val="16"/>
              </w:rPr>
              <w:t>56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-3</w:t>
            </w:r>
            <w:r>
              <w:rPr>
                <w:rFonts w:cs="Calibri"/>
                <w:b/>
                <w:bCs/>
                <w:color w:val="000000"/>
                <w:sz w:val="16"/>
                <w:szCs w:val="16"/>
              </w:rPr>
              <w:t>93</w:t>
            </w:r>
            <w:r w:rsidRPr="00F447E9">
              <w:rPr>
                <w:rFonts w:cs="Calibri"/>
                <w:b/>
                <w:bCs/>
                <w:color w:val="000000"/>
                <w:sz w:val="16"/>
                <w:szCs w:val="16"/>
              </w:rPr>
              <w:t>.</w:t>
            </w:r>
            <w:r>
              <w:rPr>
                <w:rFonts w:cs="Calibri"/>
                <w:b/>
                <w:bCs/>
                <w:color w:val="000000"/>
                <w:sz w:val="16"/>
                <w:szCs w:val="16"/>
              </w:rPr>
              <w:t>490</w:t>
            </w:r>
            <w:r w:rsidRPr="00F447E9">
              <w:rPr>
                <w:rFonts w:cs="Calibri"/>
                <w:b/>
                <w:bCs/>
                <w:color w:val="000000"/>
                <w:sz w:val="16"/>
                <w:szCs w:val="16"/>
              </w:rPr>
              <w:t>,</w:t>
            </w:r>
            <w:r>
              <w:rPr>
                <w:rFonts w:cs="Calibri"/>
                <w:b/>
                <w:bCs/>
                <w:color w:val="000000"/>
                <w:sz w:val="16"/>
                <w:szCs w:val="16"/>
              </w:rPr>
              <w:t>37</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8</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DKC Lamparna</w:t>
            </w:r>
          </w:p>
        </w:tc>
        <w:tc>
          <w:tcPr>
            <w:tcW w:w="1134" w:type="dxa"/>
            <w:tcBorders>
              <w:top w:val="nil"/>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Cs/>
                <w:color w:val="000000"/>
                <w:sz w:val="16"/>
                <w:szCs w:val="16"/>
              </w:rPr>
            </w:pPr>
            <w:r w:rsidRPr="00A35F7C">
              <w:rPr>
                <w:rFonts w:cs="Calibri"/>
                <w:bCs/>
                <w:color w:val="000000"/>
                <w:sz w:val="16"/>
                <w:szCs w:val="16"/>
              </w:rPr>
              <w:t>4.310,74</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sidRPr="00F447E9">
              <w:rPr>
                <w:rFonts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4.310,74</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69.149,30</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0,00</w:t>
            </w:r>
          </w:p>
        </w:tc>
        <w:tc>
          <w:tcPr>
            <w:tcW w:w="1275" w:type="dxa"/>
            <w:tcBorders>
              <w:top w:val="nil"/>
              <w:left w:val="nil"/>
              <w:bottom w:val="single" w:sz="4" w:space="0" w:color="auto"/>
              <w:right w:val="nil"/>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69.149,30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-64.838,56</w:t>
            </w:r>
          </w:p>
        </w:tc>
      </w:tr>
      <w:tr w:rsidR="00DD0498" w:rsidRPr="00FA74C9" w:rsidTr="00877D69">
        <w:trPr>
          <w:trHeight w:val="300"/>
        </w:trPr>
        <w:tc>
          <w:tcPr>
            <w:tcW w:w="568" w:type="dxa"/>
            <w:tcBorders>
              <w:top w:val="nil"/>
              <w:left w:val="single" w:sz="8" w:space="0" w:color="auto"/>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r>
              <w:rPr>
                <w:rFonts w:asciiTheme="minorHAnsi" w:eastAsia="Times New Roman" w:hAnsiTheme="minorHAnsi" w:cs="Arial"/>
                <w:color w:val="000000"/>
                <w:sz w:val="16"/>
                <w:szCs w:val="16"/>
                <w:lang w:eastAsia="hr-HR"/>
              </w:rPr>
              <w:t>9</w:t>
            </w:r>
            <w:r w:rsidRPr="00FA74C9">
              <w:rPr>
                <w:rFonts w:asciiTheme="minorHAnsi" w:eastAsia="Times New Roman" w:hAnsiTheme="minorHAnsi" w:cs="Arial"/>
                <w:color w:val="000000"/>
                <w:sz w:val="16"/>
                <w:szCs w:val="16"/>
                <w:lang w:eastAsia="hr-HR"/>
              </w:rPr>
              <w:t>.</w:t>
            </w:r>
          </w:p>
        </w:tc>
        <w:tc>
          <w:tcPr>
            <w:tcW w:w="1134" w:type="dxa"/>
            <w:tcBorders>
              <w:top w:val="nil"/>
              <w:left w:val="nil"/>
              <w:bottom w:val="single" w:sz="4"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color w:val="000000"/>
                <w:sz w:val="16"/>
                <w:szCs w:val="16"/>
                <w:lang w:eastAsia="hr-HR"/>
              </w:rPr>
            </w:pPr>
            <w:r w:rsidRPr="00FA74C9">
              <w:rPr>
                <w:rFonts w:asciiTheme="minorHAnsi" w:eastAsia="Times New Roman" w:hAnsiTheme="minorHAnsi" w:cs="Arial"/>
                <w:color w:val="000000"/>
                <w:sz w:val="16"/>
                <w:szCs w:val="16"/>
                <w:lang w:eastAsia="hr-HR"/>
              </w:rPr>
              <w:t>Pješaćka staza Rabac</w:t>
            </w:r>
          </w:p>
        </w:tc>
        <w:tc>
          <w:tcPr>
            <w:tcW w:w="1134" w:type="dxa"/>
            <w:tcBorders>
              <w:top w:val="nil"/>
              <w:left w:val="nil"/>
              <w:bottom w:val="single" w:sz="4" w:space="0" w:color="auto"/>
              <w:right w:val="single" w:sz="4" w:space="0" w:color="auto"/>
            </w:tcBorders>
            <w:shd w:val="clear" w:color="auto" w:fill="auto"/>
            <w:noWrap/>
            <w:vAlign w:val="bottom"/>
          </w:tcPr>
          <w:p w:rsidR="00DD0498" w:rsidRPr="00A35F7C" w:rsidRDefault="00DD0498" w:rsidP="00877D69">
            <w:pPr>
              <w:jc w:val="right"/>
              <w:rPr>
                <w:rFonts w:cs="Calibri"/>
                <w:bCs/>
                <w:color w:val="000000"/>
                <w:sz w:val="16"/>
                <w:szCs w:val="16"/>
              </w:rPr>
            </w:pPr>
            <w:r w:rsidRPr="00A35F7C">
              <w:rPr>
                <w:rFonts w:cs="Calibri"/>
                <w:bCs/>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107.540</w:t>
            </w:r>
            <w:r w:rsidRPr="00F447E9">
              <w:rPr>
                <w:rFonts w:cs="Calibri"/>
                <w:color w:val="000000"/>
                <w:sz w:val="16"/>
                <w:szCs w:val="16"/>
              </w:rPr>
              <w:t>,</w:t>
            </w:r>
            <w:r>
              <w:rPr>
                <w:rFonts w:cs="Calibri"/>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107.540</w:t>
            </w:r>
            <w:r w:rsidRPr="00F447E9">
              <w:rPr>
                <w:rFonts w:cs="Calibri"/>
                <w:b/>
                <w:bCs/>
                <w:color w:val="000000"/>
                <w:sz w:val="16"/>
                <w:szCs w:val="16"/>
              </w:rPr>
              <w:t>,</w:t>
            </w:r>
            <w:r>
              <w:rPr>
                <w:rFonts w:cs="Calibri"/>
                <w:b/>
                <w:bCs/>
                <w:color w:val="000000"/>
                <w:sz w:val="16"/>
                <w:szCs w:val="16"/>
              </w:rPr>
              <w:t>25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107.540,25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color w:val="000000"/>
                <w:sz w:val="16"/>
                <w:szCs w:val="16"/>
              </w:rPr>
            </w:pPr>
            <w:r>
              <w:rPr>
                <w:rFonts w:cs="Calibri"/>
                <w:color w:val="000000"/>
                <w:sz w:val="16"/>
                <w:szCs w:val="16"/>
              </w:rPr>
              <w:t>0,00</w:t>
            </w:r>
          </w:p>
        </w:tc>
        <w:tc>
          <w:tcPr>
            <w:tcW w:w="1275" w:type="dxa"/>
            <w:tcBorders>
              <w:top w:val="nil"/>
              <w:left w:val="nil"/>
              <w:bottom w:val="single" w:sz="4" w:space="0" w:color="auto"/>
              <w:right w:val="nil"/>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107.540,25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0,</w:t>
            </w:r>
            <w:r>
              <w:rPr>
                <w:rFonts w:cs="Calibri"/>
                <w:b/>
                <w:bCs/>
                <w:color w:val="000000"/>
                <w:sz w:val="16"/>
                <w:szCs w:val="16"/>
              </w:rPr>
              <w:t>00</w:t>
            </w:r>
          </w:p>
        </w:tc>
      </w:tr>
      <w:tr w:rsidR="00DD0498" w:rsidRPr="00FA74C9" w:rsidTr="00877D69">
        <w:trPr>
          <w:trHeight w:val="315"/>
        </w:trPr>
        <w:tc>
          <w:tcPr>
            <w:tcW w:w="568" w:type="dxa"/>
            <w:tcBorders>
              <w:top w:val="nil"/>
              <w:left w:val="single" w:sz="8" w:space="0" w:color="auto"/>
              <w:bottom w:val="single" w:sz="8" w:space="0" w:color="auto"/>
              <w:right w:val="single" w:sz="4" w:space="0" w:color="auto"/>
            </w:tcBorders>
            <w:shd w:val="clear" w:color="auto" w:fill="auto"/>
            <w:noWrap/>
            <w:vAlign w:val="bottom"/>
            <w:hideMark/>
          </w:tcPr>
          <w:p w:rsidR="00DD0498" w:rsidRPr="00FA74C9" w:rsidRDefault="00DD0498" w:rsidP="00877D69">
            <w:pPr>
              <w:spacing w:after="0" w:line="240" w:lineRule="auto"/>
              <w:jc w:val="center"/>
              <w:rPr>
                <w:rFonts w:asciiTheme="minorHAnsi" w:eastAsia="Times New Roman" w:hAnsiTheme="minorHAnsi" w:cs="Arial"/>
                <w:color w:val="000000"/>
                <w:sz w:val="16"/>
                <w:szCs w:val="16"/>
                <w:lang w:eastAsia="hr-HR"/>
              </w:rPr>
            </w:pPr>
          </w:p>
        </w:tc>
        <w:tc>
          <w:tcPr>
            <w:tcW w:w="1134" w:type="dxa"/>
            <w:tcBorders>
              <w:top w:val="nil"/>
              <w:left w:val="nil"/>
              <w:bottom w:val="single" w:sz="8" w:space="0" w:color="auto"/>
              <w:right w:val="single" w:sz="4" w:space="0" w:color="auto"/>
            </w:tcBorders>
            <w:shd w:val="clear" w:color="auto" w:fill="auto"/>
            <w:noWrap/>
            <w:vAlign w:val="bottom"/>
            <w:hideMark/>
          </w:tcPr>
          <w:p w:rsidR="00DD0498" w:rsidRPr="00FA74C9" w:rsidRDefault="00DD0498" w:rsidP="00877D69">
            <w:pPr>
              <w:spacing w:after="0" w:line="240" w:lineRule="auto"/>
              <w:rPr>
                <w:rFonts w:asciiTheme="minorHAnsi" w:eastAsia="Times New Roman" w:hAnsiTheme="minorHAnsi" w:cs="Arial"/>
                <w:b/>
                <w:bCs/>
                <w:color w:val="000000"/>
                <w:sz w:val="16"/>
                <w:szCs w:val="16"/>
                <w:lang w:eastAsia="hr-HR"/>
              </w:rPr>
            </w:pPr>
            <w:r w:rsidRPr="00FA74C9">
              <w:rPr>
                <w:rFonts w:asciiTheme="minorHAnsi" w:eastAsia="Times New Roman" w:hAnsiTheme="minorHAnsi" w:cs="Arial"/>
                <w:b/>
                <w:bCs/>
                <w:color w:val="000000"/>
                <w:sz w:val="16"/>
                <w:szCs w:val="16"/>
                <w:lang w:eastAsia="hr-HR"/>
              </w:rPr>
              <w:t>UKUPNO</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6</w:t>
            </w:r>
            <w:r w:rsidRPr="00F447E9">
              <w:rPr>
                <w:rFonts w:cs="Calibri"/>
                <w:b/>
                <w:bCs/>
                <w:color w:val="000000"/>
                <w:sz w:val="16"/>
                <w:szCs w:val="16"/>
              </w:rPr>
              <w:t>.</w:t>
            </w:r>
            <w:r>
              <w:rPr>
                <w:rFonts w:cs="Calibri"/>
                <w:b/>
                <w:bCs/>
                <w:color w:val="000000"/>
                <w:sz w:val="16"/>
                <w:szCs w:val="16"/>
              </w:rPr>
              <w:t>374</w:t>
            </w:r>
            <w:r w:rsidRPr="00F447E9">
              <w:rPr>
                <w:rFonts w:cs="Calibri"/>
                <w:b/>
                <w:bCs/>
                <w:color w:val="000000"/>
                <w:sz w:val="16"/>
                <w:szCs w:val="16"/>
              </w:rPr>
              <w:t>.</w:t>
            </w:r>
            <w:r>
              <w:rPr>
                <w:rFonts w:cs="Calibri"/>
                <w:b/>
                <w:bCs/>
                <w:color w:val="000000"/>
                <w:sz w:val="16"/>
                <w:szCs w:val="16"/>
              </w:rPr>
              <w:t>642</w:t>
            </w:r>
            <w:r w:rsidRPr="00F447E9">
              <w:rPr>
                <w:rFonts w:cs="Calibri"/>
                <w:b/>
                <w:bCs/>
                <w:color w:val="000000"/>
                <w:sz w:val="16"/>
                <w:szCs w:val="16"/>
              </w:rPr>
              <w:t>,</w:t>
            </w:r>
            <w:r>
              <w:rPr>
                <w:rFonts w:cs="Calibri"/>
                <w:b/>
                <w:bCs/>
                <w:color w:val="000000"/>
                <w:sz w:val="16"/>
                <w:szCs w:val="16"/>
              </w:rPr>
              <w:t>29</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1</w:t>
            </w:r>
            <w:r w:rsidRPr="00F447E9">
              <w:rPr>
                <w:rFonts w:cs="Calibri"/>
                <w:b/>
                <w:bCs/>
                <w:color w:val="000000"/>
                <w:sz w:val="16"/>
                <w:szCs w:val="16"/>
              </w:rPr>
              <w:t>.</w:t>
            </w:r>
            <w:r>
              <w:rPr>
                <w:rFonts w:cs="Calibri"/>
                <w:b/>
                <w:bCs/>
                <w:color w:val="000000"/>
                <w:sz w:val="16"/>
                <w:szCs w:val="16"/>
              </w:rPr>
              <w:t>116</w:t>
            </w:r>
            <w:r w:rsidRPr="00F447E9">
              <w:rPr>
                <w:rFonts w:cs="Calibri"/>
                <w:b/>
                <w:bCs/>
                <w:color w:val="000000"/>
                <w:sz w:val="16"/>
                <w:szCs w:val="16"/>
              </w:rPr>
              <w:t>.</w:t>
            </w:r>
            <w:r>
              <w:rPr>
                <w:rFonts w:cs="Calibri"/>
                <w:b/>
                <w:bCs/>
                <w:color w:val="000000"/>
                <w:sz w:val="16"/>
                <w:szCs w:val="16"/>
              </w:rPr>
              <w:t>828</w:t>
            </w:r>
            <w:r w:rsidRPr="00F447E9">
              <w:rPr>
                <w:rFonts w:cs="Calibri"/>
                <w:b/>
                <w:bCs/>
                <w:color w:val="000000"/>
                <w:sz w:val="16"/>
                <w:szCs w:val="16"/>
              </w:rPr>
              <w:t>,</w:t>
            </w:r>
            <w:r>
              <w:rPr>
                <w:rFonts w:cs="Calibri"/>
                <w:b/>
                <w:bCs/>
                <w:color w:val="000000"/>
                <w:sz w:val="16"/>
                <w:szCs w:val="16"/>
              </w:rPr>
              <w:t>06</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7</w:t>
            </w:r>
            <w:r w:rsidRPr="00F447E9">
              <w:rPr>
                <w:rFonts w:cs="Calibri"/>
                <w:b/>
                <w:bCs/>
                <w:color w:val="000000"/>
                <w:sz w:val="16"/>
                <w:szCs w:val="16"/>
              </w:rPr>
              <w:t>.</w:t>
            </w:r>
            <w:r>
              <w:rPr>
                <w:rFonts w:cs="Calibri"/>
                <w:b/>
                <w:bCs/>
                <w:color w:val="000000"/>
                <w:sz w:val="16"/>
                <w:szCs w:val="16"/>
              </w:rPr>
              <w:t>491</w:t>
            </w:r>
            <w:r w:rsidRPr="00F447E9">
              <w:rPr>
                <w:rFonts w:cs="Calibri"/>
                <w:b/>
                <w:bCs/>
                <w:color w:val="000000"/>
                <w:sz w:val="16"/>
                <w:szCs w:val="16"/>
              </w:rPr>
              <w:t>.</w:t>
            </w:r>
            <w:r>
              <w:rPr>
                <w:rFonts w:cs="Calibri"/>
                <w:b/>
                <w:bCs/>
                <w:color w:val="000000"/>
                <w:sz w:val="16"/>
                <w:szCs w:val="16"/>
              </w:rPr>
              <w:t>470</w:t>
            </w:r>
            <w:r w:rsidRPr="00F447E9">
              <w:rPr>
                <w:rFonts w:cs="Calibri"/>
                <w:b/>
                <w:bCs/>
                <w:color w:val="000000"/>
                <w:sz w:val="16"/>
                <w:szCs w:val="16"/>
              </w:rPr>
              <w:t>,</w:t>
            </w:r>
            <w:r>
              <w:rPr>
                <w:rFonts w:cs="Calibri"/>
                <w:b/>
                <w:bCs/>
                <w:color w:val="000000"/>
                <w:sz w:val="16"/>
                <w:szCs w:val="16"/>
              </w:rPr>
              <w:t>35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7.256.212,45</w:t>
            </w:r>
          </w:p>
        </w:tc>
        <w:tc>
          <w:tcPr>
            <w:tcW w:w="1134"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Pr>
                <w:rFonts w:cs="Calibri"/>
                <w:b/>
                <w:bCs/>
                <w:color w:val="000000"/>
                <w:sz w:val="16"/>
                <w:szCs w:val="16"/>
              </w:rPr>
              <w:t>988.045,12</w:t>
            </w:r>
          </w:p>
        </w:tc>
        <w:tc>
          <w:tcPr>
            <w:tcW w:w="1275"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8.</w:t>
            </w:r>
            <w:r>
              <w:rPr>
                <w:rFonts w:cs="Calibri"/>
                <w:b/>
                <w:bCs/>
                <w:color w:val="000000"/>
                <w:sz w:val="16"/>
                <w:szCs w:val="16"/>
              </w:rPr>
              <w:t>244</w:t>
            </w:r>
            <w:r w:rsidRPr="00F447E9">
              <w:rPr>
                <w:rFonts w:cs="Calibri"/>
                <w:b/>
                <w:bCs/>
                <w:color w:val="000000"/>
                <w:sz w:val="16"/>
                <w:szCs w:val="16"/>
              </w:rPr>
              <w:t>.</w:t>
            </w:r>
            <w:r>
              <w:rPr>
                <w:rFonts w:cs="Calibri"/>
                <w:b/>
                <w:bCs/>
                <w:color w:val="000000"/>
                <w:sz w:val="16"/>
                <w:szCs w:val="16"/>
              </w:rPr>
              <w:t>257</w:t>
            </w:r>
            <w:r w:rsidRPr="00F447E9">
              <w:rPr>
                <w:rFonts w:cs="Calibri"/>
                <w:b/>
                <w:bCs/>
                <w:color w:val="000000"/>
                <w:sz w:val="16"/>
                <w:szCs w:val="16"/>
              </w:rPr>
              <w:t>,</w:t>
            </w:r>
            <w:r>
              <w:rPr>
                <w:rFonts w:cs="Calibri"/>
                <w:b/>
                <w:bCs/>
                <w:color w:val="000000"/>
                <w:sz w:val="16"/>
                <w:szCs w:val="16"/>
              </w:rPr>
              <w:t>57</w:t>
            </w:r>
          </w:p>
        </w:tc>
        <w:tc>
          <w:tcPr>
            <w:tcW w:w="1276" w:type="dxa"/>
            <w:tcBorders>
              <w:top w:val="nil"/>
              <w:left w:val="nil"/>
              <w:bottom w:val="single" w:sz="4" w:space="0" w:color="auto"/>
              <w:right w:val="single" w:sz="4" w:space="0" w:color="auto"/>
            </w:tcBorders>
            <w:shd w:val="clear" w:color="auto" w:fill="auto"/>
            <w:noWrap/>
            <w:vAlign w:val="bottom"/>
          </w:tcPr>
          <w:p w:rsidR="00DD0498" w:rsidRPr="00F447E9" w:rsidRDefault="00DD0498" w:rsidP="00877D69">
            <w:pPr>
              <w:jc w:val="right"/>
              <w:rPr>
                <w:rFonts w:cs="Calibri"/>
                <w:b/>
                <w:bCs/>
                <w:color w:val="000000"/>
                <w:sz w:val="16"/>
                <w:szCs w:val="16"/>
              </w:rPr>
            </w:pPr>
            <w:r w:rsidRPr="00F447E9">
              <w:rPr>
                <w:rFonts w:cs="Calibri"/>
                <w:b/>
                <w:bCs/>
                <w:color w:val="000000"/>
                <w:sz w:val="16"/>
                <w:szCs w:val="16"/>
              </w:rPr>
              <w:t>-</w:t>
            </w:r>
            <w:r>
              <w:rPr>
                <w:rFonts w:cs="Calibri"/>
                <w:b/>
                <w:bCs/>
                <w:color w:val="000000"/>
                <w:sz w:val="16"/>
                <w:szCs w:val="16"/>
              </w:rPr>
              <w:t>752</w:t>
            </w:r>
            <w:r w:rsidRPr="00F447E9">
              <w:rPr>
                <w:rFonts w:cs="Calibri"/>
                <w:b/>
                <w:bCs/>
                <w:color w:val="000000"/>
                <w:sz w:val="16"/>
                <w:szCs w:val="16"/>
              </w:rPr>
              <w:t>.</w:t>
            </w:r>
            <w:r>
              <w:rPr>
                <w:rFonts w:cs="Calibri"/>
                <w:b/>
                <w:bCs/>
                <w:color w:val="000000"/>
                <w:sz w:val="16"/>
                <w:szCs w:val="16"/>
              </w:rPr>
              <w:t>787</w:t>
            </w:r>
            <w:r w:rsidRPr="00F447E9">
              <w:rPr>
                <w:rFonts w:cs="Calibri"/>
                <w:b/>
                <w:bCs/>
                <w:color w:val="000000"/>
                <w:sz w:val="16"/>
                <w:szCs w:val="16"/>
              </w:rPr>
              <w:t>,</w:t>
            </w:r>
            <w:r>
              <w:rPr>
                <w:rFonts w:cs="Calibri"/>
                <w:b/>
                <w:bCs/>
                <w:color w:val="000000"/>
                <w:sz w:val="16"/>
                <w:szCs w:val="16"/>
              </w:rPr>
              <w:t>22</w:t>
            </w:r>
          </w:p>
        </w:tc>
      </w:tr>
    </w:tbl>
    <w:p w:rsidR="00DD0498" w:rsidRPr="00FA74C9" w:rsidRDefault="00DD0498" w:rsidP="00DD0498">
      <w:pPr>
        <w:jc w:val="both"/>
        <w:rPr>
          <w:rFonts w:asciiTheme="minorHAnsi" w:hAnsiTheme="minorHAnsi" w:cs="Arial"/>
          <w:sz w:val="16"/>
          <w:szCs w:val="16"/>
        </w:rPr>
      </w:pPr>
    </w:p>
    <w:p w:rsidR="00DD0498" w:rsidRDefault="00DD0498" w:rsidP="00DD0498">
      <w:pPr>
        <w:jc w:val="both"/>
        <w:rPr>
          <w:rFonts w:ascii="Arial" w:hAnsi="Arial" w:cs="Arial"/>
        </w:rPr>
      </w:pPr>
      <w:r>
        <w:rPr>
          <w:rFonts w:ascii="Arial" w:hAnsi="Arial" w:cs="Arial"/>
        </w:rPr>
        <w:t xml:space="preserve">           Do 30.06.2021. godine dovršeni su slijedeći projekti: Begin, Mine Tour, DKC Lamparna i Pješačka staza Rabac koja je dovršena još 2019. godine.  Završeni projekti a za koje se još očekuje naplata sredstava su BEGIN, Mine Tour  i  DKC Lamparna. Projekti čije se provođenje nastavlja u 2021. godini su Karijerno usmjeravanje učenika OŠ i nezaposlenih i RECOLOR.           Na dan 31.12.2020. godine nemamo obvezu  za primljeni predujam iz sredstava fondova EU. </w:t>
      </w:r>
    </w:p>
    <w:p w:rsidR="00DD0498" w:rsidRDefault="00DD0498" w:rsidP="00DD0498">
      <w:pPr>
        <w:pStyle w:val="Naslov1"/>
      </w:pPr>
    </w:p>
    <w:p w:rsidR="00DD0498" w:rsidRDefault="00DD0498" w:rsidP="00DD0498">
      <w:pPr>
        <w:jc w:val="both"/>
        <w:rPr>
          <w:rFonts w:ascii="Arial" w:hAnsi="Arial" w:cs="Arial"/>
          <w:b/>
        </w:rPr>
      </w:pPr>
      <w:r w:rsidRPr="003016EB">
        <w:rPr>
          <w:rFonts w:ascii="Arial" w:hAnsi="Arial" w:cs="Arial"/>
          <w:b/>
        </w:rPr>
        <w:t>Proje</w:t>
      </w:r>
      <w:r>
        <w:rPr>
          <w:rFonts w:ascii="Arial" w:hAnsi="Arial" w:cs="Arial"/>
          <w:b/>
        </w:rPr>
        <w:t>kti financirani iz EU sredstava Pučkog otvorenog učilišta Labin</w:t>
      </w:r>
    </w:p>
    <w:p w:rsidR="00DD0498" w:rsidRDefault="00DD0498" w:rsidP="00DD0498"/>
    <w:tbl>
      <w:tblPr>
        <w:tblW w:w="10183" w:type="dxa"/>
        <w:tblInd w:w="-147" w:type="dxa"/>
        <w:tblLook w:val="04A0" w:firstRow="1" w:lastRow="0" w:firstColumn="1" w:lastColumn="0" w:noHBand="0" w:noVBand="1"/>
      </w:tblPr>
      <w:tblGrid>
        <w:gridCol w:w="553"/>
        <w:gridCol w:w="1341"/>
        <w:gridCol w:w="1091"/>
        <w:gridCol w:w="1180"/>
        <w:gridCol w:w="1180"/>
        <w:gridCol w:w="1180"/>
        <w:gridCol w:w="1180"/>
        <w:gridCol w:w="1180"/>
        <w:gridCol w:w="1298"/>
      </w:tblGrid>
      <w:tr w:rsidR="00DD0498" w:rsidRPr="00A610E4" w:rsidTr="00877D69">
        <w:trPr>
          <w:trHeight w:val="1141"/>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498" w:rsidRPr="00A610E4" w:rsidRDefault="00DD0498" w:rsidP="00877D69">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 xml:space="preserve">Red. broj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DD0498" w:rsidRPr="00A610E4" w:rsidRDefault="00DD0498" w:rsidP="00877D69">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Naziv projekta</w:t>
            </w:r>
          </w:p>
        </w:tc>
        <w:tc>
          <w:tcPr>
            <w:tcW w:w="1091" w:type="dxa"/>
            <w:tcBorders>
              <w:top w:val="single" w:sz="4" w:space="0" w:color="auto"/>
              <w:left w:val="nil"/>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Naplaćeno do 31.12.2020.</w:t>
            </w:r>
          </w:p>
        </w:tc>
        <w:tc>
          <w:tcPr>
            <w:tcW w:w="1180" w:type="dxa"/>
            <w:tcBorders>
              <w:top w:val="single" w:sz="4" w:space="0" w:color="auto"/>
              <w:left w:val="nil"/>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Naplaćeno u 2021. </w:t>
            </w:r>
          </w:p>
        </w:tc>
        <w:tc>
          <w:tcPr>
            <w:tcW w:w="1180" w:type="dxa"/>
            <w:tcBorders>
              <w:top w:val="single" w:sz="4" w:space="0" w:color="auto"/>
              <w:left w:val="nil"/>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PRIHODI  (3+4)</w:t>
            </w:r>
          </w:p>
        </w:tc>
        <w:tc>
          <w:tcPr>
            <w:tcW w:w="1180" w:type="dxa"/>
            <w:tcBorders>
              <w:top w:val="single" w:sz="4" w:space="0" w:color="auto"/>
              <w:left w:val="nil"/>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Rashodi do 31.12.2020.</w:t>
            </w:r>
          </w:p>
        </w:tc>
        <w:tc>
          <w:tcPr>
            <w:tcW w:w="1180" w:type="dxa"/>
            <w:tcBorders>
              <w:top w:val="single" w:sz="4" w:space="0" w:color="auto"/>
              <w:left w:val="nil"/>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 xml:space="preserve">Rashodi u 2021. </w:t>
            </w:r>
          </w:p>
        </w:tc>
        <w:tc>
          <w:tcPr>
            <w:tcW w:w="1180" w:type="dxa"/>
            <w:tcBorders>
              <w:top w:val="single" w:sz="4" w:space="0" w:color="auto"/>
              <w:left w:val="nil"/>
              <w:bottom w:val="single" w:sz="4" w:space="0" w:color="auto"/>
              <w:right w:val="nil"/>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UKUPNI RASHODI (6+7)</w:t>
            </w:r>
          </w:p>
        </w:tc>
        <w:tc>
          <w:tcPr>
            <w:tcW w:w="1298" w:type="dxa"/>
            <w:tcBorders>
              <w:top w:val="single" w:sz="4" w:space="0" w:color="auto"/>
              <w:left w:val="single" w:sz="4" w:space="0" w:color="auto"/>
              <w:bottom w:val="single" w:sz="4" w:space="0" w:color="auto"/>
              <w:right w:val="single" w:sz="4" w:space="0" w:color="auto"/>
            </w:tcBorders>
            <w:shd w:val="clear" w:color="auto" w:fill="auto"/>
            <w:hideMark/>
          </w:tcPr>
          <w:p w:rsidR="00DD0498" w:rsidRPr="00A610E4" w:rsidRDefault="00DD0498" w:rsidP="00877D69">
            <w:pPr>
              <w:spacing w:after="0" w:line="240" w:lineRule="auto"/>
              <w:jc w:val="center"/>
              <w:rPr>
                <w:rFonts w:eastAsia="Times New Roman"/>
                <w:b/>
                <w:bCs/>
                <w:color w:val="000000"/>
                <w:sz w:val="18"/>
                <w:szCs w:val="18"/>
                <w:lang w:eastAsia="hr-HR"/>
              </w:rPr>
            </w:pPr>
            <w:r w:rsidRPr="00A610E4">
              <w:rPr>
                <w:rFonts w:eastAsia="Times New Roman"/>
                <w:b/>
                <w:bCs/>
                <w:color w:val="000000"/>
                <w:sz w:val="18"/>
                <w:szCs w:val="18"/>
                <w:lang w:eastAsia="hr-HR"/>
              </w:rPr>
              <w:t>RAZLIKA PRIHODA I RASHODA (5-8)</w:t>
            </w:r>
          </w:p>
        </w:tc>
      </w:tr>
      <w:tr w:rsidR="00DD0498" w:rsidRPr="00A610E4" w:rsidTr="00877D69">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2</w:t>
            </w:r>
          </w:p>
        </w:tc>
        <w:tc>
          <w:tcPr>
            <w:tcW w:w="109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3</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4</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5</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6</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7</w:t>
            </w:r>
          </w:p>
        </w:tc>
        <w:tc>
          <w:tcPr>
            <w:tcW w:w="1180" w:type="dxa"/>
            <w:tcBorders>
              <w:top w:val="nil"/>
              <w:left w:val="nil"/>
              <w:bottom w:val="single" w:sz="4" w:space="0" w:color="auto"/>
              <w:right w:val="nil"/>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9</w:t>
            </w:r>
          </w:p>
        </w:tc>
      </w:tr>
      <w:tr w:rsidR="00DD0498" w:rsidRPr="00A610E4" w:rsidTr="00877D69">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1.</w:t>
            </w:r>
          </w:p>
        </w:tc>
        <w:tc>
          <w:tcPr>
            <w:tcW w:w="134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Rudnici baštine</w:t>
            </w:r>
          </w:p>
        </w:tc>
        <w:tc>
          <w:tcPr>
            <w:tcW w:w="109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137.980,19</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753.120,54</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615.140,35</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center"/>
              <w:rPr>
                <w:rFonts w:eastAsia="Times New Roman"/>
                <w:color w:val="000000"/>
                <w:sz w:val="18"/>
                <w:szCs w:val="18"/>
                <w:lang w:eastAsia="hr-HR"/>
              </w:rPr>
            </w:pPr>
            <w:r w:rsidRPr="00A610E4">
              <w:rPr>
                <w:rFonts w:eastAsia="Times New Roman"/>
                <w:color w:val="000000"/>
                <w:sz w:val="18"/>
                <w:szCs w:val="18"/>
                <w:lang w:eastAsia="hr-HR"/>
              </w:rPr>
              <w:t>472.608,03</w:t>
            </w:r>
          </w:p>
        </w:tc>
        <w:tc>
          <w:tcPr>
            <w:tcW w:w="1180" w:type="dxa"/>
            <w:tcBorders>
              <w:top w:val="nil"/>
              <w:left w:val="nil"/>
              <w:bottom w:val="single" w:sz="4" w:space="0" w:color="auto"/>
              <w:right w:val="nil"/>
            </w:tcBorders>
            <w:shd w:val="clear" w:color="auto" w:fill="auto"/>
            <w:noWrap/>
            <w:vAlign w:val="bottom"/>
            <w:hideMark/>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1.087.748,38</w:t>
            </w:r>
          </w:p>
        </w:tc>
        <w:tc>
          <w:tcPr>
            <w:tcW w:w="1298" w:type="dxa"/>
            <w:tcBorders>
              <w:top w:val="nil"/>
              <w:left w:val="single" w:sz="4" w:space="0" w:color="auto"/>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-334.627,84</w:t>
            </w:r>
          </w:p>
        </w:tc>
      </w:tr>
      <w:tr w:rsidR="00DD0498" w:rsidRPr="00A610E4" w:rsidTr="00877D69">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 xml:space="preserve">2. </w:t>
            </w:r>
          </w:p>
        </w:tc>
        <w:tc>
          <w:tcPr>
            <w:tcW w:w="134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KRUG-Kultura, Umjetnost,</w:t>
            </w:r>
          </w:p>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Građani</w:t>
            </w:r>
          </w:p>
        </w:tc>
        <w:tc>
          <w:tcPr>
            <w:tcW w:w="109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36.088,35</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34.530,44</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70.618,79</w:t>
            </w:r>
          </w:p>
        </w:tc>
        <w:tc>
          <w:tcPr>
            <w:tcW w:w="1180"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41.514,98</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color w:val="000000"/>
                <w:sz w:val="18"/>
                <w:szCs w:val="18"/>
                <w:lang w:eastAsia="hr-HR"/>
              </w:rPr>
            </w:pPr>
            <w:r w:rsidRPr="00A610E4">
              <w:rPr>
                <w:rFonts w:eastAsia="Times New Roman"/>
                <w:color w:val="000000"/>
                <w:sz w:val="18"/>
                <w:szCs w:val="18"/>
                <w:lang w:eastAsia="hr-HR"/>
              </w:rPr>
              <w:t>0,00</w:t>
            </w:r>
          </w:p>
        </w:tc>
        <w:tc>
          <w:tcPr>
            <w:tcW w:w="1180" w:type="dxa"/>
            <w:tcBorders>
              <w:top w:val="nil"/>
              <w:left w:val="nil"/>
              <w:bottom w:val="single" w:sz="4" w:space="0" w:color="auto"/>
              <w:right w:val="nil"/>
            </w:tcBorders>
            <w:shd w:val="clear" w:color="auto" w:fill="auto"/>
            <w:noWrap/>
            <w:vAlign w:val="bottom"/>
            <w:hideMark/>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41.514,98</w:t>
            </w:r>
          </w:p>
        </w:tc>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29.103,81</w:t>
            </w:r>
          </w:p>
        </w:tc>
      </w:tr>
      <w:tr w:rsidR="00DD0498" w:rsidRPr="006951EB" w:rsidTr="00877D69">
        <w:trPr>
          <w:trHeight w:val="285"/>
        </w:trPr>
        <w:tc>
          <w:tcPr>
            <w:tcW w:w="553" w:type="dxa"/>
            <w:tcBorders>
              <w:top w:val="nil"/>
              <w:left w:val="single" w:sz="4" w:space="0" w:color="auto"/>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color w:val="000000"/>
                <w:sz w:val="18"/>
                <w:szCs w:val="18"/>
                <w:lang w:eastAsia="hr-HR"/>
              </w:rPr>
            </w:pPr>
            <w:r w:rsidRPr="00A610E4">
              <w:rPr>
                <w:rFonts w:eastAsia="Times New Roman"/>
                <w:color w:val="000000"/>
                <w:sz w:val="18"/>
                <w:szCs w:val="18"/>
                <w:lang w:eastAsia="hr-HR"/>
              </w:rPr>
              <w:t> </w:t>
            </w:r>
          </w:p>
        </w:tc>
        <w:tc>
          <w:tcPr>
            <w:tcW w:w="1341" w:type="dxa"/>
            <w:tcBorders>
              <w:top w:val="nil"/>
              <w:left w:val="nil"/>
              <w:bottom w:val="single" w:sz="4" w:space="0" w:color="auto"/>
              <w:right w:val="single" w:sz="4" w:space="0" w:color="auto"/>
            </w:tcBorders>
            <w:shd w:val="clear" w:color="auto" w:fill="auto"/>
            <w:noWrap/>
            <w:vAlign w:val="bottom"/>
            <w:hideMark/>
          </w:tcPr>
          <w:p w:rsidR="00DD0498" w:rsidRPr="00A610E4" w:rsidRDefault="00DD0498" w:rsidP="00877D69">
            <w:pPr>
              <w:spacing w:after="0" w:line="240" w:lineRule="auto"/>
              <w:rPr>
                <w:rFonts w:eastAsia="Times New Roman"/>
                <w:b/>
                <w:bCs/>
                <w:color w:val="000000"/>
                <w:sz w:val="18"/>
                <w:szCs w:val="18"/>
                <w:lang w:eastAsia="hr-HR"/>
              </w:rPr>
            </w:pPr>
            <w:r w:rsidRPr="00A610E4">
              <w:rPr>
                <w:rFonts w:eastAsia="Times New Roman"/>
                <w:b/>
                <w:bCs/>
                <w:color w:val="000000"/>
                <w:sz w:val="18"/>
                <w:szCs w:val="18"/>
                <w:lang w:eastAsia="hr-HR"/>
              </w:rPr>
              <w:t>UKUPNO</w:t>
            </w:r>
          </w:p>
        </w:tc>
        <w:tc>
          <w:tcPr>
            <w:tcW w:w="1091"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651.228,70</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172.510,63</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823.739,33</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656.655,33</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472.608,03</w:t>
            </w:r>
          </w:p>
        </w:tc>
        <w:tc>
          <w:tcPr>
            <w:tcW w:w="1180" w:type="dxa"/>
            <w:tcBorders>
              <w:top w:val="nil"/>
              <w:left w:val="nil"/>
              <w:bottom w:val="single" w:sz="4" w:space="0" w:color="auto"/>
              <w:right w:val="single" w:sz="4" w:space="0" w:color="auto"/>
            </w:tcBorders>
            <w:shd w:val="clear" w:color="auto" w:fill="auto"/>
            <w:noWrap/>
            <w:vAlign w:val="bottom"/>
          </w:tcPr>
          <w:p w:rsidR="00DD0498" w:rsidRPr="00A610E4" w:rsidRDefault="00DD0498" w:rsidP="00877D69">
            <w:pPr>
              <w:spacing w:after="0" w:line="240" w:lineRule="auto"/>
              <w:jc w:val="right"/>
              <w:rPr>
                <w:rFonts w:eastAsia="Times New Roman"/>
                <w:b/>
                <w:bCs/>
                <w:color w:val="000000"/>
                <w:sz w:val="18"/>
                <w:szCs w:val="18"/>
                <w:lang w:eastAsia="hr-HR"/>
              </w:rPr>
            </w:pPr>
            <w:r w:rsidRPr="00A610E4">
              <w:rPr>
                <w:rFonts w:eastAsia="Times New Roman"/>
                <w:b/>
                <w:bCs/>
                <w:color w:val="000000"/>
                <w:sz w:val="18"/>
                <w:szCs w:val="18"/>
                <w:lang w:eastAsia="hr-HR"/>
              </w:rPr>
              <w:t>1.129.263,36</w:t>
            </w:r>
          </w:p>
        </w:tc>
        <w:tc>
          <w:tcPr>
            <w:tcW w:w="1298" w:type="dxa"/>
            <w:tcBorders>
              <w:top w:val="single" w:sz="4" w:space="0" w:color="auto"/>
              <w:left w:val="nil"/>
              <w:bottom w:val="single" w:sz="4" w:space="0" w:color="auto"/>
              <w:right w:val="single" w:sz="4" w:space="0" w:color="auto"/>
            </w:tcBorders>
            <w:shd w:val="clear" w:color="auto" w:fill="auto"/>
            <w:noWrap/>
            <w:vAlign w:val="bottom"/>
          </w:tcPr>
          <w:p w:rsidR="00DD0498" w:rsidRPr="006951EB" w:rsidRDefault="00DD0498" w:rsidP="00877D69">
            <w:pPr>
              <w:pStyle w:val="Bezproreda"/>
              <w:jc w:val="right"/>
              <w:rPr>
                <w:b/>
                <w:sz w:val="18"/>
                <w:szCs w:val="18"/>
                <w:lang w:eastAsia="hr-HR"/>
              </w:rPr>
            </w:pPr>
            <w:r w:rsidRPr="00A610E4">
              <w:rPr>
                <w:b/>
                <w:sz w:val="18"/>
                <w:szCs w:val="18"/>
                <w:lang w:eastAsia="hr-HR"/>
              </w:rPr>
              <w:t>-305.524,03</w:t>
            </w:r>
          </w:p>
        </w:tc>
      </w:tr>
    </w:tbl>
    <w:p w:rsidR="00DD0498" w:rsidRDefault="00DD0498" w:rsidP="00DD0498"/>
    <w:p w:rsidR="0036403D" w:rsidRDefault="0036403D" w:rsidP="0036403D"/>
    <w:p w:rsidR="00E84C0A" w:rsidRDefault="00E84C0A" w:rsidP="0036403D"/>
    <w:p w:rsidR="00E84C0A" w:rsidRDefault="00E84C0A" w:rsidP="0036403D"/>
    <w:p w:rsidR="00E84C0A" w:rsidRDefault="00E84C0A" w:rsidP="0036403D"/>
    <w:p w:rsidR="00B14D22" w:rsidRDefault="008F0023" w:rsidP="005A2D26">
      <w:pPr>
        <w:pStyle w:val="Naslov1"/>
      </w:pPr>
      <w:r>
        <w:lastRenderedPageBreak/>
        <w:t>7</w:t>
      </w:r>
      <w:r w:rsidR="0077574A" w:rsidRPr="001923F5">
        <w:t>. Obrazloženje izvršenja programa upravnih odjela</w:t>
      </w:r>
      <w:bookmarkEnd w:id="9"/>
      <w:bookmarkEnd w:id="10"/>
    </w:p>
    <w:p w:rsidR="00C902F8" w:rsidRDefault="00C902F8" w:rsidP="00C902F8"/>
    <w:p w:rsidR="00A86DEA" w:rsidRDefault="00A86DEA" w:rsidP="00A86DEA">
      <w:pPr>
        <w:pStyle w:val="Naslov2"/>
        <w:rPr>
          <w:rFonts w:cs="Arial"/>
          <w:sz w:val="22"/>
        </w:rPr>
      </w:pPr>
      <w:r>
        <w:rPr>
          <w:color w:val="auto"/>
        </w:rPr>
        <w:t>7</w:t>
      </w:r>
      <w:r w:rsidRPr="001923F5">
        <w:rPr>
          <w:color w:val="auto"/>
        </w:rPr>
        <w:t>.1. Upravni o</w:t>
      </w:r>
      <w:r>
        <w:rPr>
          <w:color w:val="auto"/>
        </w:rPr>
        <w:t>djel za poslove Gradonačelnika,</w:t>
      </w:r>
      <w:r w:rsidRPr="001923F5">
        <w:rPr>
          <w:color w:val="auto"/>
        </w:rPr>
        <w:t xml:space="preserve"> Gradsko vijeće</w:t>
      </w:r>
      <w:r>
        <w:rPr>
          <w:color w:val="auto"/>
        </w:rPr>
        <w:t xml:space="preserve"> i opće poslove</w:t>
      </w:r>
    </w:p>
    <w:p w:rsidR="00A86DEA" w:rsidRPr="004C1692" w:rsidRDefault="00A86DEA" w:rsidP="00A86DEA">
      <w:pPr>
        <w:spacing w:after="0"/>
        <w:ind w:firstLine="708"/>
        <w:jc w:val="both"/>
        <w:rPr>
          <w:rFonts w:ascii="Arial" w:hAnsi="Arial" w:cs="Arial"/>
        </w:rPr>
      </w:pPr>
      <w:r w:rsidRPr="004C1692">
        <w:rPr>
          <w:rFonts w:ascii="Arial" w:hAnsi="Arial" w:cs="Arial"/>
        </w:rPr>
        <w:t xml:space="preserve">Za ostvarenje programa Upravnog odjela za poslove Gradonačelnika, </w:t>
      </w:r>
      <w:r>
        <w:rPr>
          <w:rFonts w:ascii="Arial" w:hAnsi="Arial" w:cs="Arial"/>
        </w:rPr>
        <w:t>Gradsko vijeće i opće poslove za razdoblje siječanj-lipanj</w:t>
      </w:r>
      <w:r w:rsidRPr="004C1692">
        <w:rPr>
          <w:rFonts w:ascii="Arial" w:hAnsi="Arial" w:cs="Arial"/>
        </w:rPr>
        <w:t xml:space="preserve"> 202</w:t>
      </w:r>
      <w:r>
        <w:rPr>
          <w:rFonts w:ascii="Arial" w:hAnsi="Arial" w:cs="Arial"/>
        </w:rPr>
        <w:t>1. godine</w:t>
      </w:r>
      <w:r w:rsidRPr="004C1692">
        <w:rPr>
          <w:rFonts w:ascii="Arial" w:hAnsi="Arial" w:cs="Arial"/>
        </w:rPr>
        <w:t xml:space="preserve"> pla</w:t>
      </w:r>
      <w:r>
        <w:rPr>
          <w:rFonts w:ascii="Arial" w:hAnsi="Arial" w:cs="Arial"/>
        </w:rPr>
        <w:t>nirana su sredstva u iznosu od 11</w:t>
      </w:r>
      <w:r w:rsidRPr="004C1692">
        <w:rPr>
          <w:rFonts w:ascii="Arial" w:hAnsi="Arial" w:cs="Arial"/>
        </w:rPr>
        <w:t>.</w:t>
      </w:r>
      <w:r>
        <w:rPr>
          <w:rFonts w:ascii="Arial" w:hAnsi="Arial" w:cs="Arial"/>
        </w:rPr>
        <w:t>097</w:t>
      </w:r>
      <w:r w:rsidRPr="004C1692">
        <w:rPr>
          <w:rFonts w:ascii="Arial" w:hAnsi="Arial" w:cs="Arial"/>
        </w:rPr>
        <w:t>.</w:t>
      </w:r>
      <w:r>
        <w:rPr>
          <w:rFonts w:ascii="Arial" w:hAnsi="Arial" w:cs="Arial"/>
        </w:rPr>
        <w:t>0</w:t>
      </w:r>
      <w:r w:rsidRPr="004C1692">
        <w:rPr>
          <w:rFonts w:ascii="Arial" w:hAnsi="Arial" w:cs="Arial"/>
        </w:rPr>
        <w:t>1</w:t>
      </w:r>
      <w:r>
        <w:rPr>
          <w:rFonts w:ascii="Arial" w:hAnsi="Arial" w:cs="Arial"/>
        </w:rPr>
        <w:t>9</w:t>
      </w:r>
      <w:r w:rsidRPr="004C1692">
        <w:rPr>
          <w:rFonts w:ascii="Arial" w:hAnsi="Arial" w:cs="Arial"/>
        </w:rPr>
        <w:t>,</w:t>
      </w:r>
      <w:r>
        <w:rPr>
          <w:rFonts w:ascii="Arial" w:hAnsi="Arial" w:cs="Arial"/>
        </w:rPr>
        <w:t>00</w:t>
      </w:r>
      <w:r w:rsidRPr="004C1692">
        <w:rPr>
          <w:rFonts w:ascii="Arial" w:hAnsi="Arial" w:cs="Arial"/>
        </w:rPr>
        <w:t xml:space="preserve"> kuna. U razdoblju siječanj-</w:t>
      </w:r>
      <w:r>
        <w:rPr>
          <w:rFonts w:ascii="Arial" w:hAnsi="Arial" w:cs="Arial"/>
        </w:rPr>
        <w:t>lipanj</w:t>
      </w:r>
      <w:r w:rsidRPr="004C1692">
        <w:rPr>
          <w:rFonts w:ascii="Arial" w:hAnsi="Arial" w:cs="Arial"/>
        </w:rPr>
        <w:t xml:space="preserve"> 202</w:t>
      </w:r>
      <w:r>
        <w:rPr>
          <w:rFonts w:ascii="Arial" w:hAnsi="Arial" w:cs="Arial"/>
        </w:rPr>
        <w:t>1</w:t>
      </w:r>
      <w:r w:rsidRPr="004C1692">
        <w:rPr>
          <w:rFonts w:ascii="Arial" w:hAnsi="Arial" w:cs="Arial"/>
        </w:rPr>
        <w:t xml:space="preserve">. godine </w:t>
      </w:r>
      <w:r>
        <w:rPr>
          <w:rFonts w:ascii="Arial" w:hAnsi="Arial" w:cs="Arial"/>
        </w:rPr>
        <w:t>realizirano</w:t>
      </w:r>
      <w:r w:rsidRPr="004C1692">
        <w:rPr>
          <w:rFonts w:ascii="Arial" w:hAnsi="Arial" w:cs="Arial"/>
        </w:rPr>
        <w:t xml:space="preserve"> je ukupno </w:t>
      </w:r>
      <w:r>
        <w:rPr>
          <w:rFonts w:ascii="Arial" w:hAnsi="Arial" w:cs="Arial"/>
        </w:rPr>
        <w:t>4</w:t>
      </w:r>
      <w:r w:rsidRPr="004C1692">
        <w:rPr>
          <w:rFonts w:ascii="Arial" w:hAnsi="Arial" w:cs="Arial"/>
        </w:rPr>
        <w:t>.</w:t>
      </w:r>
      <w:r>
        <w:rPr>
          <w:rFonts w:ascii="Arial" w:hAnsi="Arial" w:cs="Arial"/>
        </w:rPr>
        <w:t>425.996,01</w:t>
      </w:r>
      <w:r w:rsidRPr="004C1692">
        <w:rPr>
          <w:rFonts w:ascii="Arial" w:hAnsi="Arial" w:cs="Arial"/>
          <w:b/>
        </w:rPr>
        <w:t xml:space="preserve"> </w:t>
      </w:r>
      <w:r w:rsidRPr="004C1692">
        <w:rPr>
          <w:rFonts w:ascii="Arial" w:hAnsi="Arial" w:cs="Arial"/>
        </w:rPr>
        <w:t xml:space="preserve">kuna odnosno </w:t>
      </w:r>
      <w:r>
        <w:rPr>
          <w:rFonts w:ascii="Arial" w:hAnsi="Arial" w:cs="Arial"/>
        </w:rPr>
        <w:t>39</w:t>
      </w:r>
      <w:r w:rsidRPr="004C1692">
        <w:rPr>
          <w:rFonts w:ascii="Arial" w:hAnsi="Arial" w:cs="Arial"/>
        </w:rPr>
        <w:t>,</w:t>
      </w:r>
      <w:r>
        <w:rPr>
          <w:rFonts w:ascii="Arial" w:hAnsi="Arial" w:cs="Arial"/>
        </w:rPr>
        <w:t>88</w:t>
      </w:r>
      <w:r w:rsidRPr="004C1692">
        <w:rPr>
          <w:rFonts w:ascii="Arial" w:hAnsi="Arial" w:cs="Arial"/>
        </w:rPr>
        <w:t xml:space="preserve"> % godišnjeg plana. Sredstva su utrošena za provedbu sljedećih programa: </w:t>
      </w:r>
    </w:p>
    <w:p w:rsidR="00A86DEA" w:rsidRPr="001923F5" w:rsidRDefault="00A86DEA" w:rsidP="00A86DEA">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40"/>
        <w:gridCol w:w="2240"/>
        <w:gridCol w:w="2055"/>
      </w:tblGrid>
      <w:tr w:rsidR="00A86DEA" w:rsidRPr="00D91BB1" w:rsidTr="00D56674">
        <w:trPr>
          <w:trHeight w:val="1895"/>
        </w:trPr>
        <w:tc>
          <w:tcPr>
            <w:tcW w:w="2645"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NAZIV PROGRAMA/ AKTIVNOSTI</w:t>
            </w:r>
          </w:p>
        </w:tc>
        <w:tc>
          <w:tcPr>
            <w:tcW w:w="2240"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lang w:eastAsia="hr-HR"/>
              </w:rPr>
            </w:pPr>
          </w:p>
          <w:p w:rsidR="00A86DEA" w:rsidRPr="00D91BB1" w:rsidRDefault="00A86DEA"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PLAN</w:t>
            </w:r>
          </w:p>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ZA 202</w:t>
            </w: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p>
        </w:tc>
        <w:tc>
          <w:tcPr>
            <w:tcW w:w="2240"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IZVRŠENJE</w:t>
            </w:r>
          </w:p>
          <w:p w:rsidR="00A86DEA" w:rsidRPr="00D91BB1" w:rsidRDefault="00A86DEA"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01-06</w:t>
            </w:r>
            <w:r w:rsidRPr="00D91BB1">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p>
        </w:tc>
        <w:tc>
          <w:tcPr>
            <w:tcW w:w="2055"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INDEKS</w:t>
            </w:r>
          </w:p>
          <w:p w:rsidR="00A86DEA" w:rsidRPr="00D91BB1" w:rsidRDefault="00A86DEA" w:rsidP="00D56674">
            <w:pPr>
              <w:spacing w:after="0" w:line="240" w:lineRule="auto"/>
              <w:jc w:val="center"/>
              <w:rPr>
                <w:rFonts w:ascii="Arial" w:eastAsia="Times New Roman" w:hAnsi="Arial" w:cs="Arial"/>
                <w:b/>
                <w:bCs/>
                <w:color w:val="000000"/>
                <w:lang w:eastAsia="hr-HR"/>
              </w:rPr>
            </w:pPr>
            <w:r w:rsidRPr="00D91BB1">
              <w:rPr>
                <w:rFonts w:ascii="Arial" w:eastAsia="Times New Roman" w:hAnsi="Arial" w:cs="Arial"/>
                <w:b/>
                <w:bCs/>
                <w:color w:val="000000"/>
                <w:lang w:eastAsia="hr-HR"/>
              </w:rPr>
              <w:t>(3/2*100)</w:t>
            </w:r>
          </w:p>
        </w:tc>
      </w:tr>
      <w:tr w:rsidR="00A86DEA" w:rsidRPr="00D91BB1" w:rsidTr="00D56674">
        <w:trPr>
          <w:trHeight w:val="315"/>
        </w:trPr>
        <w:tc>
          <w:tcPr>
            <w:tcW w:w="2645"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1</w:t>
            </w:r>
          </w:p>
        </w:tc>
        <w:tc>
          <w:tcPr>
            <w:tcW w:w="2240"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2</w:t>
            </w:r>
          </w:p>
        </w:tc>
        <w:tc>
          <w:tcPr>
            <w:tcW w:w="2240"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3</w:t>
            </w:r>
          </w:p>
        </w:tc>
        <w:tc>
          <w:tcPr>
            <w:tcW w:w="2055" w:type="dxa"/>
            <w:shd w:val="clear" w:color="auto" w:fill="auto"/>
            <w:vAlign w:val="center"/>
            <w:hideMark/>
          </w:tcPr>
          <w:p w:rsidR="00A86DEA" w:rsidRPr="00D91BB1" w:rsidRDefault="00A86DEA" w:rsidP="00D56674">
            <w:pPr>
              <w:spacing w:after="0" w:line="240" w:lineRule="auto"/>
              <w:jc w:val="center"/>
              <w:rPr>
                <w:rFonts w:ascii="Arial" w:eastAsia="Times New Roman" w:hAnsi="Arial" w:cs="Arial"/>
                <w:b/>
                <w:bCs/>
                <w:color w:val="000000"/>
                <w:sz w:val="20"/>
                <w:szCs w:val="20"/>
                <w:lang w:eastAsia="hr-HR"/>
              </w:rPr>
            </w:pPr>
            <w:r w:rsidRPr="00D91BB1">
              <w:rPr>
                <w:rFonts w:ascii="Arial" w:eastAsia="Times New Roman" w:hAnsi="Arial" w:cs="Arial"/>
                <w:b/>
                <w:bCs/>
                <w:color w:val="000000"/>
                <w:sz w:val="20"/>
                <w:szCs w:val="20"/>
                <w:lang w:eastAsia="hr-HR"/>
              </w:rPr>
              <w:t>4</w:t>
            </w:r>
          </w:p>
        </w:tc>
      </w:tr>
      <w:tr w:rsidR="00A86DEA" w:rsidRPr="00D91BB1" w:rsidTr="00D56674">
        <w:trPr>
          <w:trHeight w:val="9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Javna uprava i administracija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w:t>
            </w:r>
            <w:r w:rsidRPr="00D91BB1">
              <w:rPr>
                <w:rFonts w:ascii="Arial" w:eastAsia="Times New Roman" w:hAnsi="Arial" w:cs="Arial"/>
                <w:b/>
                <w:bCs/>
                <w:color w:val="000000"/>
                <w:lang w:eastAsia="hr-HR"/>
              </w:rPr>
              <w:t>.3</w:t>
            </w:r>
            <w:r>
              <w:rPr>
                <w:rFonts w:ascii="Arial" w:eastAsia="Times New Roman" w:hAnsi="Arial" w:cs="Arial"/>
                <w:b/>
                <w:bCs/>
                <w:color w:val="000000"/>
                <w:lang w:eastAsia="hr-HR"/>
              </w:rPr>
              <w:t>99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421</w:t>
            </w:r>
            <w:r w:rsidRPr="00D91BB1">
              <w:rPr>
                <w:rFonts w:ascii="Arial" w:eastAsia="Times New Roman" w:hAnsi="Arial" w:cs="Arial"/>
                <w:b/>
                <w:bCs/>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1.738.556,33</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39,52</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upravnih odjela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w:t>
            </w:r>
            <w:r>
              <w:rPr>
                <w:rFonts w:ascii="Arial" w:eastAsia="Times New Roman" w:hAnsi="Arial" w:cs="Arial"/>
                <w:color w:val="000000"/>
                <w:lang w:eastAsia="hr-HR"/>
              </w:rPr>
              <w:t>904</w:t>
            </w:r>
            <w:r w:rsidRPr="00D91BB1">
              <w:rPr>
                <w:rFonts w:ascii="Arial" w:eastAsia="Times New Roman" w:hAnsi="Arial" w:cs="Arial"/>
                <w:color w:val="000000"/>
                <w:lang w:eastAsia="hr-HR"/>
              </w:rPr>
              <w:t>.</w:t>
            </w:r>
            <w:r>
              <w:rPr>
                <w:rFonts w:ascii="Arial" w:eastAsia="Times New Roman" w:hAnsi="Arial" w:cs="Arial"/>
                <w:color w:val="000000"/>
                <w:lang w:eastAsia="hr-HR"/>
              </w:rPr>
              <w:t>1</w:t>
            </w:r>
            <w:r w:rsidRPr="00D91BB1">
              <w:rPr>
                <w:rFonts w:ascii="Arial" w:eastAsia="Times New Roman" w:hAnsi="Arial" w:cs="Arial"/>
                <w:color w:val="000000"/>
                <w:lang w:eastAsia="hr-HR"/>
              </w:rPr>
              <w:t>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875</w:t>
            </w:r>
            <w:r w:rsidRPr="00D91BB1">
              <w:rPr>
                <w:rFonts w:ascii="Arial" w:eastAsia="Times New Roman" w:hAnsi="Arial" w:cs="Arial"/>
                <w:color w:val="000000"/>
                <w:lang w:eastAsia="hr-HR"/>
              </w:rPr>
              <w:t>.</w:t>
            </w:r>
            <w:r>
              <w:rPr>
                <w:rFonts w:ascii="Arial" w:eastAsia="Times New Roman" w:hAnsi="Arial" w:cs="Arial"/>
                <w:color w:val="000000"/>
                <w:lang w:eastAsia="hr-HR"/>
              </w:rPr>
              <w:t>559</w:t>
            </w:r>
            <w:r w:rsidRPr="00D91BB1">
              <w:rPr>
                <w:rFonts w:ascii="Arial" w:eastAsia="Times New Roman" w:hAnsi="Arial" w:cs="Arial"/>
                <w:color w:val="000000"/>
                <w:lang w:eastAsia="hr-HR"/>
              </w:rPr>
              <w:t>,9</w:t>
            </w:r>
            <w:r>
              <w:rPr>
                <w:rFonts w:ascii="Arial" w:eastAsia="Times New Roman" w:hAnsi="Arial" w:cs="Arial"/>
                <w:color w:val="000000"/>
                <w:lang w:eastAsia="hr-HR"/>
              </w:rPr>
              <w:t>3</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4</w:t>
            </w:r>
            <w:r>
              <w:rPr>
                <w:rFonts w:ascii="Arial" w:eastAsia="Times New Roman" w:hAnsi="Arial" w:cs="Arial"/>
                <w:b/>
                <w:bCs/>
                <w:color w:val="000000"/>
                <w:lang w:eastAsia="hr-HR"/>
              </w:rPr>
              <w:t>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98</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Redovna djelatnost ureda gradonačelnika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6</w:t>
            </w:r>
            <w:r>
              <w:rPr>
                <w:rFonts w:ascii="Arial" w:eastAsia="Times New Roman" w:hAnsi="Arial" w:cs="Arial"/>
                <w:color w:val="000000"/>
                <w:lang w:eastAsia="hr-HR"/>
              </w:rPr>
              <w:t>29</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216</w:t>
            </w:r>
            <w:r w:rsidRPr="00D91BB1">
              <w:rPr>
                <w:rFonts w:ascii="Arial" w:eastAsia="Times New Roman" w:hAnsi="Arial" w:cs="Arial"/>
                <w:color w:val="000000"/>
                <w:lang w:eastAsia="hr-HR"/>
              </w:rPr>
              <w:t>.7</w:t>
            </w:r>
            <w:r>
              <w:rPr>
                <w:rFonts w:ascii="Arial" w:eastAsia="Times New Roman" w:hAnsi="Arial" w:cs="Arial"/>
                <w:color w:val="000000"/>
                <w:lang w:eastAsia="hr-HR"/>
              </w:rPr>
              <w:t>01</w:t>
            </w:r>
            <w:r w:rsidRPr="00D91BB1">
              <w:rPr>
                <w:rFonts w:ascii="Arial" w:eastAsia="Times New Roman" w:hAnsi="Arial" w:cs="Arial"/>
                <w:color w:val="000000"/>
                <w:lang w:eastAsia="hr-HR"/>
              </w:rPr>
              <w:t>,</w:t>
            </w:r>
            <w:r>
              <w:rPr>
                <w:rFonts w:ascii="Arial" w:eastAsia="Times New Roman" w:hAnsi="Arial" w:cs="Arial"/>
                <w:color w:val="000000"/>
                <w:lang w:eastAsia="hr-HR"/>
              </w:rPr>
              <w:t>47</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45</w:t>
            </w:r>
          </w:p>
        </w:tc>
      </w:tr>
      <w:tr w:rsidR="00A86DEA" w:rsidRPr="00D91BB1" w:rsidTr="00D56674">
        <w:trPr>
          <w:trHeight w:val="115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Manifestacije pod pokroviteljstvom Grada Labina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w:t>
            </w:r>
            <w:r>
              <w:rPr>
                <w:rFonts w:ascii="Arial" w:eastAsia="Times New Roman" w:hAnsi="Arial" w:cs="Arial"/>
                <w:color w:val="000000"/>
                <w:lang w:eastAsia="hr-HR"/>
              </w:rPr>
              <w:t>20</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22</w:t>
            </w:r>
            <w:r w:rsidRPr="00D91BB1">
              <w:rPr>
                <w:rFonts w:ascii="Arial" w:eastAsia="Times New Roman" w:hAnsi="Arial" w:cs="Arial"/>
                <w:color w:val="000000"/>
                <w:lang w:eastAsia="hr-HR"/>
              </w:rPr>
              <w:t>.</w:t>
            </w:r>
            <w:r>
              <w:rPr>
                <w:rFonts w:ascii="Arial" w:eastAsia="Times New Roman" w:hAnsi="Arial" w:cs="Arial"/>
                <w:color w:val="000000"/>
                <w:lang w:eastAsia="hr-HR"/>
              </w:rPr>
              <w:t>917</w:t>
            </w:r>
            <w:r w:rsidRPr="00D91BB1">
              <w:rPr>
                <w:rFonts w:ascii="Arial" w:eastAsia="Times New Roman" w:hAnsi="Arial" w:cs="Arial"/>
                <w:color w:val="000000"/>
                <w:lang w:eastAsia="hr-HR"/>
              </w:rPr>
              <w:t>,</w:t>
            </w:r>
            <w:r>
              <w:rPr>
                <w:rFonts w:ascii="Arial" w:eastAsia="Times New Roman" w:hAnsi="Arial" w:cs="Arial"/>
                <w:color w:val="000000"/>
                <w:lang w:eastAsia="hr-HR"/>
              </w:rPr>
              <w:t>50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10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Manifestacija Terra Albona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115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predstavničkih i izvršnih tijela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2</w:t>
            </w:r>
            <w:r>
              <w:rPr>
                <w:rFonts w:ascii="Arial" w:eastAsia="Times New Roman" w:hAnsi="Arial" w:cs="Arial"/>
                <w:color w:val="000000"/>
                <w:lang w:eastAsia="hr-HR"/>
              </w:rPr>
              <w:t>70</w:t>
            </w:r>
            <w:r w:rsidRPr="00D91BB1">
              <w:rPr>
                <w:rFonts w:ascii="Arial" w:eastAsia="Times New Roman" w:hAnsi="Arial" w:cs="Arial"/>
                <w:color w:val="000000"/>
                <w:lang w:eastAsia="hr-HR"/>
              </w:rPr>
              <w:t>.</w:t>
            </w:r>
            <w:r>
              <w:rPr>
                <w:rFonts w:ascii="Arial" w:eastAsia="Times New Roman" w:hAnsi="Arial" w:cs="Arial"/>
                <w:color w:val="000000"/>
                <w:lang w:eastAsia="hr-HR"/>
              </w:rPr>
              <w:t>0</w:t>
            </w:r>
            <w:r w:rsidRPr="00D91BB1">
              <w:rPr>
                <w:rFonts w:ascii="Arial" w:eastAsia="Times New Roman" w:hAnsi="Arial" w:cs="Arial"/>
                <w:color w:val="000000"/>
                <w:lang w:eastAsia="hr-HR"/>
              </w:rPr>
              <w:t>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101</w:t>
            </w:r>
            <w:r w:rsidRPr="00D91BB1">
              <w:rPr>
                <w:rFonts w:ascii="Arial" w:eastAsia="Times New Roman" w:hAnsi="Arial" w:cs="Arial"/>
                <w:color w:val="000000"/>
                <w:lang w:eastAsia="hr-HR"/>
              </w:rPr>
              <w:t>.</w:t>
            </w:r>
            <w:r>
              <w:rPr>
                <w:rFonts w:ascii="Arial" w:eastAsia="Times New Roman" w:hAnsi="Arial" w:cs="Arial"/>
                <w:color w:val="000000"/>
                <w:lang w:eastAsia="hr-HR"/>
              </w:rPr>
              <w:t>570</w:t>
            </w:r>
            <w:r w:rsidRPr="00D91BB1">
              <w:rPr>
                <w:rFonts w:ascii="Arial" w:eastAsia="Times New Roman" w:hAnsi="Arial" w:cs="Arial"/>
                <w:color w:val="000000"/>
                <w:lang w:eastAsia="hr-HR"/>
              </w:rPr>
              <w:t>,</w:t>
            </w:r>
            <w:r>
              <w:rPr>
                <w:rFonts w:ascii="Arial" w:eastAsia="Times New Roman" w:hAnsi="Arial" w:cs="Arial"/>
                <w:color w:val="000000"/>
                <w:lang w:eastAsia="hr-HR"/>
              </w:rPr>
              <w:t>49</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37</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62</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političkih stranaka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w:t>
            </w:r>
            <w:r>
              <w:rPr>
                <w:rFonts w:ascii="Arial" w:eastAsia="Times New Roman" w:hAnsi="Arial" w:cs="Arial"/>
                <w:color w:val="000000"/>
                <w:lang w:eastAsia="hr-HR"/>
              </w:rPr>
              <w:t>22.875</w:t>
            </w:r>
            <w:r w:rsidRPr="00D91BB1">
              <w:rPr>
                <w:rFonts w:ascii="Arial" w:eastAsia="Times New Roman" w:hAnsi="Arial" w:cs="Arial"/>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43</w:t>
            </w:r>
            <w:r w:rsidRPr="00D91BB1">
              <w:rPr>
                <w:rFonts w:ascii="Arial" w:eastAsia="Times New Roman" w:hAnsi="Arial" w:cs="Arial"/>
                <w:color w:val="000000"/>
                <w:lang w:eastAsia="hr-HR"/>
              </w:rPr>
              <w:t>.</w:t>
            </w:r>
            <w:r>
              <w:rPr>
                <w:rFonts w:ascii="Arial" w:eastAsia="Times New Roman" w:hAnsi="Arial" w:cs="Arial"/>
                <w:color w:val="000000"/>
                <w:lang w:eastAsia="hr-HR"/>
              </w:rPr>
              <w:t>732</w:t>
            </w:r>
            <w:r w:rsidRPr="00D91BB1">
              <w:rPr>
                <w:rFonts w:ascii="Arial" w:eastAsia="Times New Roman" w:hAnsi="Arial" w:cs="Arial"/>
                <w:color w:val="000000"/>
                <w:lang w:eastAsia="hr-HR"/>
              </w:rPr>
              <w:t>,</w:t>
            </w:r>
            <w:r>
              <w:rPr>
                <w:rFonts w:ascii="Arial" w:eastAsia="Times New Roman" w:hAnsi="Arial" w:cs="Arial"/>
                <w:color w:val="000000"/>
                <w:lang w:eastAsia="hr-HR"/>
              </w:rPr>
              <w:t>50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59</w:t>
            </w:r>
          </w:p>
        </w:tc>
      </w:tr>
      <w:tr w:rsidR="00A86DEA" w:rsidRPr="00D91BB1" w:rsidTr="00D56674">
        <w:trPr>
          <w:trHeight w:val="58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Nagrade grada Labina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w:t>
            </w:r>
            <w:r>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58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Savjet mladih grada Labina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20</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35</w:t>
            </w:r>
            <w:r w:rsidRPr="00D91BB1">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75</w:t>
            </w:r>
          </w:p>
        </w:tc>
      </w:tr>
      <w:tr w:rsidR="00A86DEA" w:rsidRPr="00D91BB1" w:rsidTr="00D56674">
        <w:trPr>
          <w:trHeight w:val="533"/>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lastRenderedPageBreak/>
              <w:t>Aktivnost: Izbori</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343</w:t>
            </w:r>
            <w:r w:rsidRPr="00D91BB1">
              <w:rPr>
                <w:rFonts w:ascii="Arial" w:eastAsia="Times New Roman" w:hAnsi="Arial" w:cs="Arial"/>
                <w:color w:val="000000"/>
                <w:lang w:eastAsia="hr-HR"/>
              </w:rPr>
              <w:t>.</w:t>
            </w:r>
            <w:r>
              <w:rPr>
                <w:rFonts w:ascii="Arial" w:eastAsia="Times New Roman" w:hAnsi="Arial" w:cs="Arial"/>
                <w:color w:val="000000"/>
                <w:lang w:eastAsia="hr-HR"/>
              </w:rPr>
              <w:t>326</w:t>
            </w:r>
            <w:r w:rsidRPr="00D91BB1">
              <w:rPr>
                <w:rFonts w:ascii="Arial" w:eastAsia="Times New Roman" w:hAnsi="Arial" w:cs="Arial"/>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262</w:t>
            </w:r>
            <w:r w:rsidRPr="00D91BB1">
              <w:rPr>
                <w:rFonts w:ascii="Arial" w:eastAsia="Times New Roman" w:hAnsi="Arial" w:cs="Arial"/>
                <w:color w:val="000000"/>
                <w:lang w:eastAsia="hr-HR"/>
              </w:rPr>
              <w:t>.</w:t>
            </w:r>
            <w:r>
              <w:rPr>
                <w:rFonts w:ascii="Arial" w:eastAsia="Times New Roman" w:hAnsi="Arial" w:cs="Arial"/>
                <w:color w:val="000000"/>
                <w:lang w:eastAsia="hr-HR"/>
              </w:rPr>
              <w:t>293</w:t>
            </w:r>
            <w:r w:rsidRPr="00D91BB1">
              <w:rPr>
                <w:rFonts w:ascii="Arial" w:eastAsia="Times New Roman" w:hAnsi="Arial" w:cs="Arial"/>
                <w:color w:val="000000"/>
                <w:lang w:eastAsia="hr-HR"/>
              </w:rPr>
              <w:t>,</w:t>
            </w:r>
            <w:r>
              <w:rPr>
                <w:rFonts w:ascii="Arial" w:eastAsia="Times New Roman" w:hAnsi="Arial" w:cs="Arial"/>
                <w:color w:val="000000"/>
                <w:lang w:eastAsia="hr-HR"/>
              </w:rPr>
              <w:t>40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76</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Kapitalni projekt: Nabava dugotrajne imovine</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947</w:t>
            </w:r>
            <w:r w:rsidRPr="00D91BB1">
              <w:rPr>
                <w:rFonts w:ascii="Arial" w:eastAsia="Times New Roman" w:hAnsi="Arial" w:cs="Arial"/>
                <w:color w:val="000000"/>
                <w:lang w:eastAsia="hr-HR"/>
              </w:rPr>
              <w:t>.</w:t>
            </w:r>
            <w:r>
              <w:rPr>
                <w:rFonts w:ascii="Arial" w:eastAsia="Times New Roman" w:hAnsi="Arial" w:cs="Arial"/>
                <w:color w:val="000000"/>
                <w:lang w:eastAsia="hr-HR"/>
              </w:rPr>
              <w:t>120</w:t>
            </w:r>
            <w:r w:rsidRPr="00D91BB1">
              <w:rPr>
                <w:rFonts w:ascii="Arial" w:eastAsia="Times New Roman" w:hAnsi="Arial" w:cs="Arial"/>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w:t>
            </w:r>
            <w:r w:rsidRPr="00D91BB1">
              <w:rPr>
                <w:rFonts w:ascii="Arial" w:eastAsia="Times New Roman" w:hAnsi="Arial" w:cs="Arial"/>
                <w:color w:val="000000"/>
                <w:lang w:eastAsia="hr-HR"/>
              </w:rPr>
              <w:t>15.</w:t>
            </w:r>
            <w:r>
              <w:rPr>
                <w:rFonts w:ascii="Arial" w:eastAsia="Times New Roman" w:hAnsi="Arial" w:cs="Arial"/>
                <w:color w:val="000000"/>
                <w:lang w:eastAsia="hr-HR"/>
              </w:rPr>
              <w:t>4</w:t>
            </w:r>
            <w:r w:rsidRPr="00D91BB1">
              <w:rPr>
                <w:rFonts w:ascii="Arial" w:eastAsia="Times New Roman" w:hAnsi="Arial" w:cs="Arial"/>
                <w:color w:val="000000"/>
                <w:lang w:eastAsia="hr-HR"/>
              </w:rPr>
              <w:t>3</w:t>
            </w:r>
            <w:r>
              <w:rPr>
                <w:rFonts w:ascii="Arial" w:eastAsia="Times New Roman" w:hAnsi="Arial" w:cs="Arial"/>
                <w:color w:val="000000"/>
                <w:lang w:eastAsia="hr-HR"/>
              </w:rPr>
              <w:t>1</w:t>
            </w:r>
            <w:r w:rsidRPr="00D91BB1">
              <w:rPr>
                <w:rFonts w:ascii="Arial" w:eastAsia="Times New Roman" w:hAnsi="Arial" w:cs="Arial"/>
                <w:color w:val="000000"/>
                <w:lang w:eastAsia="hr-HR"/>
              </w:rPr>
              <w:t>,</w:t>
            </w:r>
            <w:r>
              <w:rPr>
                <w:rFonts w:ascii="Arial" w:eastAsia="Times New Roman" w:hAnsi="Arial" w:cs="Arial"/>
                <w:color w:val="000000"/>
                <w:lang w:eastAsia="hr-HR"/>
              </w:rPr>
              <w:t>04</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75</w:t>
            </w:r>
          </w:p>
        </w:tc>
      </w:tr>
      <w:tr w:rsidR="00A86DEA" w:rsidRPr="00D91BB1" w:rsidTr="00D56674">
        <w:trPr>
          <w:trHeight w:val="58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Kapitalni projekt: E-grad</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23.000,00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6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Mjesna samouprava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35.000,00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90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14</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Labin Gornji</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Vinež</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w:t>
            </w:r>
            <w:r>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Labin Kature</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399</w:t>
            </w:r>
            <w:r w:rsidRPr="00D91BB1">
              <w:rPr>
                <w:rFonts w:ascii="Arial" w:eastAsia="Times New Roman" w:hAnsi="Arial" w:cs="Arial"/>
                <w:color w:val="000000"/>
                <w:lang w:eastAsia="hr-HR"/>
              </w:rPr>
              <w:t>,</w:t>
            </w:r>
            <w:r>
              <w:rPr>
                <w:rFonts w:ascii="Arial" w:eastAsia="Times New Roman" w:hAnsi="Arial" w:cs="Arial"/>
                <w:color w:val="000000"/>
                <w:lang w:eastAsia="hr-HR"/>
              </w:rPr>
              <w:t>90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8,00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Ripenda</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w:t>
            </w:r>
            <w:r>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Rabac</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Donji Labin</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MO Kapelica</w:t>
            </w:r>
          </w:p>
        </w:tc>
        <w:tc>
          <w:tcPr>
            <w:tcW w:w="2240" w:type="dxa"/>
            <w:shd w:val="clear" w:color="auto" w:fill="auto"/>
            <w:vAlign w:val="center"/>
            <w:hideMark/>
          </w:tcPr>
          <w:p w:rsidR="00A86DEA" w:rsidRPr="004C1692" w:rsidRDefault="00A86DEA" w:rsidP="00D56674">
            <w:pPr>
              <w:spacing w:after="0" w:line="240" w:lineRule="auto"/>
              <w:jc w:val="right"/>
              <w:rPr>
                <w:rFonts w:ascii="Arial" w:eastAsia="Times New Roman" w:hAnsi="Arial" w:cs="Arial"/>
                <w:color w:val="000000"/>
                <w:lang w:eastAsia="hr-HR"/>
              </w:rPr>
            </w:pPr>
            <w:r w:rsidRPr="004C1692">
              <w:rPr>
                <w:rFonts w:ascii="Arial" w:eastAsia="Times New Roman" w:hAnsi="Arial" w:cs="Arial"/>
                <w:color w:val="000000"/>
                <w:lang w:eastAsia="hr-HR"/>
              </w:rPr>
              <w:t>5.000,00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D91BB1">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12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533.000,00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270</w:t>
            </w:r>
            <w:r w:rsidRPr="00D91BB1">
              <w:rPr>
                <w:rFonts w:ascii="Arial" w:eastAsia="Times New Roman" w:hAnsi="Arial" w:cs="Arial"/>
                <w:b/>
                <w:bCs/>
                <w:color w:val="000000"/>
                <w:lang w:eastAsia="hr-HR"/>
              </w:rPr>
              <w:t>.75</w:t>
            </w: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80</w:t>
            </w:r>
          </w:p>
        </w:tc>
      </w:tr>
      <w:tr w:rsidR="00A86DEA" w:rsidRPr="00D91BB1" w:rsidTr="00D56674">
        <w:trPr>
          <w:trHeight w:val="58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Civilna zaštita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23</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w:t>
            </w:r>
            <w:r w:rsidRPr="00D91BB1">
              <w:rPr>
                <w:rFonts w:ascii="Arial" w:eastAsia="Times New Roman" w:hAnsi="Arial" w:cs="Arial"/>
                <w:color w:val="000000"/>
                <w:lang w:eastAsia="hr-HR"/>
              </w:rPr>
              <w:t>.75</w:t>
            </w:r>
            <w:r>
              <w:rPr>
                <w:rFonts w:ascii="Arial" w:eastAsia="Times New Roman" w:hAnsi="Arial" w:cs="Arial"/>
                <w:color w:val="000000"/>
                <w:lang w:eastAsia="hr-HR"/>
              </w:rPr>
              <w:t>0</w:t>
            </w:r>
            <w:r w:rsidRPr="00D91BB1">
              <w:rPr>
                <w:rFonts w:ascii="Arial" w:eastAsia="Times New Roman" w:hAnsi="Arial" w:cs="Arial"/>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68,48</w:t>
            </w:r>
          </w:p>
        </w:tc>
      </w:tr>
      <w:tr w:rsidR="00A86DEA" w:rsidRPr="00D91BB1" w:rsidTr="00D56674">
        <w:trPr>
          <w:trHeight w:val="144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Područne vatrogasne zajednice Labin</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480.000,00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24</w:t>
            </w:r>
            <w:r w:rsidRPr="00D91BB1">
              <w:rPr>
                <w:rFonts w:ascii="Arial" w:eastAsia="Times New Roman" w:hAnsi="Arial" w:cs="Arial"/>
                <w:color w:val="000000"/>
                <w:lang w:eastAsia="hr-HR"/>
              </w:rPr>
              <w:t>0.000,00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w:t>
            </w:r>
            <w:r w:rsidRPr="00D91BB1">
              <w:rPr>
                <w:rFonts w:ascii="Arial" w:eastAsia="Times New Roman" w:hAnsi="Arial" w:cs="Arial"/>
                <w:b/>
                <w:bCs/>
                <w:color w:val="000000"/>
                <w:lang w:eastAsia="hr-HR"/>
              </w:rPr>
              <w:t>0,00</w:t>
            </w:r>
          </w:p>
        </w:tc>
      </w:tr>
      <w:tr w:rsidR="00A86DEA" w:rsidRPr="00D91BB1" w:rsidTr="00D56674">
        <w:trPr>
          <w:trHeight w:val="115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Financiranje dobrovoljnog vatrogastva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3</w:t>
            </w:r>
            <w:r>
              <w:rPr>
                <w:rFonts w:ascii="Arial" w:eastAsia="Times New Roman" w:hAnsi="Arial" w:cs="Arial"/>
                <w:color w:val="000000"/>
                <w:lang w:eastAsia="hr-HR"/>
              </w:rPr>
              <w:t>0</w:t>
            </w:r>
            <w:r w:rsidRPr="00D91BB1">
              <w:rPr>
                <w:rFonts w:ascii="Arial" w:eastAsia="Times New Roman" w:hAnsi="Arial" w:cs="Arial"/>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w:t>
            </w:r>
            <w:r w:rsidRPr="00D91BB1">
              <w:rPr>
                <w:rFonts w:ascii="Arial" w:eastAsia="Times New Roman" w:hAnsi="Arial" w:cs="Arial"/>
                <w:color w:val="000000"/>
                <w:lang w:eastAsia="hr-HR"/>
              </w:rPr>
              <w:t>.000,00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50</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A86DEA" w:rsidRPr="00D91BB1" w:rsidTr="00D56674">
        <w:trPr>
          <w:trHeight w:val="18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lastRenderedPageBreak/>
              <w:t>PRORAČUNSKI KORISNIK: VIJEĆE BOŠNJAČKE NACIONALNE MANJINE U GRADU LABINU</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6.000,00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814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03</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45</w:t>
            </w:r>
          </w:p>
        </w:tc>
      </w:tr>
      <w:tr w:rsidR="00A86DEA" w:rsidRPr="00D91BB1" w:rsidTr="00D56674">
        <w:trPr>
          <w:trHeight w:val="9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6.000,00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814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03</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45</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6</w:t>
            </w:r>
            <w:r w:rsidRPr="00D91BB1">
              <w:rPr>
                <w:rFonts w:ascii="Arial" w:eastAsia="Times New Roman" w:hAnsi="Arial" w:cs="Arial"/>
                <w:color w:val="000000"/>
                <w:lang w:eastAsia="hr-HR"/>
              </w:rPr>
              <w:t>6.000,00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14</w:t>
            </w:r>
            <w:r w:rsidRPr="00D91BB1">
              <w:rPr>
                <w:rFonts w:ascii="Arial" w:eastAsia="Times New Roman" w:hAnsi="Arial" w:cs="Arial"/>
                <w:color w:val="000000"/>
                <w:lang w:eastAsia="hr-HR"/>
              </w:rPr>
              <w:t>.</w:t>
            </w:r>
            <w:r>
              <w:rPr>
                <w:rFonts w:ascii="Arial" w:eastAsia="Times New Roman" w:hAnsi="Arial" w:cs="Arial"/>
                <w:color w:val="000000"/>
                <w:lang w:eastAsia="hr-HR"/>
              </w:rPr>
              <w:t>814</w:t>
            </w:r>
            <w:r w:rsidRPr="00D91BB1">
              <w:rPr>
                <w:rFonts w:ascii="Arial" w:eastAsia="Times New Roman" w:hAnsi="Arial" w:cs="Arial"/>
                <w:color w:val="000000"/>
                <w:lang w:eastAsia="hr-HR"/>
              </w:rPr>
              <w:t>,</w:t>
            </w:r>
            <w:r>
              <w:rPr>
                <w:rFonts w:ascii="Arial" w:eastAsia="Times New Roman" w:hAnsi="Arial" w:cs="Arial"/>
                <w:color w:val="000000"/>
                <w:lang w:eastAsia="hr-HR"/>
              </w:rPr>
              <w:t>03</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45</w:t>
            </w:r>
          </w:p>
        </w:tc>
      </w:tr>
      <w:tr w:rsidR="00A86DEA" w:rsidRPr="00D91BB1" w:rsidTr="00D56674">
        <w:trPr>
          <w:trHeight w:val="18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TALIJANSKE NACIONALNE MANJINE U GRADU LABINU</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9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A86DEA" w:rsidRPr="003770E0"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3770E0">
              <w:rPr>
                <w:rFonts w:ascii="Arial" w:eastAsia="Times New Roman" w:hAnsi="Arial" w:cs="Arial"/>
                <w:color w:val="000000"/>
                <w:lang w:eastAsia="hr-HR"/>
              </w:rPr>
              <w:t>,00</w:t>
            </w:r>
          </w:p>
        </w:tc>
        <w:tc>
          <w:tcPr>
            <w:tcW w:w="2240" w:type="dxa"/>
            <w:shd w:val="clear" w:color="auto" w:fill="auto"/>
            <w:vAlign w:val="center"/>
            <w:hideMark/>
          </w:tcPr>
          <w:p w:rsidR="00A86DEA" w:rsidRPr="003770E0"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w:t>
            </w:r>
            <w:r w:rsidRPr="003770E0">
              <w:rPr>
                <w:rFonts w:ascii="Arial" w:eastAsia="Times New Roman" w:hAnsi="Arial" w:cs="Arial"/>
                <w:color w:val="000000"/>
                <w:lang w:eastAsia="hr-HR"/>
              </w:rPr>
              <w:t>,00</w:t>
            </w:r>
          </w:p>
        </w:tc>
        <w:tc>
          <w:tcPr>
            <w:tcW w:w="2055" w:type="dxa"/>
            <w:shd w:val="clear" w:color="auto" w:fill="auto"/>
            <w:vAlign w:val="center"/>
            <w:hideMark/>
          </w:tcPr>
          <w:p w:rsidR="00A86DEA" w:rsidRPr="003770E0" w:rsidRDefault="00A86DEA" w:rsidP="00D56674">
            <w:pPr>
              <w:spacing w:after="0" w:line="240" w:lineRule="auto"/>
              <w:jc w:val="right"/>
              <w:rPr>
                <w:rFonts w:ascii="Arial" w:eastAsia="Times New Roman" w:hAnsi="Arial" w:cs="Arial"/>
                <w:b/>
                <w:bCs/>
                <w:color w:val="000000"/>
                <w:lang w:eastAsia="hr-HR"/>
              </w:rPr>
            </w:pPr>
            <w:r w:rsidRPr="003770E0">
              <w:rPr>
                <w:rFonts w:ascii="Arial" w:eastAsia="Times New Roman" w:hAnsi="Arial" w:cs="Arial"/>
                <w:b/>
                <w:bCs/>
                <w:color w:val="000000"/>
                <w:lang w:eastAsia="hr-HR"/>
              </w:rPr>
              <w:t>0,00</w:t>
            </w:r>
          </w:p>
        </w:tc>
      </w:tr>
      <w:tr w:rsidR="00A86DEA" w:rsidRPr="00D91BB1" w:rsidTr="00D56674">
        <w:trPr>
          <w:trHeight w:val="18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VIJEĆE SRPSKE NACIONALNE MANJINE U GRADU LABINU</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w:t>
            </w:r>
            <w:r w:rsidRPr="00D91BB1">
              <w:rPr>
                <w:rFonts w:ascii="Arial" w:eastAsia="Times New Roman" w:hAnsi="Arial" w:cs="Arial"/>
                <w:b/>
                <w:bCs/>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642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01</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11</w:t>
            </w:r>
          </w:p>
        </w:tc>
      </w:tr>
      <w:tr w:rsidR="00A86DEA" w:rsidRPr="00D91BB1" w:rsidTr="00D56674">
        <w:trPr>
          <w:trHeight w:val="9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Zaštita prava nacionalnih manjina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w:t>
            </w:r>
            <w:r w:rsidRPr="00D91BB1">
              <w:rPr>
                <w:rFonts w:ascii="Arial" w:eastAsia="Times New Roman" w:hAnsi="Arial" w:cs="Arial"/>
                <w:b/>
                <w:bCs/>
                <w:color w:val="000000"/>
                <w:lang w:eastAsia="hr-HR"/>
              </w:rPr>
              <w:t>.000,00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15</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642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01</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11</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Poslovi redovne djelatnosti nacionalnih manjina</w:t>
            </w:r>
          </w:p>
        </w:tc>
        <w:tc>
          <w:tcPr>
            <w:tcW w:w="2240" w:type="dxa"/>
            <w:shd w:val="clear" w:color="auto" w:fill="auto"/>
            <w:vAlign w:val="center"/>
            <w:hideMark/>
          </w:tcPr>
          <w:p w:rsidR="00A86DEA" w:rsidRPr="003770E0"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40</w:t>
            </w:r>
            <w:r w:rsidRPr="003770E0">
              <w:rPr>
                <w:rFonts w:ascii="Arial" w:eastAsia="Times New Roman" w:hAnsi="Arial" w:cs="Arial"/>
                <w:color w:val="000000"/>
                <w:lang w:eastAsia="hr-HR"/>
              </w:rPr>
              <w:t>.000,00</w:t>
            </w:r>
          </w:p>
        </w:tc>
        <w:tc>
          <w:tcPr>
            <w:tcW w:w="2240" w:type="dxa"/>
            <w:shd w:val="clear" w:color="auto" w:fill="auto"/>
            <w:vAlign w:val="center"/>
            <w:hideMark/>
          </w:tcPr>
          <w:p w:rsidR="00A86DEA" w:rsidRPr="003770E0"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15</w:t>
            </w:r>
            <w:r w:rsidRPr="003770E0">
              <w:rPr>
                <w:rFonts w:ascii="Arial" w:eastAsia="Times New Roman" w:hAnsi="Arial" w:cs="Arial"/>
                <w:color w:val="000000"/>
                <w:lang w:eastAsia="hr-HR"/>
              </w:rPr>
              <w:t>.</w:t>
            </w:r>
            <w:r>
              <w:rPr>
                <w:rFonts w:ascii="Arial" w:eastAsia="Times New Roman" w:hAnsi="Arial" w:cs="Arial"/>
                <w:color w:val="000000"/>
                <w:lang w:eastAsia="hr-HR"/>
              </w:rPr>
              <w:t>642</w:t>
            </w:r>
            <w:r w:rsidRPr="003770E0">
              <w:rPr>
                <w:rFonts w:ascii="Arial" w:eastAsia="Times New Roman" w:hAnsi="Arial" w:cs="Arial"/>
                <w:color w:val="000000"/>
                <w:lang w:eastAsia="hr-HR"/>
              </w:rPr>
              <w:t>,</w:t>
            </w:r>
            <w:r>
              <w:rPr>
                <w:rFonts w:ascii="Arial" w:eastAsia="Times New Roman" w:hAnsi="Arial" w:cs="Arial"/>
                <w:color w:val="000000"/>
                <w:lang w:eastAsia="hr-HR"/>
              </w:rPr>
              <w:t>01</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11</w:t>
            </w:r>
          </w:p>
        </w:tc>
      </w:tr>
      <w:tr w:rsidR="00A86DEA" w:rsidRPr="00D91BB1" w:rsidTr="00D56674">
        <w:trPr>
          <w:trHeight w:val="15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PRORAČUNSKI KORISNIK: JAVNA VATROGASNA POSTROJBA LABIN</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023</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598</w:t>
            </w:r>
            <w:r w:rsidRPr="00D91BB1">
              <w:rPr>
                <w:rFonts w:ascii="Arial" w:eastAsia="Times New Roman" w:hAnsi="Arial" w:cs="Arial"/>
                <w:b/>
                <w:bCs/>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385.833,74</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39,61</w:t>
            </w:r>
          </w:p>
        </w:tc>
      </w:tr>
      <w:tr w:rsidR="00A86DEA" w:rsidRPr="00D91BB1" w:rsidTr="00D56674">
        <w:trPr>
          <w:trHeight w:val="12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Program: Organiziranje i provođenje zaštite i spašavanja</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6</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023</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598</w:t>
            </w:r>
            <w:r w:rsidRPr="00D91BB1">
              <w:rPr>
                <w:rFonts w:ascii="Arial" w:eastAsia="Times New Roman" w:hAnsi="Arial" w:cs="Arial"/>
                <w:b/>
                <w:bCs/>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2</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385.833,74</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39,61</w:t>
            </w:r>
          </w:p>
        </w:tc>
      </w:tr>
      <w:tr w:rsidR="00A86DEA" w:rsidRPr="00D91BB1" w:rsidTr="00D56674">
        <w:trPr>
          <w:trHeight w:val="115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lastRenderedPageBreak/>
              <w:t>Aktivnost: Financiranje Javne vatrogasne postrojbe Labin</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5.839.093,00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2</w:t>
            </w:r>
            <w:r w:rsidRPr="00D91BB1">
              <w:rPr>
                <w:rFonts w:ascii="Arial" w:eastAsia="Times New Roman" w:hAnsi="Arial" w:cs="Arial"/>
                <w:color w:val="000000"/>
                <w:lang w:eastAsia="hr-HR"/>
              </w:rPr>
              <w:t>.</w:t>
            </w:r>
            <w:r>
              <w:rPr>
                <w:rFonts w:ascii="Arial" w:eastAsia="Times New Roman" w:hAnsi="Arial" w:cs="Arial"/>
                <w:color w:val="000000"/>
                <w:lang w:eastAsia="hr-HR"/>
              </w:rPr>
              <w:t>385.833,74</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40,86</w:t>
            </w:r>
          </w:p>
        </w:tc>
      </w:tr>
      <w:tr w:rsidR="00A86DEA" w:rsidRPr="00D91BB1" w:rsidTr="00D56674">
        <w:trPr>
          <w:trHeight w:val="144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Aktivnost: Provedba posebnih mjera zaštite izvan područja redovnog djelovanja - VZIŽ</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52</w:t>
            </w:r>
            <w:r w:rsidRPr="00D91BB1">
              <w:rPr>
                <w:rFonts w:ascii="Arial" w:eastAsia="Times New Roman" w:hAnsi="Arial" w:cs="Arial"/>
                <w:color w:val="000000"/>
                <w:lang w:eastAsia="hr-HR"/>
              </w:rPr>
              <w:t>.</w:t>
            </w:r>
            <w:r>
              <w:rPr>
                <w:rFonts w:ascii="Arial" w:eastAsia="Times New Roman" w:hAnsi="Arial" w:cs="Arial"/>
                <w:color w:val="000000"/>
                <w:lang w:eastAsia="hr-HR"/>
              </w:rPr>
              <w:t>19</w:t>
            </w:r>
            <w:r w:rsidRPr="00D91BB1">
              <w:rPr>
                <w:rFonts w:ascii="Arial" w:eastAsia="Times New Roman" w:hAnsi="Arial" w:cs="Arial"/>
                <w:color w:val="000000"/>
                <w:lang w:eastAsia="hr-HR"/>
              </w:rPr>
              <w:t>0,00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sidRPr="00D91BB1">
              <w:rPr>
                <w:rFonts w:ascii="Arial" w:eastAsia="Times New Roman" w:hAnsi="Arial" w:cs="Arial"/>
                <w:b/>
                <w:bCs/>
                <w:color w:val="000000"/>
                <w:lang w:eastAsia="hr-HR"/>
              </w:rPr>
              <w:t>0,00</w:t>
            </w:r>
          </w:p>
        </w:tc>
      </w:tr>
      <w:tr w:rsidR="00A86DEA" w:rsidRPr="00D91BB1" w:rsidTr="00D56674">
        <w:trPr>
          <w:trHeight w:val="870"/>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color w:val="000000"/>
                <w:lang w:eastAsia="hr-HR"/>
              </w:rPr>
            </w:pPr>
            <w:r w:rsidRPr="00D91BB1">
              <w:rPr>
                <w:rFonts w:ascii="Arial" w:eastAsia="Times New Roman" w:hAnsi="Arial" w:cs="Arial"/>
                <w:color w:val="000000"/>
                <w:lang w:eastAsia="hr-HR"/>
              </w:rPr>
              <w:t>Provedba posebnih mjera zaštite – sezonski vatrogasci</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sidRPr="00D91BB1">
              <w:rPr>
                <w:rFonts w:ascii="Arial" w:eastAsia="Times New Roman" w:hAnsi="Arial" w:cs="Arial"/>
                <w:color w:val="000000"/>
                <w:lang w:eastAsia="hr-HR"/>
              </w:rPr>
              <w:t>1</w:t>
            </w:r>
            <w:r>
              <w:rPr>
                <w:rFonts w:ascii="Arial" w:eastAsia="Times New Roman" w:hAnsi="Arial" w:cs="Arial"/>
                <w:color w:val="000000"/>
                <w:lang w:eastAsia="hr-HR"/>
              </w:rPr>
              <w:t>32</w:t>
            </w:r>
            <w:r w:rsidRPr="00D91BB1">
              <w:rPr>
                <w:rFonts w:ascii="Arial" w:eastAsia="Times New Roman" w:hAnsi="Arial" w:cs="Arial"/>
                <w:color w:val="000000"/>
                <w:lang w:eastAsia="hr-HR"/>
              </w:rPr>
              <w:t>.</w:t>
            </w:r>
            <w:r>
              <w:rPr>
                <w:rFonts w:ascii="Arial" w:eastAsia="Times New Roman" w:hAnsi="Arial" w:cs="Arial"/>
                <w:color w:val="000000"/>
                <w:lang w:eastAsia="hr-HR"/>
              </w:rPr>
              <w:t>31</w:t>
            </w:r>
            <w:r w:rsidRPr="00D91BB1">
              <w:rPr>
                <w:rFonts w:ascii="Arial" w:eastAsia="Times New Roman" w:hAnsi="Arial" w:cs="Arial"/>
                <w:color w:val="000000"/>
                <w:lang w:eastAsia="hr-HR"/>
              </w:rPr>
              <w:t>5,00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color w:val="000000"/>
                <w:lang w:eastAsia="hr-HR"/>
              </w:rPr>
            </w:pPr>
            <w:r>
              <w:rPr>
                <w:rFonts w:ascii="Arial" w:eastAsia="Times New Roman" w:hAnsi="Arial" w:cs="Arial"/>
                <w:color w:val="000000"/>
                <w:lang w:eastAsia="hr-HR"/>
              </w:rPr>
              <w:t>0,00</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A86DEA" w:rsidRPr="00D91BB1" w:rsidTr="00D56674">
        <w:trPr>
          <w:trHeight w:val="1815"/>
        </w:trPr>
        <w:tc>
          <w:tcPr>
            <w:tcW w:w="2645" w:type="dxa"/>
            <w:shd w:val="clear" w:color="auto" w:fill="auto"/>
            <w:vAlign w:val="center"/>
            <w:hideMark/>
          </w:tcPr>
          <w:p w:rsidR="00A86DEA" w:rsidRPr="00D91BB1" w:rsidRDefault="00A86DEA" w:rsidP="00D56674">
            <w:pPr>
              <w:spacing w:after="0" w:line="240" w:lineRule="auto"/>
              <w:rPr>
                <w:rFonts w:ascii="Arial" w:eastAsia="Times New Roman" w:hAnsi="Arial" w:cs="Arial"/>
                <w:b/>
                <w:bCs/>
                <w:color w:val="000000"/>
                <w:lang w:eastAsia="hr-HR"/>
              </w:rPr>
            </w:pPr>
            <w:r w:rsidRPr="00D91BB1">
              <w:rPr>
                <w:rFonts w:ascii="Arial" w:eastAsia="Times New Roman" w:hAnsi="Arial" w:cs="Arial"/>
                <w:b/>
                <w:bCs/>
                <w:color w:val="000000"/>
                <w:lang w:eastAsia="hr-HR"/>
              </w:rPr>
              <w:t>UKUPNO: UPRAVNI ODJEL ZA POSLOVE GRADONAČELNIKA I GRADSKO VIJEĆE</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11</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097</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0</w:t>
            </w:r>
            <w:r w:rsidRPr="00D91BB1">
              <w:rPr>
                <w:rFonts w:ascii="Arial" w:eastAsia="Times New Roman" w:hAnsi="Arial" w:cs="Arial"/>
                <w:b/>
                <w:bCs/>
                <w:color w:val="000000"/>
                <w:lang w:eastAsia="hr-HR"/>
              </w:rPr>
              <w:t>1</w:t>
            </w:r>
            <w:r>
              <w:rPr>
                <w:rFonts w:ascii="Arial" w:eastAsia="Times New Roman" w:hAnsi="Arial" w:cs="Arial"/>
                <w:b/>
                <w:bCs/>
                <w:color w:val="000000"/>
                <w:lang w:eastAsia="hr-HR"/>
              </w:rPr>
              <w:t>9</w:t>
            </w:r>
            <w:r w:rsidRPr="00D91BB1">
              <w:rPr>
                <w:rFonts w:ascii="Arial" w:eastAsia="Times New Roman" w:hAnsi="Arial" w:cs="Arial"/>
                <w:b/>
                <w:bCs/>
                <w:color w:val="000000"/>
                <w:lang w:eastAsia="hr-HR"/>
              </w:rPr>
              <w:t>,00</w:t>
            </w:r>
          </w:p>
        </w:tc>
        <w:tc>
          <w:tcPr>
            <w:tcW w:w="2240"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4</w:t>
            </w:r>
            <w:r w:rsidRPr="00D91BB1">
              <w:rPr>
                <w:rFonts w:ascii="Arial" w:eastAsia="Times New Roman" w:hAnsi="Arial" w:cs="Arial"/>
                <w:b/>
                <w:bCs/>
                <w:color w:val="000000"/>
                <w:lang w:eastAsia="hr-HR"/>
              </w:rPr>
              <w:t>.</w:t>
            </w:r>
            <w:r>
              <w:rPr>
                <w:rFonts w:ascii="Arial" w:eastAsia="Times New Roman" w:hAnsi="Arial" w:cs="Arial"/>
                <w:b/>
                <w:bCs/>
                <w:color w:val="000000"/>
                <w:lang w:eastAsia="hr-HR"/>
              </w:rPr>
              <w:t>425.996,01</w:t>
            </w:r>
          </w:p>
        </w:tc>
        <w:tc>
          <w:tcPr>
            <w:tcW w:w="2055" w:type="dxa"/>
            <w:shd w:val="clear" w:color="auto" w:fill="auto"/>
            <w:vAlign w:val="center"/>
            <w:hideMark/>
          </w:tcPr>
          <w:p w:rsidR="00A86DEA" w:rsidRPr="00D91BB1" w:rsidRDefault="00A86DEA" w:rsidP="00D56674">
            <w:pPr>
              <w:spacing w:after="0" w:line="240" w:lineRule="auto"/>
              <w:jc w:val="right"/>
              <w:rPr>
                <w:rFonts w:ascii="Arial" w:eastAsia="Times New Roman" w:hAnsi="Arial" w:cs="Arial"/>
                <w:b/>
                <w:bCs/>
                <w:color w:val="000000"/>
                <w:lang w:eastAsia="hr-HR"/>
              </w:rPr>
            </w:pPr>
            <w:r>
              <w:rPr>
                <w:rFonts w:ascii="Arial" w:eastAsia="Times New Roman" w:hAnsi="Arial" w:cs="Arial"/>
                <w:b/>
                <w:bCs/>
                <w:color w:val="000000"/>
                <w:lang w:eastAsia="hr-HR"/>
              </w:rPr>
              <w:t>3</w:t>
            </w:r>
            <w:r w:rsidRPr="00D91BB1">
              <w:rPr>
                <w:rFonts w:ascii="Arial" w:eastAsia="Times New Roman" w:hAnsi="Arial" w:cs="Arial"/>
                <w:b/>
                <w:bCs/>
                <w:color w:val="000000"/>
                <w:lang w:eastAsia="hr-HR"/>
              </w:rPr>
              <w:t>9</w:t>
            </w:r>
            <w:r>
              <w:rPr>
                <w:rFonts w:ascii="Arial" w:eastAsia="Times New Roman" w:hAnsi="Arial" w:cs="Arial"/>
                <w:b/>
                <w:bCs/>
                <w:color w:val="000000"/>
                <w:lang w:eastAsia="hr-HR"/>
              </w:rPr>
              <w:t>,88</w:t>
            </w:r>
          </w:p>
        </w:tc>
      </w:tr>
    </w:tbl>
    <w:p w:rsidR="00A86DEA" w:rsidRDefault="00A86DEA" w:rsidP="00A86DEA"/>
    <w:p w:rsidR="00A86DEA" w:rsidRDefault="00A86DEA" w:rsidP="00A86DEA">
      <w:pPr>
        <w:rPr>
          <w:rFonts w:ascii="Arial" w:hAnsi="Arial" w:cs="Arial"/>
          <w:b/>
          <w:u w:val="single"/>
        </w:rPr>
      </w:pPr>
      <w:r>
        <w:rPr>
          <w:rFonts w:ascii="Arial" w:hAnsi="Arial" w:cs="Arial"/>
          <w:b/>
          <w:u w:val="single"/>
        </w:rPr>
        <w:t>7</w:t>
      </w:r>
      <w:r w:rsidRPr="001923F5">
        <w:rPr>
          <w:rFonts w:ascii="Arial" w:hAnsi="Arial" w:cs="Arial"/>
          <w:b/>
          <w:u w:val="single"/>
        </w:rPr>
        <w:t xml:space="preserve">.1.1. Program: </w:t>
      </w:r>
      <w:r>
        <w:rPr>
          <w:rFonts w:ascii="Arial" w:hAnsi="Arial" w:cs="Arial"/>
          <w:b/>
          <w:u w:val="single"/>
        </w:rPr>
        <w:t>Javna uprava i administracija</w:t>
      </w:r>
      <w:r w:rsidRPr="001923F5">
        <w:rPr>
          <w:rFonts w:ascii="Arial" w:hAnsi="Arial" w:cs="Arial"/>
          <w:b/>
          <w:u w:val="single"/>
        </w:rPr>
        <w:t xml:space="preserve"> </w:t>
      </w:r>
    </w:p>
    <w:p w:rsidR="00A86DEA" w:rsidRPr="001923F5" w:rsidRDefault="00A86DEA" w:rsidP="00A86DEA">
      <w:pPr>
        <w:rPr>
          <w:rFonts w:ascii="Arial" w:hAnsi="Arial" w:cs="Arial"/>
        </w:rPr>
      </w:pPr>
      <w:r w:rsidRPr="001923F5">
        <w:rPr>
          <w:rFonts w:ascii="Arial" w:hAnsi="Arial" w:cs="Arial"/>
          <w:b/>
          <w:u w:val="single"/>
        </w:rPr>
        <w:t xml:space="preserve">Opis i cilj programa: </w:t>
      </w:r>
    </w:p>
    <w:p w:rsidR="00A86DEA" w:rsidRPr="001923F5" w:rsidRDefault="00A86DEA" w:rsidP="00A86DEA">
      <w:pPr>
        <w:spacing w:line="240" w:lineRule="auto"/>
        <w:jc w:val="both"/>
        <w:rPr>
          <w:rFonts w:ascii="Arial" w:hAnsi="Arial" w:cs="Arial"/>
        </w:rPr>
      </w:pPr>
      <w:r w:rsidRPr="001923F5">
        <w:rPr>
          <w:rFonts w:ascii="Arial" w:hAnsi="Arial" w:cs="Arial"/>
        </w:rPr>
        <w:tab/>
        <w:t>Program obuhvaća aktivnosti kojima se osiguravaju sredstva za redovnu djelatnost</w:t>
      </w:r>
      <w:r>
        <w:rPr>
          <w:rFonts w:ascii="Arial" w:hAnsi="Arial" w:cs="Arial"/>
        </w:rPr>
        <w:t xml:space="preserve"> upravnih odjela i ureda Gradonačelnika,</w:t>
      </w:r>
      <w:r w:rsidRPr="001923F5">
        <w:rPr>
          <w:rFonts w:ascii="Arial" w:hAnsi="Arial" w:cs="Arial"/>
        </w:rPr>
        <w:t xml:space="preserve"> za financiranje </w:t>
      </w:r>
      <w:r>
        <w:rPr>
          <w:rFonts w:ascii="Arial" w:hAnsi="Arial" w:cs="Arial"/>
        </w:rPr>
        <w:t>m</w:t>
      </w:r>
      <w:r w:rsidRPr="001923F5">
        <w:rPr>
          <w:rFonts w:ascii="Arial" w:hAnsi="Arial" w:cs="Arial"/>
        </w:rPr>
        <w:t>anifestacij</w:t>
      </w:r>
      <w:r>
        <w:rPr>
          <w:rFonts w:ascii="Arial" w:hAnsi="Arial" w:cs="Arial"/>
        </w:rPr>
        <w:t xml:space="preserve">a </w:t>
      </w:r>
      <w:r w:rsidRPr="001923F5">
        <w:rPr>
          <w:rFonts w:ascii="Arial" w:hAnsi="Arial" w:cs="Arial"/>
        </w:rPr>
        <w:t>pod pokroviteljstvom Grada Labina</w:t>
      </w:r>
      <w:r>
        <w:rPr>
          <w:rFonts w:ascii="Arial" w:hAnsi="Arial" w:cs="Arial"/>
        </w:rPr>
        <w:t>, financiranja predstavničkih i izvršnih tijela; političkih stranaka.</w:t>
      </w:r>
    </w:p>
    <w:p w:rsidR="00A86DEA" w:rsidRPr="001923F5" w:rsidRDefault="00A86DEA" w:rsidP="00A86DEA">
      <w:pPr>
        <w:spacing w:line="240" w:lineRule="auto"/>
        <w:jc w:val="both"/>
        <w:rPr>
          <w:rFonts w:ascii="Arial" w:hAnsi="Arial" w:cs="Arial"/>
        </w:rPr>
      </w:pPr>
      <w:r w:rsidRPr="001923F5">
        <w:rPr>
          <w:rFonts w:ascii="Arial" w:hAnsi="Arial" w:cs="Arial"/>
        </w:rPr>
        <w:tab/>
        <w:t xml:space="preserve">Cilj programa </w:t>
      </w:r>
      <w:r>
        <w:rPr>
          <w:rFonts w:ascii="Arial" w:hAnsi="Arial" w:cs="Arial"/>
        </w:rPr>
        <w:t>s</w:t>
      </w:r>
      <w:r w:rsidRPr="001923F5">
        <w:rPr>
          <w:rFonts w:ascii="Arial" w:hAnsi="Arial" w:cs="Arial"/>
        </w:rPr>
        <w:t xml:space="preserve">e </w:t>
      </w:r>
      <w:r>
        <w:rPr>
          <w:rFonts w:ascii="Arial" w:hAnsi="Arial" w:cs="Arial"/>
        </w:rPr>
        <w:t xml:space="preserve">ostvaruje kroz </w:t>
      </w:r>
      <w:r w:rsidRPr="001923F5">
        <w:rPr>
          <w:rFonts w:ascii="Arial" w:hAnsi="Arial" w:cs="Arial"/>
        </w:rPr>
        <w:t>provedb</w:t>
      </w:r>
      <w:r>
        <w:rPr>
          <w:rFonts w:ascii="Arial" w:hAnsi="Arial" w:cs="Arial"/>
        </w:rPr>
        <w:t>u</w:t>
      </w:r>
      <w:r w:rsidRPr="001923F5">
        <w:rPr>
          <w:rFonts w:ascii="Arial" w:hAnsi="Arial" w:cs="Arial"/>
        </w:rPr>
        <w:t xml:space="preserve"> redovne djelatnosti Upravnog odjela.</w:t>
      </w:r>
    </w:p>
    <w:p w:rsidR="00A86DEA" w:rsidRPr="001923F5" w:rsidRDefault="00A86DEA" w:rsidP="00A86DEA">
      <w:pPr>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rPr>
        <w:t>4.399.421,00</w:t>
      </w:r>
      <w:r w:rsidRPr="001923F5">
        <w:rPr>
          <w:rFonts w:ascii="Arial" w:hAnsi="Arial" w:cs="Arial"/>
        </w:rPr>
        <w:t xml:space="preserve"> kuna, a utrošeno je </w:t>
      </w:r>
      <w:r>
        <w:rPr>
          <w:rFonts w:ascii="Arial" w:hAnsi="Arial" w:cs="Arial"/>
        </w:rPr>
        <w:t>1.738.556,33</w:t>
      </w:r>
      <w:r w:rsidRPr="001923F5">
        <w:rPr>
          <w:rFonts w:ascii="Arial" w:hAnsi="Arial" w:cs="Arial"/>
        </w:rPr>
        <w:t xml:space="preserve"> kuna što iznosi </w:t>
      </w:r>
      <w:r>
        <w:rPr>
          <w:rFonts w:ascii="Arial" w:hAnsi="Arial" w:cs="Arial"/>
        </w:rPr>
        <w:t>39,52%</w:t>
      </w:r>
      <w:r w:rsidRPr="001923F5">
        <w:rPr>
          <w:rFonts w:ascii="Arial" w:hAnsi="Arial" w:cs="Arial"/>
        </w:rPr>
        <w:t xml:space="preserve"> godišnjeg plana. U okviru ovog programa izvršene su aktivnosti: Redovna djelatnost</w:t>
      </w:r>
      <w:r>
        <w:rPr>
          <w:rFonts w:ascii="Arial" w:hAnsi="Arial" w:cs="Arial"/>
        </w:rPr>
        <w:t xml:space="preserve"> upravnih odjela, Redovna djelatnost ureda gradonačelnika, </w:t>
      </w:r>
      <w:r w:rsidRPr="001923F5">
        <w:rPr>
          <w:rFonts w:ascii="Arial" w:hAnsi="Arial" w:cs="Arial"/>
        </w:rPr>
        <w:t>Manifestacije pod pokroviteljstvom Grada Labina</w:t>
      </w:r>
      <w:r>
        <w:rPr>
          <w:rFonts w:ascii="Arial" w:hAnsi="Arial" w:cs="Arial"/>
        </w:rPr>
        <w:t>, Financiranje predstavničkih i izvršnih tijela, Financiranje političkih stranaka, Nagrade Grada Labina, Savjet mladih grada Labina, Izbori, Nabava dugotrajne imovine.</w:t>
      </w:r>
    </w:p>
    <w:p w:rsidR="00A86DEA" w:rsidRDefault="00A86DEA" w:rsidP="00A86DE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A86DEA" w:rsidRPr="008429A0" w:rsidRDefault="00A86DEA" w:rsidP="00A86DEA">
      <w:pPr>
        <w:spacing w:after="0" w:line="240" w:lineRule="auto"/>
        <w:jc w:val="both"/>
        <w:rPr>
          <w:rFonts w:ascii="Arial" w:hAnsi="Arial" w:cs="Arial"/>
          <w:b/>
          <w:u w:val="single"/>
        </w:rPr>
      </w:pPr>
    </w:p>
    <w:p w:rsidR="00A86DEA" w:rsidRDefault="00A86DEA" w:rsidP="00A86DEA">
      <w:pPr>
        <w:spacing w:after="0"/>
        <w:ind w:firstLine="720"/>
        <w:jc w:val="both"/>
        <w:rPr>
          <w:rFonts w:ascii="Arial" w:hAnsi="Arial" w:cs="Arial"/>
          <w:sz w:val="24"/>
        </w:rPr>
      </w:pPr>
      <w:r w:rsidRPr="005E17B8">
        <w:rPr>
          <w:rFonts w:ascii="Arial" w:hAnsi="Arial" w:cs="Arial"/>
        </w:rPr>
        <w:t xml:space="preserve">Transparentan rad </w:t>
      </w:r>
      <w:r>
        <w:rPr>
          <w:rFonts w:ascii="Arial" w:hAnsi="Arial" w:cs="Arial"/>
        </w:rPr>
        <w:t>u</w:t>
      </w:r>
      <w:r w:rsidRPr="005E17B8">
        <w:rPr>
          <w:rFonts w:ascii="Arial" w:hAnsi="Arial" w:cs="Arial"/>
        </w:rPr>
        <w:t xml:space="preserve">pravnog odjela i </w:t>
      </w:r>
      <w:r>
        <w:rPr>
          <w:rFonts w:ascii="Arial" w:hAnsi="Arial" w:cs="Arial"/>
        </w:rPr>
        <w:t>g</w:t>
      </w:r>
      <w:r w:rsidRPr="005E17B8">
        <w:rPr>
          <w:rFonts w:ascii="Arial" w:hAnsi="Arial" w:cs="Arial"/>
        </w:rPr>
        <w:t>radske uprave u cjelini. Broj i zadovoljstvo korisnika aktivnosti, značajna promocija grada. Također pokazatelj uspješnosti je postojanje uvjeta za kvalitetan rad djelatnika i poboljšanje pružanja usluga.</w:t>
      </w:r>
      <w:r w:rsidRPr="005E17B8">
        <w:rPr>
          <w:rFonts w:ascii="Arial" w:hAnsi="Arial" w:cs="Arial"/>
          <w:sz w:val="24"/>
        </w:rPr>
        <w:t xml:space="preserve"> </w:t>
      </w:r>
      <w:r w:rsidRPr="005E17B8">
        <w:rPr>
          <w:rFonts w:ascii="Arial" w:hAnsi="Arial" w:cs="Arial"/>
        </w:rPr>
        <w:t xml:space="preserve">Pokazatelj uspješnosti je pravovremeno donošenje općih akata te usklađivanje istih s novim zakonima, kao i nesmetano provođenje istih, </w:t>
      </w:r>
      <w:r>
        <w:rPr>
          <w:rFonts w:ascii="Arial" w:hAnsi="Arial" w:cs="Arial"/>
        </w:rPr>
        <w:t xml:space="preserve">čime </w:t>
      </w:r>
      <w:r w:rsidRPr="005E17B8">
        <w:rPr>
          <w:rFonts w:ascii="Arial" w:hAnsi="Arial" w:cs="Arial"/>
        </w:rPr>
        <w:t xml:space="preserve">se omogućilo </w:t>
      </w:r>
      <w:r>
        <w:rPr>
          <w:rFonts w:ascii="Arial" w:hAnsi="Arial" w:cs="Arial"/>
        </w:rPr>
        <w:t>g</w:t>
      </w:r>
      <w:r w:rsidRPr="005E17B8">
        <w:rPr>
          <w:rFonts w:ascii="Arial" w:hAnsi="Arial" w:cs="Arial"/>
        </w:rPr>
        <w:t>radskoj upravi da nesmetano obavlja poslove iz svojeg samoupravnog djelokruga.</w:t>
      </w:r>
      <w:r w:rsidRPr="005E17B8">
        <w:rPr>
          <w:rFonts w:ascii="Arial" w:hAnsi="Arial" w:cs="Arial"/>
          <w:sz w:val="24"/>
          <w:szCs w:val="24"/>
        </w:rPr>
        <w:t xml:space="preserve"> </w:t>
      </w:r>
    </w:p>
    <w:p w:rsidR="00A86DEA" w:rsidRDefault="00A86DEA" w:rsidP="00A86DEA">
      <w:pPr>
        <w:spacing w:after="0"/>
        <w:ind w:firstLine="720"/>
        <w:jc w:val="both"/>
        <w:rPr>
          <w:rFonts w:ascii="Arial" w:hAnsi="Arial" w:cs="Arial"/>
          <w:sz w:val="24"/>
        </w:rPr>
      </w:pPr>
    </w:p>
    <w:p w:rsidR="00A86DEA" w:rsidRDefault="00A86DEA" w:rsidP="00A86DEA">
      <w:pPr>
        <w:spacing w:after="0"/>
        <w:ind w:firstLine="720"/>
        <w:jc w:val="both"/>
        <w:rPr>
          <w:rFonts w:ascii="Arial" w:hAnsi="Arial" w:cs="Arial"/>
          <w:sz w:val="24"/>
        </w:rPr>
      </w:pPr>
    </w:p>
    <w:p w:rsidR="00A86DEA" w:rsidRDefault="00A86DEA" w:rsidP="00A86DEA">
      <w:pPr>
        <w:spacing w:after="0"/>
        <w:ind w:firstLine="720"/>
        <w:jc w:val="both"/>
        <w:rPr>
          <w:rFonts w:ascii="Arial" w:hAnsi="Arial" w:cs="Arial"/>
          <w:sz w:val="24"/>
        </w:rPr>
      </w:pPr>
    </w:p>
    <w:p w:rsidR="00A86DEA" w:rsidRPr="005E17B8" w:rsidRDefault="00A86DEA" w:rsidP="00A86DEA">
      <w:pPr>
        <w:spacing w:after="0"/>
        <w:jc w:val="both"/>
        <w:rPr>
          <w:rFonts w:ascii="Arial" w:hAnsi="Arial" w:cs="Arial"/>
          <w:sz w:val="24"/>
        </w:rPr>
      </w:pPr>
    </w:p>
    <w:p w:rsidR="00A86DEA" w:rsidRDefault="00A86DEA" w:rsidP="00A86DEA">
      <w:pPr>
        <w:jc w:val="both"/>
        <w:rPr>
          <w:rFonts w:ascii="Arial" w:hAnsi="Arial" w:cs="Arial"/>
          <w:b/>
        </w:rPr>
      </w:pPr>
      <w:r w:rsidRPr="001923F5">
        <w:rPr>
          <w:rFonts w:ascii="Arial" w:hAnsi="Arial" w:cs="Arial"/>
          <w:b/>
        </w:rPr>
        <w:lastRenderedPageBreak/>
        <w:t xml:space="preserve">Aktivnost: Redovna djelatnost </w:t>
      </w:r>
      <w:r>
        <w:rPr>
          <w:rFonts w:ascii="Arial" w:hAnsi="Arial" w:cs="Arial"/>
          <w:b/>
        </w:rPr>
        <w:t>upravnih odjela</w:t>
      </w:r>
    </w:p>
    <w:p w:rsidR="00A86DEA" w:rsidRDefault="00A86DEA" w:rsidP="00A86DEA">
      <w:pPr>
        <w:spacing w:after="0"/>
        <w:ind w:firstLine="708"/>
        <w:contextualSpacing/>
        <w:jc w:val="both"/>
        <w:rPr>
          <w:rFonts w:ascii="Arial" w:hAnsi="Arial" w:cs="Arial"/>
        </w:rPr>
      </w:pPr>
      <w:r w:rsidRPr="00DB45E0">
        <w:rPr>
          <w:rFonts w:ascii="Arial" w:hAnsi="Arial" w:cs="Arial"/>
        </w:rPr>
        <w:t xml:space="preserve">Cilj aktivnosti je ostvaren </w:t>
      </w:r>
      <w:r>
        <w:rPr>
          <w:rFonts w:ascii="Arial" w:hAnsi="Arial" w:cs="Arial"/>
        </w:rPr>
        <w:t xml:space="preserve">s obzirom na </w:t>
      </w:r>
      <w:r w:rsidRPr="00C42AC8">
        <w:rPr>
          <w:rFonts w:ascii="Arial" w:hAnsi="Arial" w:cs="Arial"/>
        </w:rPr>
        <w:t>nesmetani rad i efikasnost rada, a samim time poboljša</w:t>
      </w:r>
      <w:r>
        <w:rPr>
          <w:rFonts w:ascii="Arial" w:hAnsi="Arial" w:cs="Arial"/>
        </w:rPr>
        <w:t xml:space="preserve">nu </w:t>
      </w:r>
      <w:r w:rsidRPr="00C42AC8">
        <w:rPr>
          <w:rFonts w:ascii="Arial" w:hAnsi="Arial" w:cs="Arial"/>
        </w:rPr>
        <w:t>kvalitetu uslug</w:t>
      </w:r>
      <w:r>
        <w:rPr>
          <w:rFonts w:ascii="Arial" w:hAnsi="Arial" w:cs="Arial"/>
        </w:rPr>
        <w:t>e gradske</w:t>
      </w:r>
      <w:r w:rsidRPr="00C42AC8">
        <w:rPr>
          <w:rFonts w:ascii="Arial" w:hAnsi="Arial" w:cs="Arial"/>
        </w:rPr>
        <w:t xml:space="preserve"> uprave i učinkovitost iste.</w:t>
      </w:r>
      <w:r>
        <w:rPr>
          <w:rFonts w:ascii="Arial" w:hAnsi="Arial" w:cs="Arial"/>
        </w:rPr>
        <w:t xml:space="preserve"> </w:t>
      </w:r>
      <w:r w:rsidRPr="001923F5">
        <w:rPr>
          <w:rFonts w:ascii="Arial" w:hAnsi="Arial" w:cs="Arial"/>
        </w:rPr>
        <w:t>U 20</w:t>
      </w:r>
      <w:r>
        <w:rPr>
          <w:rFonts w:ascii="Arial" w:hAnsi="Arial" w:cs="Arial"/>
        </w:rPr>
        <w:t>21</w:t>
      </w:r>
      <w:r w:rsidRPr="001923F5">
        <w:rPr>
          <w:rFonts w:ascii="Arial" w:hAnsi="Arial" w:cs="Arial"/>
        </w:rPr>
        <w:t xml:space="preserve">. godini za potrebe izvršenja aktivnosti programa planirano je ukupno </w:t>
      </w:r>
      <w:r>
        <w:rPr>
          <w:rFonts w:ascii="Arial" w:hAnsi="Arial" w:cs="Arial"/>
        </w:rPr>
        <w:t>1.904.100,00</w:t>
      </w:r>
      <w:r w:rsidRPr="001923F5">
        <w:rPr>
          <w:rFonts w:ascii="Arial" w:hAnsi="Arial" w:cs="Arial"/>
        </w:rPr>
        <w:t xml:space="preserve"> </w:t>
      </w:r>
      <w:r w:rsidRPr="001923F5">
        <w:rPr>
          <w:rFonts w:ascii="Arial" w:hAnsi="Arial" w:cs="Arial"/>
          <w:bCs/>
        </w:rPr>
        <w:t xml:space="preserve">kuna, a </w:t>
      </w:r>
      <w:r>
        <w:rPr>
          <w:rFonts w:ascii="Arial" w:hAnsi="Arial" w:cs="Arial"/>
          <w:bCs/>
        </w:rPr>
        <w:t xml:space="preserve">u izvještajnom razdoblju </w:t>
      </w:r>
      <w:r w:rsidRPr="001923F5">
        <w:rPr>
          <w:rFonts w:ascii="Arial" w:hAnsi="Arial" w:cs="Arial"/>
          <w:bCs/>
        </w:rPr>
        <w:t xml:space="preserve">utrošeno je </w:t>
      </w:r>
      <w:r>
        <w:rPr>
          <w:rFonts w:ascii="Arial" w:hAnsi="Arial" w:cs="Arial"/>
        </w:rPr>
        <w:t>875.559,93</w:t>
      </w:r>
      <w:r w:rsidRPr="001923F5">
        <w:rPr>
          <w:rFonts w:ascii="Arial" w:hAnsi="Arial" w:cs="Arial"/>
        </w:rPr>
        <w:t xml:space="preserve"> kun</w:t>
      </w:r>
      <w:r>
        <w:rPr>
          <w:rFonts w:ascii="Arial" w:hAnsi="Arial" w:cs="Arial"/>
        </w:rPr>
        <w:t>e</w:t>
      </w:r>
      <w:r w:rsidRPr="001923F5">
        <w:rPr>
          <w:rFonts w:ascii="Arial" w:hAnsi="Arial" w:cs="Arial"/>
        </w:rPr>
        <w:t xml:space="preserve"> što iznosi </w:t>
      </w:r>
      <w:r>
        <w:rPr>
          <w:rFonts w:ascii="Arial" w:hAnsi="Arial" w:cs="Arial"/>
        </w:rPr>
        <w:t>45,98</w:t>
      </w:r>
      <w:r w:rsidRPr="001923F5">
        <w:rPr>
          <w:rFonts w:ascii="Arial" w:hAnsi="Arial" w:cs="Arial"/>
        </w:rPr>
        <w:t xml:space="preserve">% godišnjeg plana. </w:t>
      </w:r>
      <w:r w:rsidRPr="00C42AC8">
        <w:rPr>
          <w:rFonts w:ascii="Arial" w:hAnsi="Arial" w:cs="Arial"/>
        </w:rPr>
        <w:t xml:space="preserve">Sredstva su </w:t>
      </w:r>
      <w:r>
        <w:rPr>
          <w:rFonts w:ascii="Arial" w:hAnsi="Arial" w:cs="Arial"/>
        </w:rPr>
        <w:t>utrošena</w:t>
      </w:r>
      <w:r w:rsidRPr="00722E86">
        <w:rPr>
          <w:rFonts w:ascii="Arial" w:hAnsi="Arial" w:cs="Arial"/>
        </w:rPr>
        <w:t xml:space="preserve"> </w:t>
      </w:r>
      <w:r>
        <w:rPr>
          <w:rFonts w:ascii="Arial" w:hAnsi="Arial" w:cs="Arial"/>
        </w:rPr>
        <w:t xml:space="preserve">za ugovorene i </w:t>
      </w:r>
      <w:r w:rsidRPr="00C42AC8">
        <w:rPr>
          <w:rFonts w:ascii="Arial" w:hAnsi="Arial" w:cs="Arial"/>
        </w:rPr>
        <w:t xml:space="preserve">tekuće </w:t>
      </w:r>
      <w:r>
        <w:rPr>
          <w:rFonts w:ascii="Arial" w:hAnsi="Arial" w:cs="Arial"/>
        </w:rPr>
        <w:t>obaveze koje se odnose na</w:t>
      </w:r>
      <w:r w:rsidRPr="00906840">
        <w:rPr>
          <w:rFonts w:ascii="Arial" w:hAnsi="Arial" w:cs="Arial"/>
        </w:rPr>
        <w:t xml:space="preserve"> </w:t>
      </w:r>
      <w:r>
        <w:rPr>
          <w:rFonts w:ascii="Arial" w:hAnsi="Arial" w:cs="Arial"/>
        </w:rPr>
        <w:t>računalne usluge (održavanje računalnog sustava, održavanje programa Libusoft Cicoma), usluge tjelesne zaštite osoba i imovine,</w:t>
      </w:r>
      <w:r w:rsidRPr="00906840">
        <w:rPr>
          <w:rFonts w:ascii="Arial" w:hAnsi="Arial" w:cs="Arial"/>
        </w:rPr>
        <w:t xml:space="preserve"> </w:t>
      </w:r>
      <w:r w:rsidRPr="00C42AC8">
        <w:rPr>
          <w:rFonts w:ascii="Arial" w:hAnsi="Arial" w:cs="Arial"/>
        </w:rPr>
        <w:t>održavanje</w:t>
      </w:r>
      <w:r>
        <w:rPr>
          <w:rFonts w:ascii="Arial" w:hAnsi="Arial" w:cs="Arial"/>
        </w:rPr>
        <w:t xml:space="preserve"> građevinskih objekata,</w:t>
      </w:r>
      <w:r w:rsidRPr="00C42AC8">
        <w:rPr>
          <w:rFonts w:ascii="Arial" w:hAnsi="Arial" w:cs="Arial"/>
        </w:rPr>
        <w:t xml:space="preserve"> opreme</w:t>
      </w:r>
      <w:r>
        <w:rPr>
          <w:rFonts w:ascii="Arial" w:hAnsi="Arial" w:cs="Arial"/>
        </w:rPr>
        <w:t xml:space="preserve"> (besplatni javni bežični pristup internetu, serverske opreme)</w:t>
      </w:r>
      <w:r w:rsidRPr="00C42AC8">
        <w:rPr>
          <w:rFonts w:ascii="Arial" w:hAnsi="Arial" w:cs="Arial"/>
        </w:rPr>
        <w:t xml:space="preserve"> i prijevoznih sredstava</w:t>
      </w:r>
      <w:r>
        <w:rPr>
          <w:rFonts w:ascii="Arial" w:hAnsi="Arial" w:cs="Arial"/>
        </w:rPr>
        <w:t xml:space="preserve">, poštanske usluge, </w:t>
      </w:r>
      <w:r w:rsidRPr="00C42AC8">
        <w:rPr>
          <w:rFonts w:ascii="Arial" w:hAnsi="Arial" w:cs="Arial"/>
        </w:rPr>
        <w:t>usluge telefona</w:t>
      </w:r>
      <w:r>
        <w:rPr>
          <w:rFonts w:ascii="Arial" w:hAnsi="Arial" w:cs="Arial"/>
        </w:rPr>
        <w:t xml:space="preserve"> i</w:t>
      </w:r>
      <w:r w:rsidRPr="00C42AC8">
        <w:rPr>
          <w:rFonts w:ascii="Arial" w:hAnsi="Arial" w:cs="Arial"/>
        </w:rPr>
        <w:t xml:space="preserve"> interneta</w:t>
      </w:r>
      <w:r>
        <w:rPr>
          <w:rFonts w:ascii="Arial" w:hAnsi="Arial" w:cs="Arial"/>
        </w:rPr>
        <w:t xml:space="preserve">, </w:t>
      </w:r>
      <w:r w:rsidRPr="00C42AC8">
        <w:rPr>
          <w:rFonts w:ascii="Arial" w:hAnsi="Arial" w:cs="Arial"/>
        </w:rPr>
        <w:t>nabavu uredskog i higijenskog materijala za potrebe upravnih tijela</w:t>
      </w:r>
      <w:r>
        <w:rPr>
          <w:rFonts w:ascii="Arial" w:hAnsi="Arial" w:cs="Arial"/>
        </w:rPr>
        <w:t xml:space="preserve">, </w:t>
      </w:r>
      <w:r w:rsidRPr="00C42AC8">
        <w:rPr>
          <w:rFonts w:ascii="Arial" w:hAnsi="Arial" w:cs="Arial"/>
        </w:rPr>
        <w:t>rashod</w:t>
      </w:r>
      <w:r>
        <w:rPr>
          <w:rFonts w:ascii="Arial" w:hAnsi="Arial" w:cs="Arial"/>
        </w:rPr>
        <w:t>e</w:t>
      </w:r>
      <w:r w:rsidRPr="00C42AC8">
        <w:rPr>
          <w:rFonts w:ascii="Arial" w:hAnsi="Arial" w:cs="Arial"/>
        </w:rPr>
        <w:t xml:space="preserve"> za materijal i energiju</w:t>
      </w:r>
      <w:r>
        <w:rPr>
          <w:rFonts w:ascii="Arial" w:hAnsi="Arial" w:cs="Arial"/>
        </w:rPr>
        <w:t xml:space="preserve"> (električnu energiju, dizel gorivo i lož ulje)</w:t>
      </w:r>
      <w:r w:rsidRPr="00C42AC8">
        <w:rPr>
          <w:rFonts w:ascii="Arial" w:hAnsi="Arial" w:cs="Arial"/>
        </w:rPr>
        <w:t>, komunalne usluge</w:t>
      </w:r>
      <w:r>
        <w:rPr>
          <w:rFonts w:ascii="Arial" w:hAnsi="Arial" w:cs="Arial"/>
        </w:rPr>
        <w:t>,</w:t>
      </w:r>
      <w:r w:rsidRPr="00C42AC8">
        <w:rPr>
          <w:rFonts w:ascii="Arial" w:hAnsi="Arial" w:cs="Arial"/>
        </w:rPr>
        <w:t xml:space="preserve"> </w:t>
      </w:r>
      <w:r>
        <w:rPr>
          <w:rFonts w:ascii="Arial" w:hAnsi="Arial" w:cs="Arial"/>
        </w:rPr>
        <w:t xml:space="preserve">intelektualne i grafičke usluge, te </w:t>
      </w:r>
      <w:r w:rsidRPr="00C42AC8">
        <w:rPr>
          <w:rFonts w:ascii="Arial" w:hAnsi="Arial" w:cs="Arial"/>
        </w:rPr>
        <w:t>rashode stručnog usavršavanja zaposlenika</w:t>
      </w:r>
      <w:r>
        <w:rPr>
          <w:rFonts w:ascii="Arial" w:hAnsi="Arial" w:cs="Arial"/>
        </w:rPr>
        <w:t>.</w:t>
      </w:r>
      <w:r w:rsidRPr="00C42AC8">
        <w:rPr>
          <w:rFonts w:ascii="Arial" w:hAnsi="Arial" w:cs="Arial"/>
        </w:rPr>
        <w:t xml:space="preserve"> </w:t>
      </w:r>
    </w:p>
    <w:p w:rsidR="00A86DEA" w:rsidRPr="00C42AC8" w:rsidRDefault="00A86DEA" w:rsidP="00A86DEA">
      <w:pPr>
        <w:spacing w:after="0"/>
        <w:contextualSpacing/>
        <w:jc w:val="both"/>
        <w:rPr>
          <w:rFonts w:ascii="Arial" w:hAnsi="Arial" w:cs="Arial"/>
        </w:rPr>
      </w:pPr>
    </w:p>
    <w:p w:rsidR="00A86DEA" w:rsidRPr="001923F5" w:rsidRDefault="00A86DEA" w:rsidP="00A86DEA">
      <w:pPr>
        <w:jc w:val="both"/>
        <w:rPr>
          <w:rFonts w:ascii="Arial" w:hAnsi="Arial" w:cs="Arial"/>
        </w:rPr>
      </w:pPr>
      <w:r w:rsidRPr="001923F5">
        <w:rPr>
          <w:rFonts w:ascii="Arial" w:hAnsi="Arial" w:cs="Arial"/>
          <w:b/>
        </w:rPr>
        <w:t xml:space="preserve">Aktivnost: Redovna djelatnost </w:t>
      </w:r>
      <w:r>
        <w:rPr>
          <w:rFonts w:ascii="Arial" w:hAnsi="Arial" w:cs="Arial"/>
          <w:b/>
        </w:rPr>
        <w:t>ureda gradonačelnika</w:t>
      </w:r>
    </w:p>
    <w:p w:rsidR="00A86DEA" w:rsidRPr="001923F5" w:rsidRDefault="00A86DEA" w:rsidP="00A86DEA">
      <w:pPr>
        <w:ind w:firstLine="708"/>
        <w:jc w:val="both"/>
        <w:rPr>
          <w:rFonts w:ascii="Arial" w:hAnsi="Arial" w:cs="Arial"/>
        </w:rPr>
      </w:pPr>
      <w:r w:rsidRPr="001923F5">
        <w:rPr>
          <w:rFonts w:ascii="Arial" w:hAnsi="Arial" w:cs="Arial"/>
        </w:rPr>
        <w:t xml:space="preserve">Cilj Aktivnosti je </w:t>
      </w:r>
      <w:r>
        <w:rPr>
          <w:rFonts w:ascii="Arial" w:hAnsi="Arial" w:cs="Arial"/>
        </w:rPr>
        <w:t xml:space="preserve">ostvaren kroz promociju Grada i </w:t>
      </w:r>
      <w:r w:rsidRPr="001923F5">
        <w:rPr>
          <w:rFonts w:ascii="Arial" w:hAnsi="Arial" w:cs="Arial"/>
        </w:rPr>
        <w:t>informiranje</w:t>
      </w:r>
      <w:r>
        <w:rPr>
          <w:rFonts w:ascii="Arial" w:hAnsi="Arial" w:cs="Arial"/>
        </w:rPr>
        <w:t>m</w:t>
      </w:r>
      <w:r w:rsidRPr="001923F5">
        <w:rPr>
          <w:rFonts w:ascii="Arial" w:hAnsi="Arial" w:cs="Arial"/>
        </w:rPr>
        <w:t xml:space="preserve"> </w:t>
      </w:r>
      <w:r>
        <w:rPr>
          <w:rFonts w:ascii="Arial" w:hAnsi="Arial" w:cs="Arial"/>
        </w:rPr>
        <w:t>javnosti o poduzetim aktivnostima i projektima koje provodi gradska uprava</w:t>
      </w:r>
      <w:r w:rsidRPr="001923F5">
        <w:rPr>
          <w:rFonts w:ascii="Arial" w:hAnsi="Arial" w:cs="Arial"/>
        </w:rPr>
        <w:t xml:space="preserve">. S tim ciljem su sklopljeni ugovori o poslovnoj suradnji </w:t>
      </w:r>
      <w:r w:rsidRPr="00C031CF">
        <w:rPr>
          <w:rFonts w:ascii="Arial" w:hAnsi="Arial" w:cs="Arial"/>
        </w:rPr>
        <w:t xml:space="preserve">s Radio Labinom d.o.o., Radio Istrom, TV Novom d.o.o., </w:t>
      </w:r>
      <w:r>
        <w:rPr>
          <w:rFonts w:ascii="Arial" w:hAnsi="Arial" w:cs="Arial"/>
        </w:rPr>
        <w:t xml:space="preserve">Matković &amp; </w:t>
      </w:r>
      <w:r w:rsidRPr="00C031CF">
        <w:rPr>
          <w:rFonts w:ascii="Arial" w:hAnsi="Arial" w:cs="Arial"/>
        </w:rPr>
        <w:t>Čakić d.o.o. Labin, Istarskim portalom d.o.o. Labin, Obrtom za promidžbu i oglašavanje I</w:t>
      </w:r>
      <w:r>
        <w:rPr>
          <w:rFonts w:ascii="Arial" w:hAnsi="Arial" w:cs="Arial"/>
        </w:rPr>
        <w:t>.</w:t>
      </w:r>
      <w:r w:rsidRPr="00C031CF">
        <w:rPr>
          <w:rFonts w:ascii="Arial" w:hAnsi="Arial" w:cs="Arial"/>
        </w:rPr>
        <w:t>A</w:t>
      </w:r>
      <w:r>
        <w:rPr>
          <w:rFonts w:ascii="Arial" w:hAnsi="Arial" w:cs="Arial"/>
        </w:rPr>
        <w:t>.</w:t>
      </w:r>
      <w:r w:rsidRPr="00C031CF">
        <w:rPr>
          <w:rFonts w:ascii="Arial" w:hAnsi="Arial" w:cs="Arial"/>
        </w:rPr>
        <w:t xml:space="preserve"> MEDIA</w:t>
      </w:r>
      <w:r>
        <w:rPr>
          <w:rFonts w:ascii="Arial" w:hAnsi="Arial" w:cs="Arial"/>
        </w:rPr>
        <w:t>,</w:t>
      </w:r>
      <w:r w:rsidRPr="00C031CF">
        <w:rPr>
          <w:rFonts w:ascii="Arial" w:hAnsi="Arial" w:cs="Arial"/>
        </w:rPr>
        <w:t xml:space="preserve"> Obrtom za marketing RUDAR MARKETING Labin</w:t>
      </w:r>
      <w:r>
        <w:rPr>
          <w:rFonts w:ascii="Arial" w:hAnsi="Arial" w:cs="Arial"/>
        </w:rPr>
        <w:t xml:space="preserve"> </w:t>
      </w:r>
      <w:r w:rsidRPr="00C031CF">
        <w:rPr>
          <w:rFonts w:ascii="Arial" w:hAnsi="Arial" w:cs="Arial"/>
        </w:rPr>
        <w:t xml:space="preserve">i </w:t>
      </w:r>
      <w:r>
        <w:rPr>
          <w:rFonts w:ascii="Arial" w:hAnsi="Arial" w:cs="Arial"/>
        </w:rPr>
        <w:t xml:space="preserve">Labinskom komunom, </w:t>
      </w:r>
      <w:r w:rsidRPr="001923F5">
        <w:rPr>
          <w:rFonts w:ascii="Arial" w:hAnsi="Arial" w:cs="Arial"/>
        </w:rPr>
        <w:t xml:space="preserve">te su sredstva usmjerena za pružanje usluga objavljivanja tekstova u lokalnim mjesečnim i dnevnim novinama, za planiranje i upravljanje odnosima s javnošću, medijsku promociju i praćenje svih oblika javnih  aktivnosti. Aktivnost obuhvaća financiranje intelektualnih i osobnih usluga, te je u tu svrhu sklopljen </w:t>
      </w:r>
      <w:r>
        <w:rPr>
          <w:rFonts w:ascii="Arial" w:hAnsi="Arial" w:cs="Arial"/>
        </w:rPr>
        <w:t>u</w:t>
      </w:r>
      <w:r w:rsidRPr="001923F5">
        <w:rPr>
          <w:rFonts w:ascii="Arial" w:hAnsi="Arial" w:cs="Arial"/>
        </w:rPr>
        <w:t>govor sa PRESS CLIPPING-om d.o.o. Zagreb o praćenju medija</w:t>
      </w:r>
      <w:r>
        <w:rPr>
          <w:rFonts w:ascii="Arial" w:hAnsi="Arial" w:cs="Arial"/>
        </w:rPr>
        <w:t xml:space="preserve"> i ugovor sa Primera occidens d.o.o. koje je nositelj web portala www. gradonacelnik.hr. Također je aktivnošću obuhvaćeno</w:t>
      </w:r>
      <w:r w:rsidRPr="00013779">
        <w:rPr>
          <w:rFonts w:ascii="Arial" w:hAnsi="Arial" w:cs="Arial"/>
        </w:rPr>
        <w:t xml:space="preserve"> </w:t>
      </w:r>
      <w:r>
        <w:rPr>
          <w:rFonts w:ascii="Arial" w:hAnsi="Arial" w:cs="Arial"/>
        </w:rPr>
        <w:t xml:space="preserve">plaćanje </w:t>
      </w:r>
      <w:r w:rsidRPr="001923F5">
        <w:rPr>
          <w:rFonts w:ascii="Arial" w:hAnsi="Arial" w:cs="Arial"/>
        </w:rPr>
        <w:t>članarin</w:t>
      </w:r>
      <w:r>
        <w:rPr>
          <w:rFonts w:ascii="Arial" w:hAnsi="Arial" w:cs="Arial"/>
        </w:rPr>
        <w:t>e</w:t>
      </w:r>
      <w:r w:rsidRPr="001923F5">
        <w:rPr>
          <w:rFonts w:ascii="Arial" w:hAnsi="Arial" w:cs="Arial"/>
        </w:rPr>
        <w:t xml:space="preserve"> Udruzi gradova u RH</w:t>
      </w:r>
      <w:r>
        <w:rPr>
          <w:rFonts w:ascii="Arial" w:hAnsi="Arial" w:cs="Arial"/>
        </w:rPr>
        <w:t>, članarine Udruzi Atrium,</w:t>
      </w:r>
      <w:r w:rsidRPr="001923F5">
        <w:rPr>
          <w:rFonts w:ascii="Arial" w:hAnsi="Arial" w:cs="Arial"/>
        </w:rPr>
        <w:t xml:space="preserve"> financiranje reprezentacije</w:t>
      </w:r>
      <w:r>
        <w:rPr>
          <w:rFonts w:ascii="Arial" w:hAnsi="Arial" w:cs="Arial"/>
        </w:rPr>
        <w:t xml:space="preserve"> </w:t>
      </w:r>
      <w:r w:rsidRPr="001923F5">
        <w:rPr>
          <w:rFonts w:ascii="Arial" w:hAnsi="Arial" w:cs="Arial"/>
        </w:rPr>
        <w:t xml:space="preserve">ureda Gradonačelnika, te financiranje ostalih rashoda </w:t>
      </w:r>
      <w:r>
        <w:rPr>
          <w:rFonts w:ascii="Arial" w:hAnsi="Arial" w:cs="Arial"/>
        </w:rPr>
        <w:t>protokola</w:t>
      </w:r>
      <w:r w:rsidRPr="001923F5">
        <w:rPr>
          <w:rFonts w:ascii="Arial" w:hAnsi="Arial" w:cs="Arial"/>
        </w:rPr>
        <w:t xml:space="preserve"> </w:t>
      </w:r>
      <w:r>
        <w:rPr>
          <w:rFonts w:ascii="Arial" w:hAnsi="Arial" w:cs="Arial"/>
        </w:rPr>
        <w:t>(vijenci, svijeće, cvijeće)</w:t>
      </w:r>
      <w:r w:rsidRPr="001923F5">
        <w:rPr>
          <w:rFonts w:ascii="Arial" w:hAnsi="Arial" w:cs="Arial"/>
        </w:rPr>
        <w:t>.</w:t>
      </w:r>
    </w:p>
    <w:p w:rsidR="00A86DEA" w:rsidRPr="001923F5" w:rsidRDefault="00A86DEA" w:rsidP="00A86DEA">
      <w:pPr>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629.</w:t>
      </w:r>
      <w:r w:rsidRPr="001923F5">
        <w:rPr>
          <w:rFonts w:ascii="Arial" w:hAnsi="Arial" w:cs="Arial"/>
        </w:rPr>
        <w:t xml:space="preserve">000,00 kuna, a </w:t>
      </w:r>
      <w:r>
        <w:rPr>
          <w:rFonts w:ascii="Arial" w:hAnsi="Arial" w:cs="Arial"/>
        </w:rPr>
        <w:t>u izvještajnom razdoblju utrošeno je</w:t>
      </w:r>
      <w:r w:rsidRPr="001923F5">
        <w:rPr>
          <w:rFonts w:ascii="Arial" w:hAnsi="Arial" w:cs="Arial"/>
        </w:rPr>
        <w:t xml:space="preserve"> </w:t>
      </w:r>
      <w:r>
        <w:rPr>
          <w:rFonts w:ascii="Arial" w:hAnsi="Arial" w:cs="Arial"/>
        </w:rPr>
        <w:t>216.701,47</w:t>
      </w:r>
      <w:r w:rsidRPr="001923F5">
        <w:rPr>
          <w:rFonts w:ascii="Arial" w:hAnsi="Arial" w:cs="Arial"/>
        </w:rPr>
        <w:t xml:space="preserve"> kuna ili </w:t>
      </w:r>
      <w:r>
        <w:rPr>
          <w:rFonts w:ascii="Arial" w:hAnsi="Arial" w:cs="Arial"/>
        </w:rPr>
        <w:t>34,45</w:t>
      </w:r>
      <w:r w:rsidRPr="001923F5">
        <w:rPr>
          <w:rFonts w:ascii="Arial" w:hAnsi="Arial" w:cs="Arial"/>
        </w:rPr>
        <w:t xml:space="preserve">% godišnjeg plana.   </w:t>
      </w:r>
    </w:p>
    <w:p w:rsidR="00A86DEA" w:rsidRPr="001923F5" w:rsidRDefault="00A86DEA" w:rsidP="00A86DEA">
      <w:pPr>
        <w:spacing w:line="240" w:lineRule="auto"/>
        <w:jc w:val="both"/>
        <w:rPr>
          <w:rFonts w:ascii="Arial" w:hAnsi="Arial" w:cs="Arial"/>
          <w:b/>
        </w:rPr>
      </w:pPr>
      <w:r w:rsidRPr="001923F5">
        <w:rPr>
          <w:rFonts w:ascii="Arial" w:hAnsi="Arial" w:cs="Arial"/>
          <w:b/>
        </w:rPr>
        <w:t>Aktivnost: Manifestacije pod pokroviteljstvom Grada Labina</w:t>
      </w:r>
    </w:p>
    <w:p w:rsidR="00A86DEA" w:rsidRPr="001923F5" w:rsidRDefault="00A86DEA" w:rsidP="00A86DEA">
      <w:pPr>
        <w:ind w:firstLine="708"/>
        <w:jc w:val="both"/>
        <w:rPr>
          <w:rFonts w:ascii="Arial" w:hAnsi="Arial" w:cs="Arial"/>
        </w:rPr>
      </w:pPr>
      <w:r>
        <w:rPr>
          <w:rFonts w:ascii="Arial" w:hAnsi="Arial" w:cs="Arial"/>
        </w:rPr>
        <w:t>Zbog epidemije koronavirusa većina manifestacija</w:t>
      </w:r>
      <w:r w:rsidRPr="001923F5">
        <w:rPr>
          <w:rFonts w:ascii="Arial" w:hAnsi="Arial" w:cs="Arial"/>
        </w:rPr>
        <w:t xml:space="preserve"> </w:t>
      </w:r>
      <w:r>
        <w:rPr>
          <w:rFonts w:ascii="Arial" w:hAnsi="Arial" w:cs="Arial"/>
        </w:rPr>
        <w:t>u</w:t>
      </w:r>
      <w:r w:rsidRPr="001923F5">
        <w:rPr>
          <w:rFonts w:ascii="Arial" w:hAnsi="Arial" w:cs="Arial"/>
        </w:rPr>
        <w:t xml:space="preserve"> 20</w:t>
      </w:r>
      <w:r>
        <w:rPr>
          <w:rFonts w:ascii="Arial" w:hAnsi="Arial" w:cs="Arial"/>
        </w:rPr>
        <w:t>21</w:t>
      </w:r>
      <w:r w:rsidRPr="001923F5">
        <w:rPr>
          <w:rFonts w:ascii="Arial" w:hAnsi="Arial" w:cs="Arial"/>
        </w:rPr>
        <w:t xml:space="preserve">. godini </w:t>
      </w:r>
      <w:r>
        <w:rPr>
          <w:rFonts w:ascii="Arial" w:hAnsi="Arial" w:cs="Arial"/>
        </w:rPr>
        <w:t xml:space="preserve">prilagođena je novonastaloj situaciji te je s tim u vezi </w:t>
      </w:r>
      <w:r w:rsidRPr="001923F5">
        <w:rPr>
          <w:rFonts w:ascii="Arial" w:hAnsi="Arial" w:cs="Arial"/>
        </w:rPr>
        <w:t xml:space="preserve">za potrebe izvršenja aktivnosti programa planirano  </w:t>
      </w:r>
      <w:r>
        <w:rPr>
          <w:rFonts w:ascii="Arial" w:hAnsi="Arial" w:cs="Arial"/>
        </w:rPr>
        <w:t>120.000,00</w:t>
      </w:r>
      <w:r w:rsidRPr="001923F5">
        <w:rPr>
          <w:rFonts w:ascii="Arial" w:hAnsi="Arial" w:cs="Arial"/>
        </w:rPr>
        <w:t xml:space="preserve"> </w:t>
      </w:r>
      <w:r w:rsidRPr="001923F5">
        <w:rPr>
          <w:rFonts w:ascii="Arial" w:hAnsi="Arial" w:cs="Arial"/>
          <w:bCs/>
        </w:rPr>
        <w:t xml:space="preserve">kuna, a utrošeno je </w:t>
      </w:r>
      <w:r>
        <w:rPr>
          <w:rFonts w:ascii="Arial" w:hAnsi="Arial" w:cs="Arial"/>
        </w:rPr>
        <w:t>22.917,50</w:t>
      </w:r>
      <w:r w:rsidRPr="001923F5">
        <w:rPr>
          <w:rFonts w:ascii="Arial" w:hAnsi="Arial" w:cs="Arial"/>
        </w:rPr>
        <w:t xml:space="preserve"> kuna što iznosi </w:t>
      </w:r>
      <w:r>
        <w:rPr>
          <w:rFonts w:ascii="Arial" w:hAnsi="Arial" w:cs="Arial"/>
        </w:rPr>
        <w:t>19,10</w:t>
      </w:r>
      <w:r w:rsidRPr="001923F5">
        <w:rPr>
          <w:rFonts w:ascii="Arial" w:hAnsi="Arial" w:cs="Arial"/>
        </w:rPr>
        <w:t xml:space="preserve">% godišnjeg plana. </w:t>
      </w:r>
    </w:p>
    <w:p w:rsidR="00A86DEA" w:rsidRPr="00660354" w:rsidRDefault="00A86DEA" w:rsidP="00A86DEA">
      <w:pPr>
        <w:jc w:val="both"/>
        <w:rPr>
          <w:rFonts w:ascii="Arial" w:hAnsi="Arial" w:cs="Arial"/>
        </w:rPr>
      </w:pPr>
      <w:r>
        <w:rPr>
          <w:rFonts w:ascii="Arial" w:hAnsi="Arial" w:cs="Arial"/>
          <w:bCs/>
        </w:rPr>
        <w:t xml:space="preserve">Obilježena je 100-ta obljetnice </w:t>
      </w:r>
      <w:r w:rsidRPr="007D2A9A">
        <w:rPr>
          <w:rFonts w:ascii="Arial" w:hAnsi="Arial" w:cs="Arial"/>
          <w:bCs/>
        </w:rPr>
        <w:t>Labinske republike (</w:t>
      </w:r>
      <w:r>
        <w:rPr>
          <w:rFonts w:ascii="Arial" w:hAnsi="Arial" w:cs="Arial"/>
          <w:bCs/>
        </w:rPr>
        <w:t xml:space="preserve">veljača </w:t>
      </w:r>
      <w:r w:rsidRPr="007D2A9A">
        <w:rPr>
          <w:rFonts w:ascii="Arial" w:hAnsi="Arial" w:cs="Arial"/>
          <w:bCs/>
        </w:rPr>
        <w:t xml:space="preserve"> – </w:t>
      </w:r>
      <w:r>
        <w:rPr>
          <w:rFonts w:ascii="Arial" w:hAnsi="Arial" w:cs="Arial"/>
          <w:bCs/>
        </w:rPr>
        <w:t>travanj</w:t>
      </w:r>
      <w:r w:rsidRPr="007D2A9A">
        <w:rPr>
          <w:rFonts w:ascii="Arial" w:hAnsi="Arial" w:cs="Arial"/>
          <w:bCs/>
        </w:rPr>
        <w:t xml:space="preserve"> 202</w:t>
      </w:r>
      <w:r>
        <w:rPr>
          <w:rFonts w:ascii="Arial" w:hAnsi="Arial" w:cs="Arial"/>
          <w:bCs/>
        </w:rPr>
        <w:t>1</w:t>
      </w:r>
      <w:r w:rsidRPr="007D2A9A">
        <w:rPr>
          <w:rFonts w:ascii="Arial" w:hAnsi="Arial" w:cs="Arial"/>
          <w:bCs/>
        </w:rPr>
        <w:t>.)</w:t>
      </w:r>
      <w:r>
        <w:rPr>
          <w:rFonts w:ascii="Arial" w:hAnsi="Arial" w:cs="Arial"/>
          <w:bCs/>
        </w:rPr>
        <w:t xml:space="preserve"> </w:t>
      </w:r>
      <w:r w:rsidRPr="001923F5">
        <w:rPr>
          <w:rFonts w:ascii="Arial" w:hAnsi="Arial" w:cs="Arial"/>
        </w:rPr>
        <w:t xml:space="preserve">nizom javnih </w:t>
      </w:r>
      <w:r>
        <w:rPr>
          <w:rFonts w:ascii="Arial" w:hAnsi="Arial" w:cs="Arial"/>
        </w:rPr>
        <w:t>događanja. 2. ožujka 2021. održana je komemoracija i polaganje vijenaca na Krvove place na Vinežu,  zatim je održana svečana sjednica Gradskog vijeća u Maloj dvorani Sportskog centra Franko Mileta, a kojoj je nazočio predsjednik Zoran Milanović, te je trajno upaljena rasvjeta na Šohtu (Pjacal).</w:t>
      </w:r>
    </w:p>
    <w:p w:rsidR="00A86DEA" w:rsidRPr="005554E4" w:rsidRDefault="00A86DEA" w:rsidP="00A86DEA">
      <w:pPr>
        <w:spacing w:line="240" w:lineRule="auto"/>
        <w:jc w:val="both"/>
        <w:rPr>
          <w:rFonts w:ascii="Arial" w:hAnsi="Arial" w:cs="Arial"/>
          <w:b/>
          <w:bCs/>
        </w:rPr>
      </w:pPr>
      <w:r w:rsidRPr="005554E4">
        <w:rPr>
          <w:rFonts w:ascii="Arial" w:hAnsi="Arial" w:cs="Arial"/>
          <w:b/>
          <w:bCs/>
        </w:rPr>
        <w:t>Aktivnost: Manifestacija Terra Albona</w:t>
      </w:r>
    </w:p>
    <w:p w:rsidR="00A86DEA" w:rsidRPr="001923F5" w:rsidRDefault="00A86DEA" w:rsidP="00A86DEA">
      <w:pPr>
        <w:ind w:firstLine="708"/>
        <w:jc w:val="both"/>
        <w:rPr>
          <w:rFonts w:ascii="Arial" w:hAnsi="Arial" w:cs="Arial"/>
        </w:rPr>
      </w:pPr>
      <w:r>
        <w:rPr>
          <w:rFonts w:ascii="Arial" w:hAnsi="Arial" w:cs="Arial"/>
        </w:rPr>
        <w:t>Obuhvaća b</w:t>
      </w:r>
      <w:r w:rsidRPr="001923F5">
        <w:rPr>
          <w:rFonts w:ascii="Arial" w:hAnsi="Arial" w:cs="Arial"/>
        </w:rPr>
        <w:t>iciklističk</w:t>
      </w:r>
      <w:r>
        <w:rPr>
          <w:rFonts w:ascii="Arial" w:hAnsi="Arial" w:cs="Arial"/>
        </w:rPr>
        <w:t>u</w:t>
      </w:r>
      <w:r w:rsidRPr="001923F5">
        <w:rPr>
          <w:rFonts w:ascii="Arial" w:hAnsi="Arial" w:cs="Arial"/>
        </w:rPr>
        <w:t xml:space="preserve"> manifestacij</w:t>
      </w:r>
      <w:r>
        <w:rPr>
          <w:rFonts w:ascii="Arial" w:hAnsi="Arial" w:cs="Arial"/>
        </w:rPr>
        <w:t>u</w:t>
      </w:r>
      <w:r w:rsidRPr="001923F5">
        <w:rPr>
          <w:rFonts w:ascii="Arial" w:hAnsi="Arial" w:cs="Arial"/>
        </w:rPr>
        <w:t xml:space="preserve"> po obiteljskim poljoprivrednim gospodarstvima Labinštine. </w:t>
      </w:r>
      <w:r>
        <w:rPr>
          <w:rFonts w:ascii="Arial" w:hAnsi="Arial" w:cs="Arial"/>
        </w:rPr>
        <w:t>Zbog epidemioloških mjera manifestacija Terra Albona u 2021. godini nije planirana.</w:t>
      </w:r>
    </w:p>
    <w:p w:rsidR="00A86DEA" w:rsidRDefault="00A86DEA" w:rsidP="00A86DEA">
      <w:pPr>
        <w:spacing w:after="0"/>
        <w:jc w:val="both"/>
        <w:rPr>
          <w:rFonts w:ascii="Arial" w:hAnsi="Arial" w:cs="Arial"/>
          <w:b/>
        </w:rPr>
      </w:pPr>
      <w:r w:rsidRPr="00343D04">
        <w:rPr>
          <w:rFonts w:ascii="Arial" w:hAnsi="Arial" w:cs="Arial"/>
          <w:b/>
        </w:rPr>
        <w:lastRenderedPageBreak/>
        <w:t>Aktivnost: Financiranje predstavničkih i izvršnih tijela</w:t>
      </w:r>
    </w:p>
    <w:p w:rsidR="00A86DEA" w:rsidRPr="009D1487" w:rsidRDefault="00A86DEA" w:rsidP="00A86DEA">
      <w:pPr>
        <w:spacing w:after="0"/>
        <w:jc w:val="both"/>
        <w:rPr>
          <w:rFonts w:ascii="Arial" w:hAnsi="Arial" w:cs="Arial"/>
          <w:b/>
        </w:rPr>
      </w:pPr>
    </w:p>
    <w:p w:rsidR="00A86DEA" w:rsidRPr="006F15A1" w:rsidRDefault="00A86DEA" w:rsidP="00A86DEA">
      <w:pPr>
        <w:keepNext/>
        <w:spacing w:after="0" w:line="240" w:lineRule="auto"/>
        <w:ind w:firstLine="708"/>
        <w:jc w:val="both"/>
        <w:outlineLvl w:val="2"/>
        <w:rPr>
          <w:rFonts w:ascii="Arial" w:hAnsi="Arial" w:cs="Arial"/>
          <w:bCs/>
        </w:rPr>
      </w:pP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predstavničkog i izvršnog tijela i njihovih radnih tijela u skladu sa Zakonom i odlukama donesenim na temelju Zakona</w:t>
      </w:r>
      <w:r>
        <w:rPr>
          <w:rFonts w:ascii="Arial" w:hAnsi="Arial" w:cs="Arial"/>
          <w:bCs/>
        </w:rPr>
        <w:t xml:space="preserve">, </w:t>
      </w:r>
      <w:r w:rsidRPr="001923F5">
        <w:rPr>
          <w:rFonts w:ascii="Arial" w:hAnsi="Arial" w:cs="Arial"/>
          <w:bCs/>
        </w:rPr>
        <w:t xml:space="preserve">Aktivnost </w:t>
      </w:r>
      <w:r>
        <w:rPr>
          <w:rFonts w:ascii="Arial" w:hAnsi="Arial" w:cs="Arial"/>
          <w:bCs/>
        </w:rPr>
        <w:t xml:space="preserve">je </w:t>
      </w:r>
      <w:r w:rsidRPr="001923F5">
        <w:rPr>
          <w:rFonts w:ascii="Arial" w:hAnsi="Arial" w:cs="Arial"/>
          <w:bCs/>
        </w:rPr>
        <w:t>obuhv</w:t>
      </w:r>
      <w:r>
        <w:rPr>
          <w:rFonts w:ascii="Arial" w:hAnsi="Arial" w:cs="Arial"/>
          <w:bCs/>
        </w:rPr>
        <w:t>atila</w:t>
      </w:r>
      <w:r w:rsidRPr="001923F5">
        <w:rPr>
          <w:rFonts w:ascii="Arial" w:hAnsi="Arial" w:cs="Arial"/>
          <w:bCs/>
        </w:rPr>
        <w:t xml:space="preserve"> financiranje naknade za rad predstavničkih i izvršnih tijela i povjerenstava.</w:t>
      </w:r>
      <w:r>
        <w:rPr>
          <w:rFonts w:ascii="Arial" w:hAnsi="Arial" w:cs="Arial"/>
          <w:bCs/>
        </w:rPr>
        <w:t xml:space="preserve"> O</w:t>
      </w:r>
      <w:r w:rsidRPr="001923F5">
        <w:rPr>
          <w:rFonts w:ascii="Arial" w:hAnsi="Arial" w:cs="Arial"/>
          <w:bCs/>
        </w:rPr>
        <w:t>držan</w:t>
      </w:r>
      <w:r>
        <w:rPr>
          <w:rFonts w:ascii="Arial" w:hAnsi="Arial" w:cs="Arial"/>
          <w:bCs/>
        </w:rPr>
        <w:t xml:space="preserve">e su 2 sjednice starog saziva Gradskog vijeća te konstituirajuća sjednica i jedna radna sjednica nakon provedenih lokalnih izbora. </w:t>
      </w:r>
    </w:p>
    <w:p w:rsidR="00A86DEA" w:rsidRPr="001923F5" w:rsidRDefault="00A86DEA" w:rsidP="00A86DE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planirano je ukupno </w:t>
      </w:r>
      <w:r>
        <w:rPr>
          <w:rFonts w:ascii="Arial" w:hAnsi="Arial" w:cs="Arial"/>
        </w:rPr>
        <w:t>270.000,00</w:t>
      </w:r>
      <w:r w:rsidRPr="001923F5">
        <w:rPr>
          <w:rFonts w:ascii="Arial" w:hAnsi="Arial" w:cs="Arial"/>
        </w:rPr>
        <w:t xml:space="preserve"> kuna, a </w:t>
      </w:r>
      <w:r>
        <w:rPr>
          <w:rFonts w:ascii="Arial" w:hAnsi="Arial" w:cs="Arial"/>
        </w:rPr>
        <w:t xml:space="preserve">u prvoj polovici godine </w:t>
      </w:r>
      <w:r w:rsidRPr="001923F5">
        <w:rPr>
          <w:rFonts w:ascii="Arial" w:hAnsi="Arial" w:cs="Arial"/>
        </w:rPr>
        <w:t xml:space="preserve">utrošeno je </w:t>
      </w:r>
      <w:r>
        <w:rPr>
          <w:rFonts w:ascii="Arial" w:hAnsi="Arial" w:cs="Arial"/>
        </w:rPr>
        <w:t>101.570,49</w:t>
      </w:r>
      <w:r w:rsidRPr="001923F5">
        <w:rPr>
          <w:rFonts w:ascii="Arial" w:hAnsi="Arial" w:cs="Arial"/>
        </w:rPr>
        <w:t xml:space="preserve"> kuna što iznosi </w:t>
      </w:r>
      <w:r>
        <w:rPr>
          <w:rFonts w:ascii="Arial" w:hAnsi="Arial" w:cs="Arial"/>
        </w:rPr>
        <w:t>37,62</w:t>
      </w:r>
      <w:r w:rsidRPr="001923F5">
        <w:rPr>
          <w:rFonts w:ascii="Arial" w:hAnsi="Arial" w:cs="Arial"/>
        </w:rPr>
        <w:t xml:space="preserve">% godišnjeg plana. </w:t>
      </w:r>
      <w:r>
        <w:rPr>
          <w:rFonts w:ascii="Arial" w:hAnsi="Arial" w:cs="Arial"/>
        </w:rPr>
        <w:t xml:space="preserve"> </w:t>
      </w:r>
    </w:p>
    <w:p w:rsidR="00A86DEA" w:rsidRPr="001923F5" w:rsidRDefault="00A86DEA" w:rsidP="00A86DEA">
      <w:pPr>
        <w:jc w:val="both"/>
        <w:rPr>
          <w:rFonts w:ascii="Arial" w:hAnsi="Arial" w:cs="Arial"/>
          <w:b/>
        </w:rPr>
      </w:pPr>
      <w:r w:rsidRPr="001923F5">
        <w:rPr>
          <w:rFonts w:ascii="Arial" w:hAnsi="Arial" w:cs="Arial"/>
          <w:b/>
        </w:rPr>
        <w:t>Aktivnost: Financiranje političkih stranaka</w:t>
      </w:r>
    </w:p>
    <w:p w:rsidR="00A86DEA" w:rsidRDefault="00A86DEA" w:rsidP="00A86DEA">
      <w:pPr>
        <w:spacing w:line="240" w:lineRule="auto"/>
        <w:ind w:firstLine="708"/>
        <w:jc w:val="both"/>
        <w:rPr>
          <w:rFonts w:ascii="Arial" w:hAnsi="Arial" w:cs="Arial"/>
        </w:rPr>
      </w:pPr>
      <w:r w:rsidRPr="001923F5">
        <w:rPr>
          <w:rFonts w:ascii="Arial" w:hAnsi="Arial" w:cs="Arial"/>
        </w:rPr>
        <w:t xml:space="preserve">Cilj Aktivnosti je </w:t>
      </w:r>
      <w:r>
        <w:rPr>
          <w:rFonts w:ascii="Arial" w:hAnsi="Arial" w:cs="Arial"/>
        </w:rPr>
        <w:t xml:space="preserve">realiziran kroz </w:t>
      </w:r>
      <w:r w:rsidRPr="001923F5">
        <w:rPr>
          <w:rFonts w:ascii="Arial" w:hAnsi="Arial" w:cs="Arial"/>
        </w:rPr>
        <w:t>financiranje političkih stranaka koji imaju svoje predstavnike u Gradskom vijeću sukladno Zakonu o financiranju političkih aktivnosti</w:t>
      </w:r>
      <w:r>
        <w:rPr>
          <w:rFonts w:ascii="Arial" w:hAnsi="Arial" w:cs="Arial"/>
        </w:rPr>
        <w:t>,</w:t>
      </w:r>
      <w:r w:rsidRPr="001923F5">
        <w:rPr>
          <w:rFonts w:ascii="Arial" w:hAnsi="Arial" w:cs="Arial"/>
        </w:rPr>
        <w:t xml:space="preserve"> izborne promidžbe i </w:t>
      </w:r>
      <w:r>
        <w:rPr>
          <w:rFonts w:ascii="Arial" w:hAnsi="Arial" w:cs="Arial"/>
        </w:rPr>
        <w:t xml:space="preserve">referenduma te </w:t>
      </w:r>
      <w:r w:rsidRPr="001923F5">
        <w:rPr>
          <w:rFonts w:ascii="Arial" w:hAnsi="Arial" w:cs="Arial"/>
        </w:rPr>
        <w:t>Odluci Gradskog vijeća o raspoređivanju sredstava za rad političkih stranka i članova izabranih s liste grupe birača zastupljenih u Gradskom  vijeću Grada Labina za 20</w:t>
      </w:r>
      <w:r>
        <w:rPr>
          <w:rFonts w:ascii="Arial" w:hAnsi="Arial" w:cs="Arial"/>
        </w:rPr>
        <w:t>21</w:t>
      </w:r>
      <w:r w:rsidRPr="001923F5">
        <w:rPr>
          <w:rFonts w:ascii="Arial" w:hAnsi="Arial" w:cs="Arial"/>
        </w:rPr>
        <w:t>. godinu</w:t>
      </w:r>
      <w:r>
        <w:rPr>
          <w:rFonts w:ascii="Arial" w:hAnsi="Arial" w:cs="Arial"/>
        </w:rPr>
        <w:t xml:space="preserve">. </w:t>
      </w:r>
      <w:r w:rsidRPr="001923F5">
        <w:rPr>
          <w:rFonts w:ascii="Arial" w:hAnsi="Arial" w:cs="Arial"/>
        </w:rPr>
        <w:t xml:space="preserve">Svoje predstavnike u Gradskom vijeću u </w:t>
      </w:r>
      <w:r>
        <w:rPr>
          <w:rFonts w:ascii="Arial" w:hAnsi="Arial" w:cs="Arial"/>
        </w:rPr>
        <w:t xml:space="preserve">prošlom mandatu </w:t>
      </w:r>
      <w:r w:rsidRPr="001923F5">
        <w:rPr>
          <w:rFonts w:ascii="Arial" w:hAnsi="Arial" w:cs="Arial"/>
        </w:rPr>
        <w:t xml:space="preserve">imali su Istarski demokratski sabor (IDS) 7, Hrvatska stranka umirovljenika (HSU) 1, Hrvatska narodna stranka-Liberalni demokrati (HNS) 1, </w:t>
      </w:r>
      <w:r>
        <w:rPr>
          <w:rFonts w:ascii="Arial" w:hAnsi="Arial" w:cs="Arial"/>
        </w:rPr>
        <w:t xml:space="preserve">Hrvatska demokratska zajednica (HDZ) 1, </w:t>
      </w:r>
      <w:r w:rsidRPr="001923F5">
        <w:rPr>
          <w:rFonts w:ascii="Arial" w:hAnsi="Arial" w:cs="Arial"/>
        </w:rPr>
        <w:t>Socijaldemokratska partija Hrvatske (SDP) 3, KLGB nositelja Silvana Vlačića 3, KLGB nositeljice Nevine Miškulin 1 (vijećnika u Vijeću).</w:t>
      </w:r>
    </w:p>
    <w:p w:rsidR="00A86DEA" w:rsidRPr="001923F5" w:rsidRDefault="00A86DEA" w:rsidP="00A86DEA">
      <w:pPr>
        <w:spacing w:line="240" w:lineRule="auto"/>
        <w:ind w:firstLine="708"/>
        <w:jc w:val="both"/>
        <w:rPr>
          <w:rFonts w:ascii="Arial" w:hAnsi="Arial" w:cs="Arial"/>
        </w:rPr>
      </w:pPr>
      <w:r>
        <w:rPr>
          <w:rFonts w:ascii="Arial" w:hAnsi="Arial" w:cs="Arial"/>
        </w:rPr>
        <w:t>Konačnim rezultatima izbora članova Gradskog vijeća Grada Labina provedenih 16. svibnja 2021. godine dioba mjesta u GV je slijedeća: Istarski demokratski sabor (IDS) 8. Istarska stranka umirovljenika (ISU) 1, Demokrati 2, Socijaldemokratska partija Hrvatske (SDP) 2, KLGB nositelj Silvano Vlačić 1, Hrvatska demokratska zajednica (HDZ) 1.</w:t>
      </w:r>
    </w:p>
    <w:p w:rsidR="00A86DEA" w:rsidRPr="001923F5"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122.875</w:t>
      </w:r>
      <w:r w:rsidRPr="001923F5">
        <w:rPr>
          <w:rFonts w:ascii="Arial" w:hAnsi="Arial" w:cs="Arial"/>
        </w:rPr>
        <w:t xml:space="preserve">,00 kuna, a </w:t>
      </w:r>
      <w:r>
        <w:rPr>
          <w:rFonts w:ascii="Arial" w:hAnsi="Arial" w:cs="Arial"/>
        </w:rPr>
        <w:t xml:space="preserve">u izvještajnom razdoblju </w:t>
      </w:r>
      <w:r w:rsidRPr="001923F5">
        <w:rPr>
          <w:rFonts w:ascii="Arial" w:hAnsi="Arial" w:cs="Arial"/>
        </w:rPr>
        <w:t xml:space="preserve">realizirano je </w:t>
      </w:r>
      <w:r>
        <w:rPr>
          <w:rFonts w:ascii="Arial" w:hAnsi="Arial" w:cs="Arial"/>
        </w:rPr>
        <w:t>43.732,50 odnosno 35,59</w:t>
      </w:r>
      <w:r w:rsidRPr="001923F5">
        <w:rPr>
          <w:rFonts w:ascii="Arial" w:hAnsi="Arial" w:cs="Arial"/>
        </w:rPr>
        <w:t xml:space="preserve">% godišnjeg plana.  </w:t>
      </w:r>
    </w:p>
    <w:p w:rsidR="00A86DEA" w:rsidRPr="001923F5" w:rsidRDefault="00A86DEA" w:rsidP="00A86DEA">
      <w:pPr>
        <w:spacing w:line="240" w:lineRule="auto"/>
        <w:jc w:val="both"/>
        <w:rPr>
          <w:rFonts w:ascii="Arial" w:hAnsi="Arial" w:cs="Arial"/>
          <w:b/>
        </w:rPr>
      </w:pPr>
      <w:r w:rsidRPr="001923F5">
        <w:rPr>
          <w:rFonts w:ascii="Arial" w:hAnsi="Arial" w:cs="Arial"/>
          <w:b/>
        </w:rPr>
        <w:t>Aktivnost: Nagrade Grada Labina</w:t>
      </w:r>
    </w:p>
    <w:p w:rsidR="00A86DEA" w:rsidRPr="001923F5" w:rsidRDefault="00A86DEA" w:rsidP="00A86DEA">
      <w:pPr>
        <w:spacing w:after="0" w:line="240" w:lineRule="auto"/>
        <w:ind w:firstLine="708"/>
        <w:jc w:val="both"/>
        <w:rPr>
          <w:rFonts w:ascii="Arial" w:hAnsi="Arial" w:cs="Arial"/>
        </w:rPr>
      </w:pPr>
      <w:r>
        <w:rPr>
          <w:rFonts w:ascii="Arial" w:hAnsi="Arial" w:cs="Arial"/>
        </w:rPr>
        <w:t xml:space="preserve">Sredstva za </w:t>
      </w:r>
      <w:r w:rsidRPr="001923F5">
        <w:rPr>
          <w:rFonts w:ascii="Arial" w:hAnsi="Arial" w:cs="Arial"/>
        </w:rPr>
        <w:t>nagrad</w:t>
      </w:r>
      <w:r>
        <w:rPr>
          <w:rFonts w:ascii="Arial" w:hAnsi="Arial" w:cs="Arial"/>
        </w:rPr>
        <w:t>e</w:t>
      </w:r>
      <w:r w:rsidRPr="001923F5">
        <w:rPr>
          <w:rFonts w:ascii="Arial" w:hAnsi="Arial" w:cs="Arial"/>
        </w:rPr>
        <w:t xml:space="preserve"> Grada Labina u skladu sa posebnim odlukama</w:t>
      </w:r>
      <w:r>
        <w:rPr>
          <w:rFonts w:ascii="Arial" w:hAnsi="Arial" w:cs="Arial"/>
        </w:rPr>
        <w:t>:</w:t>
      </w:r>
      <w:r w:rsidRPr="001923F5">
        <w:rPr>
          <w:rFonts w:ascii="Arial" w:hAnsi="Arial" w:cs="Arial"/>
        </w:rPr>
        <w:t xml:space="preserve"> nagrada </w:t>
      </w:r>
      <w:r>
        <w:rPr>
          <w:rFonts w:ascii="Arial" w:hAnsi="Arial" w:cs="Arial"/>
        </w:rPr>
        <w:t>Grada za životno djelo, Godišnja nagrada grada Labina i dodjela priznanja nisu utrošena s obzirom da je ovo izborna godina kad su radna tijela Gradskog vijeća bila raspuštena, te nije proveden natječaj.</w:t>
      </w:r>
    </w:p>
    <w:p w:rsidR="00A86DEA"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20.000</w:t>
      </w:r>
      <w:r w:rsidRPr="001923F5">
        <w:rPr>
          <w:rFonts w:ascii="Arial" w:hAnsi="Arial" w:cs="Arial"/>
        </w:rPr>
        <w:t xml:space="preserve">,00 kuna, a </w:t>
      </w:r>
      <w:r>
        <w:rPr>
          <w:rFonts w:ascii="Arial" w:hAnsi="Arial" w:cs="Arial"/>
        </w:rPr>
        <w:t xml:space="preserve">u izvještajnom razdoblju </w:t>
      </w:r>
      <w:r w:rsidRPr="001923F5">
        <w:rPr>
          <w:rFonts w:ascii="Arial" w:hAnsi="Arial" w:cs="Arial"/>
        </w:rPr>
        <w:t>realiz</w:t>
      </w:r>
      <w:r>
        <w:rPr>
          <w:rFonts w:ascii="Arial" w:hAnsi="Arial" w:cs="Arial"/>
        </w:rPr>
        <w:t>irano je 0,00%.</w:t>
      </w:r>
    </w:p>
    <w:p w:rsidR="00A86DEA" w:rsidRPr="004B4A00" w:rsidRDefault="00A86DEA" w:rsidP="00A86DEA">
      <w:pPr>
        <w:spacing w:line="240" w:lineRule="auto"/>
        <w:jc w:val="both"/>
        <w:rPr>
          <w:rFonts w:ascii="Arial" w:hAnsi="Arial" w:cs="Arial"/>
          <w:b/>
          <w:bCs/>
        </w:rPr>
      </w:pPr>
      <w:r w:rsidRPr="004B4A00">
        <w:rPr>
          <w:rFonts w:ascii="Arial" w:hAnsi="Arial" w:cs="Arial"/>
          <w:b/>
          <w:bCs/>
        </w:rPr>
        <w:t>Aktivnost: Savjet mladih Grada Labina</w:t>
      </w:r>
    </w:p>
    <w:p w:rsidR="00A86DEA" w:rsidRPr="004721EE" w:rsidRDefault="00A86DEA" w:rsidP="00A86DEA">
      <w:pPr>
        <w:spacing w:line="240" w:lineRule="auto"/>
        <w:ind w:firstLine="708"/>
        <w:jc w:val="both"/>
        <w:rPr>
          <w:rFonts w:ascii="Arial" w:hAnsi="Arial" w:cs="Arial"/>
        </w:rPr>
      </w:pPr>
      <w:r>
        <w:rPr>
          <w:rFonts w:ascii="Arial" w:hAnsi="Arial" w:cs="Arial"/>
        </w:rPr>
        <w:t>Za č</w:t>
      </w:r>
      <w:r w:rsidRPr="004721EE">
        <w:rPr>
          <w:rFonts w:ascii="Arial" w:hAnsi="Arial" w:cs="Arial"/>
        </w:rPr>
        <w:t>lanov</w:t>
      </w:r>
      <w:r>
        <w:rPr>
          <w:rFonts w:ascii="Arial" w:hAnsi="Arial" w:cs="Arial"/>
        </w:rPr>
        <w:t>e</w:t>
      </w:r>
      <w:r w:rsidRPr="004721EE">
        <w:rPr>
          <w:rFonts w:ascii="Arial" w:hAnsi="Arial" w:cs="Arial"/>
        </w:rPr>
        <w:t xml:space="preserve"> Savjeta mladih </w:t>
      </w:r>
      <w:r>
        <w:rPr>
          <w:rFonts w:ascii="Arial" w:hAnsi="Arial" w:cs="Arial"/>
        </w:rPr>
        <w:t xml:space="preserve">u mjesecu travnju 2021. godini </w:t>
      </w:r>
      <w:r w:rsidRPr="004721EE">
        <w:rPr>
          <w:rFonts w:ascii="Arial" w:hAnsi="Arial" w:cs="Arial"/>
        </w:rPr>
        <w:t>održa</w:t>
      </w:r>
      <w:r>
        <w:rPr>
          <w:rFonts w:ascii="Arial" w:hAnsi="Arial" w:cs="Arial"/>
        </w:rPr>
        <w:t xml:space="preserve">na je obuka u Sportskoj dvorani Franko Mileta u organizaciji Udruge gradova. </w:t>
      </w:r>
      <w:r w:rsidRPr="004721EE">
        <w:rPr>
          <w:rFonts w:ascii="Arial" w:hAnsi="Arial" w:cs="Arial"/>
        </w:rPr>
        <w:t xml:space="preserve">Zbog situacije sa koronavirusom odgođene su sve </w:t>
      </w:r>
      <w:r>
        <w:rPr>
          <w:rFonts w:ascii="Arial" w:hAnsi="Arial" w:cs="Arial"/>
        </w:rPr>
        <w:t xml:space="preserve">ostale </w:t>
      </w:r>
      <w:r w:rsidRPr="004721EE">
        <w:rPr>
          <w:rFonts w:ascii="Arial" w:hAnsi="Arial" w:cs="Arial"/>
        </w:rPr>
        <w:t>aktivnosti Savjeta mladih.</w:t>
      </w:r>
      <w:r>
        <w:rPr>
          <w:rFonts w:ascii="Arial" w:hAnsi="Arial" w:cs="Arial"/>
        </w:rPr>
        <w:t xml:space="preserve"> </w:t>
      </w:r>
    </w:p>
    <w:p w:rsidR="00A86DEA"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20.000</w:t>
      </w:r>
      <w:r w:rsidRPr="001923F5">
        <w:rPr>
          <w:rFonts w:ascii="Arial" w:hAnsi="Arial" w:cs="Arial"/>
        </w:rPr>
        <w:t xml:space="preserve">,00 kuna, a realizirano je </w:t>
      </w:r>
      <w:r>
        <w:rPr>
          <w:rFonts w:ascii="Arial" w:hAnsi="Arial" w:cs="Arial"/>
        </w:rPr>
        <w:t>350,00 kn, odnosno 1,75</w:t>
      </w:r>
      <w:r w:rsidRPr="001923F5">
        <w:rPr>
          <w:rFonts w:ascii="Arial" w:hAnsi="Arial" w:cs="Arial"/>
        </w:rPr>
        <w:t xml:space="preserve">% godišnjeg plana. </w:t>
      </w:r>
    </w:p>
    <w:p w:rsidR="00A86DEA" w:rsidRDefault="00A86DEA" w:rsidP="00A86DEA">
      <w:pPr>
        <w:spacing w:line="240" w:lineRule="auto"/>
        <w:jc w:val="both"/>
        <w:rPr>
          <w:rFonts w:ascii="Arial" w:hAnsi="Arial" w:cs="Arial"/>
          <w:b/>
          <w:bCs/>
        </w:rPr>
      </w:pPr>
      <w:r w:rsidRPr="004B4A00">
        <w:rPr>
          <w:rFonts w:ascii="Arial" w:hAnsi="Arial" w:cs="Arial"/>
          <w:b/>
          <w:bCs/>
        </w:rPr>
        <w:t>Aktivnost: Izbori</w:t>
      </w:r>
    </w:p>
    <w:p w:rsidR="00A86DEA" w:rsidRDefault="00A86DEA" w:rsidP="00A86DEA">
      <w:pPr>
        <w:spacing w:line="240" w:lineRule="auto"/>
        <w:ind w:firstLine="708"/>
        <w:jc w:val="both"/>
        <w:rPr>
          <w:rFonts w:ascii="Arial" w:hAnsi="Arial" w:cs="Arial"/>
        </w:rPr>
      </w:pPr>
      <w:r>
        <w:rPr>
          <w:rFonts w:ascii="Arial" w:hAnsi="Arial" w:cs="Arial"/>
        </w:rPr>
        <w:t xml:space="preserve">Dana 16. svibnja 2021. godine održani su izbori za članove Gradskog vijeća Grada Labina, Gradonačelnika i zamjenika Gradonačelnika, Županijsku skupštinu Istarske županije, župana i zamjenika župana te zamjenika župana iz reda talijanske nacionalne manjine. Također 30. svibnja 2021. godine održan je II krug izbora za župana i zamjenika župana Istarske županije. Sredstva su utrošena na naknade za rad članova biračkih odbora, članova Gradskog izbornog povjerenstva (stalnog i proširenog sastava), vanjskog suradnika (informatičara), za troškove uredskog materijala, glasačke listiće, glasačke kutije, </w:t>
      </w:r>
      <w:r>
        <w:rPr>
          <w:rFonts w:ascii="Arial" w:hAnsi="Arial" w:cs="Arial"/>
        </w:rPr>
        <w:lastRenderedPageBreak/>
        <w:t>dezinfekcijska i zaštitna sredstva, dezinfekciju biračkih mjesta te objave u sredstvima lokalnog priopćavanja.</w:t>
      </w:r>
    </w:p>
    <w:p w:rsidR="00A86DEA" w:rsidRDefault="00A86DEA" w:rsidP="00A86DEA">
      <w:pPr>
        <w:spacing w:after="0"/>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 xml:space="preserve">343.326,00 </w:t>
      </w:r>
      <w:r w:rsidRPr="001923F5">
        <w:rPr>
          <w:rFonts w:ascii="Arial" w:hAnsi="Arial" w:cs="Arial"/>
        </w:rPr>
        <w:t xml:space="preserve">kuna, a </w:t>
      </w:r>
      <w:r>
        <w:rPr>
          <w:rFonts w:ascii="Arial" w:hAnsi="Arial" w:cs="Arial"/>
        </w:rPr>
        <w:t xml:space="preserve">u izvještajnom razdoblju </w:t>
      </w:r>
      <w:r w:rsidRPr="001923F5">
        <w:rPr>
          <w:rFonts w:ascii="Arial" w:hAnsi="Arial" w:cs="Arial"/>
        </w:rPr>
        <w:t xml:space="preserve">realizirano je </w:t>
      </w:r>
      <w:r>
        <w:rPr>
          <w:rFonts w:ascii="Arial" w:hAnsi="Arial" w:cs="Arial"/>
        </w:rPr>
        <w:t xml:space="preserve">262.293,40 </w:t>
      </w:r>
      <w:r w:rsidRPr="001923F5">
        <w:rPr>
          <w:rFonts w:ascii="Arial" w:hAnsi="Arial" w:cs="Arial"/>
        </w:rPr>
        <w:t xml:space="preserve">kuna ili </w:t>
      </w:r>
      <w:r>
        <w:rPr>
          <w:rFonts w:ascii="Arial" w:hAnsi="Arial" w:cs="Arial"/>
        </w:rPr>
        <w:t>76,40</w:t>
      </w:r>
      <w:r w:rsidRPr="001923F5">
        <w:rPr>
          <w:rFonts w:ascii="Arial" w:hAnsi="Arial" w:cs="Arial"/>
        </w:rPr>
        <w:t xml:space="preserve">% godišnjeg plana. </w:t>
      </w:r>
    </w:p>
    <w:p w:rsidR="00A86DEA" w:rsidRPr="00212BFE" w:rsidRDefault="00A86DEA" w:rsidP="00A86DEA">
      <w:pPr>
        <w:spacing w:after="0"/>
        <w:jc w:val="both"/>
        <w:rPr>
          <w:rFonts w:ascii="Arial" w:hAnsi="Arial" w:cs="Arial"/>
        </w:rPr>
      </w:pPr>
    </w:p>
    <w:p w:rsidR="00A86DEA" w:rsidRDefault="00A86DEA" w:rsidP="00A86DEA">
      <w:pPr>
        <w:spacing w:line="240" w:lineRule="auto"/>
        <w:jc w:val="both"/>
        <w:rPr>
          <w:rFonts w:ascii="Arial" w:hAnsi="Arial" w:cs="Arial"/>
          <w:b/>
          <w:bCs/>
        </w:rPr>
      </w:pPr>
      <w:r w:rsidRPr="004B4A00">
        <w:rPr>
          <w:rFonts w:ascii="Arial" w:hAnsi="Arial" w:cs="Arial"/>
          <w:b/>
          <w:bCs/>
        </w:rPr>
        <w:t>Kapitalni projekt: Nabava dugotrajne imovine</w:t>
      </w:r>
    </w:p>
    <w:p w:rsidR="00A86DEA" w:rsidRDefault="00A86DEA" w:rsidP="00A86DEA">
      <w:pPr>
        <w:spacing w:after="0"/>
        <w:ind w:firstLine="708"/>
        <w:contextualSpacing/>
        <w:jc w:val="both"/>
        <w:rPr>
          <w:rFonts w:ascii="Arial" w:hAnsi="Arial" w:cs="Arial"/>
        </w:rPr>
      </w:pPr>
      <w:r w:rsidRPr="006E5439">
        <w:rPr>
          <w:rFonts w:ascii="Arial" w:hAnsi="Arial" w:cs="Arial"/>
        </w:rPr>
        <w:t>Cilj kapitalnog projekta je ostvaren kroz poboljšanje uvjeta rada upravnih tijela Grada Labina</w:t>
      </w:r>
      <w:r w:rsidRPr="007C4BB9">
        <w:rPr>
          <w:rFonts w:ascii="Arial" w:hAnsi="Arial" w:cs="Arial"/>
        </w:rPr>
        <w:t xml:space="preserve"> </w:t>
      </w:r>
      <w:r>
        <w:rPr>
          <w:rFonts w:ascii="Arial" w:hAnsi="Arial" w:cs="Arial"/>
        </w:rPr>
        <w:t xml:space="preserve">kroz </w:t>
      </w:r>
      <w:r w:rsidRPr="00C42AC8">
        <w:rPr>
          <w:rFonts w:ascii="Arial" w:hAnsi="Arial" w:cs="Arial"/>
        </w:rPr>
        <w:t>nabavu uredske</w:t>
      </w:r>
      <w:r>
        <w:rPr>
          <w:rFonts w:ascii="Arial" w:hAnsi="Arial" w:cs="Arial"/>
        </w:rPr>
        <w:t xml:space="preserve"> i računalne</w:t>
      </w:r>
      <w:r w:rsidRPr="00C42AC8">
        <w:rPr>
          <w:rFonts w:ascii="Arial" w:hAnsi="Arial" w:cs="Arial"/>
        </w:rPr>
        <w:t xml:space="preserve"> opreme za potrebe upravnih tijela. </w:t>
      </w:r>
    </w:p>
    <w:p w:rsidR="00A86DEA" w:rsidRDefault="00A86DEA" w:rsidP="00A86DEA">
      <w:pPr>
        <w:spacing w:line="240" w:lineRule="auto"/>
        <w:ind w:firstLine="708"/>
        <w:jc w:val="both"/>
        <w:rPr>
          <w:rFonts w:ascii="Arial" w:hAnsi="Arial" w:cs="Arial"/>
        </w:rPr>
      </w:pPr>
      <w:r w:rsidRPr="006E5439">
        <w:rPr>
          <w:rFonts w:ascii="Arial" w:hAnsi="Arial" w:cs="Arial"/>
        </w:rPr>
        <w:t xml:space="preserve">U </w:t>
      </w:r>
      <w:r>
        <w:rPr>
          <w:rFonts w:ascii="Arial" w:hAnsi="Arial" w:cs="Arial"/>
        </w:rPr>
        <w:t xml:space="preserve">prvoj polovici </w:t>
      </w:r>
      <w:r w:rsidRPr="006E5439">
        <w:rPr>
          <w:rFonts w:ascii="Arial" w:hAnsi="Arial" w:cs="Arial"/>
        </w:rPr>
        <w:t>2021. godin</w:t>
      </w:r>
      <w:r>
        <w:rPr>
          <w:rFonts w:ascii="Arial" w:hAnsi="Arial" w:cs="Arial"/>
        </w:rPr>
        <w:t>e</w:t>
      </w:r>
      <w:r w:rsidRPr="006E5439">
        <w:rPr>
          <w:rFonts w:ascii="Arial" w:hAnsi="Arial" w:cs="Arial"/>
        </w:rPr>
        <w:t xml:space="preserve"> za potrebe gradske uprave osigurana je licenca za Office 365 (10 korisnika) , Autocad 2021 (1 korisnik), nabavljeno je PC računalo sa monitorom, računalni program Office 2019 HOME/BUSINESS i licenca za program Mind Manager Windows 21 single.</w:t>
      </w:r>
    </w:p>
    <w:p w:rsidR="00A86DEA" w:rsidRDefault="00A86DEA" w:rsidP="00A86DEA">
      <w:pPr>
        <w:spacing w:line="240" w:lineRule="auto"/>
        <w:ind w:firstLine="708"/>
        <w:jc w:val="both"/>
        <w:rPr>
          <w:rFonts w:ascii="Arial" w:hAnsi="Arial" w:cs="Arial"/>
        </w:rPr>
      </w:pPr>
      <w:r w:rsidRPr="00EE3801">
        <w:rPr>
          <w:rFonts w:ascii="Arial" w:hAnsi="Arial" w:cs="Arial"/>
        </w:rPr>
        <w:t xml:space="preserve"> </w:t>
      </w:r>
      <w:r>
        <w:rPr>
          <w:rFonts w:ascii="Arial" w:hAnsi="Arial" w:cs="Arial"/>
        </w:rPr>
        <w:t xml:space="preserve">Zajedno sa općinama Labinštine, kupljena je </w:t>
      </w:r>
      <w:r w:rsidRPr="006E5439">
        <w:rPr>
          <w:rFonts w:ascii="Arial" w:hAnsi="Arial" w:cs="Arial"/>
        </w:rPr>
        <w:t>mobilna kućica model DAISY za donaciju obitelji čija je imovina stradala u potresu u Petrinji</w:t>
      </w:r>
      <w:r>
        <w:rPr>
          <w:rFonts w:ascii="Arial" w:hAnsi="Arial" w:cs="Arial"/>
        </w:rPr>
        <w:t>.</w:t>
      </w:r>
    </w:p>
    <w:p w:rsidR="00A86DEA" w:rsidRPr="00212BFE"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947.120,00,00</w:t>
      </w:r>
      <w:r w:rsidRPr="001923F5">
        <w:rPr>
          <w:rFonts w:ascii="Arial" w:hAnsi="Arial" w:cs="Arial"/>
        </w:rPr>
        <w:t xml:space="preserve"> kuna, a </w:t>
      </w:r>
      <w:r>
        <w:rPr>
          <w:rFonts w:ascii="Arial" w:hAnsi="Arial" w:cs="Arial"/>
        </w:rPr>
        <w:t xml:space="preserve">u izvještajnom periodu </w:t>
      </w:r>
      <w:r w:rsidRPr="001923F5">
        <w:rPr>
          <w:rFonts w:ascii="Arial" w:hAnsi="Arial" w:cs="Arial"/>
        </w:rPr>
        <w:t xml:space="preserve">realizirano je </w:t>
      </w:r>
      <w:r>
        <w:rPr>
          <w:rFonts w:ascii="Arial" w:hAnsi="Arial" w:cs="Arial"/>
        </w:rPr>
        <w:t xml:space="preserve">215.431,04 </w:t>
      </w:r>
      <w:r w:rsidRPr="001923F5">
        <w:rPr>
          <w:rFonts w:ascii="Arial" w:hAnsi="Arial" w:cs="Arial"/>
        </w:rPr>
        <w:t xml:space="preserve">kuna ili </w:t>
      </w:r>
      <w:r>
        <w:rPr>
          <w:rFonts w:ascii="Arial" w:hAnsi="Arial" w:cs="Arial"/>
        </w:rPr>
        <w:t>22,75</w:t>
      </w:r>
      <w:r w:rsidRPr="001923F5">
        <w:rPr>
          <w:rFonts w:ascii="Arial" w:hAnsi="Arial" w:cs="Arial"/>
        </w:rPr>
        <w:t xml:space="preserve">% godišnjeg plana. </w:t>
      </w:r>
    </w:p>
    <w:p w:rsidR="00A86DEA" w:rsidRDefault="00A86DEA" w:rsidP="00A86DEA">
      <w:pPr>
        <w:spacing w:line="240" w:lineRule="auto"/>
        <w:jc w:val="both"/>
        <w:rPr>
          <w:rFonts w:ascii="Arial" w:hAnsi="Arial" w:cs="Arial"/>
          <w:b/>
          <w:bCs/>
        </w:rPr>
      </w:pPr>
      <w:r w:rsidRPr="004B4A00">
        <w:rPr>
          <w:rFonts w:ascii="Arial" w:hAnsi="Arial" w:cs="Arial"/>
          <w:b/>
          <w:bCs/>
        </w:rPr>
        <w:t>Kapitalni projekt: E-grad</w:t>
      </w:r>
    </w:p>
    <w:p w:rsidR="00A86DEA" w:rsidRDefault="00A86DEA" w:rsidP="00A86DEA">
      <w:pPr>
        <w:spacing w:line="240" w:lineRule="auto"/>
        <w:ind w:firstLine="708"/>
        <w:jc w:val="both"/>
        <w:rPr>
          <w:rFonts w:ascii="Arial" w:hAnsi="Arial" w:cs="Arial"/>
        </w:rPr>
      </w:pPr>
      <w:r>
        <w:rPr>
          <w:rFonts w:ascii="Arial" w:hAnsi="Arial" w:cs="Arial"/>
        </w:rPr>
        <w:t>E-grad obuhvaća i</w:t>
      </w:r>
      <w:r w:rsidRPr="001923F5">
        <w:rPr>
          <w:rFonts w:ascii="Arial" w:hAnsi="Arial" w:cs="Arial"/>
        </w:rPr>
        <w:t>nformacijski sustav kojeg zajednički koriste Grad Labin i proračunski korisnici te trgovačka društva, a troškovi su podijeljeni proporcionalno broju računala kojeg koristi pojedini korisnik sustava</w:t>
      </w:r>
      <w:r>
        <w:rPr>
          <w:rFonts w:ascii="Arial" w:hAnsi="Arial" w:cs="Arial"/>
        </w:rPr>
        <w:t>. Cilj aktivnosti je osiguranje sredstva u slučaju eventualnih kvarova na serverskoj opremi, a u izvještajnom periodu nije bilo potrebe za otklanjanjem kvarova.</w:t>
      </w:r>
    </w:p>
    <w:p w:rsidR="00A86DEA" w:rsidRDefault="00A86DEA" w:rsidP="00A86DEA">
      <w:pPr>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23.000,00</w:t>
      </w:r>
      <w:r w:rsidRPr="001923F5">
        <w:rPr>
          <w:rFonts w:ascii="Arial" w:hAnsi="Arial" w:cs="Arial"/>
        </w:rPr>
        <w:t xml:space="preserve"> kuna, a realizirano je </w:t>
      </w:r>
      <w:r>
        <w:rPr>
          <w:rFonts w:ascii="Arial" w:hAnsi="Arial" w:cs="Arial"/>
        </w:rPr>
        <w:t>0,00</w:t>
      </w:r>
      <w:r w:rsidRPr="001923F5">
        <w:rPr>
          <w:rFonts w:ascii="Arial" w:hAnsi="Arial" w:cs="Arial"/>
        </w:rPr>
        <w:t>% godišnjeg plana.</w:t>
      </w:r>
    </w:p>
    <w:p w:rsidR="00A86DEA" w:rsidRDefault="00A86DEA" w:rsidP="00A86DEA">
      <w:pPr>
        <w:ind w:firstLine="708"/>
        <w:jc w:val="both"/>
      </w:pPr>
    </w:p>
    <w:p w:rsidR="00A86DEA" w:rsidRPr="001923F5" w:rsidRDefault="00A86DEA" w:rsidP="00A86DEA">
      <w:pPr>
        <w:spacing w:after="0"/>
        <w:jc w:val="both"/>
        <w:rPr>
          <w:rFonts w:ascii="Arial" w:hAnsi="Arial" w:cs="Arial"/>
          <w:b/>
          <w:u w:val="single"/>
        </w:rPr>
      </w:pPr>
      <w:r>
        <w:rPr>
          <w:rFonts w:ascii="Arial" w:hAnsi="Arial" w:cs="Arial"/>
          <w:b/>
          <w:u w:val="single"/>
        </w:rPr>
        <w:t>7</w:t>
      </w:r>
      <w:r w:rsidRPr="001923F5">
        <w:rPr>
          <w:rFonts w:ascii="Arial" w:hAnsi="Arial" w:cs="Arial"/>
          <w:b/>
          <w:u w:val="single"/>
        </w:rPr>
        <w:t>.1.</w:t>
      </w:r>
      <w:r>
        <w:rPr>
          <w:rFonts w:ascii="Arial" w:hAnsi="Arial" w:cs="Arial"/>
          <w:b/>
          <w:u w:val="single"/>
        </w:rPr>
        <w:t>2</w:t>
      </w:r>
      <w:r w:rsidRPr="001923F5">
        <w:rPr>
          <w:rFonts w:ascii="Arial" w:hAnsi="Arial" w:cs="Arial"/>
          <w:b/>
          <w:u w:val="single"/>
        </w:rPr>
        <w:t xml:space="preserve">. Program: </w:t>
      </w:r>
      <w:r>
        <w:rPr>
          <w:rFonts w:ascii="Arial" w:hAnsi="Arial" w:cs="Arial"/>
          <w:b/>
          <w:u w:val="single"/>
        </w:rPr>
        <w:t>M</w:t>
      </w:r>
      <w:r w:rsidRPr="001923F5">
        <w:rPr>
          <w:rFonts w:ascii="Arial" w:hAnsi="Arial" w:cs="Arial"/>
          <w:b/>
          <w:u w:val="single"/>
        </w:rPr>
        <w:t>jesn</w:t>
      </w:r>
      <w:r>
        <w:rPr>
          <w:rFonts w:ascii="Arial" w:hAnsi="Arial" w:cs="Arial"/>
          <w:b/>
          <w:u w:val="single"/>
        </w:rPr>
        <w:t>a</w:t>
      </w:r>
      <w:r w:rsidRPr="001923F5">
        <w:rPr>
          <w:rFonts w:ascii="Arial" w:hAnsi="Arial" w:cs="Arial"/>
          <w:b/>
          <w:u w:val="single"/>
        </w:rPr>
        <w:t xml:space="preserve"> samouprav</w:t>
      </w:r>
      <w:r>
        <w:rPr>
          <w:rFonts w:ascii="Arial" w:hAnsi="Arial" w:cs="Arial"/>
          <w:b/>
          <w:u w:val="single"/>
        </w:rPr>
        <w:t>a</w:t>
      </w:r>
    </w:p>
    <w:p w:rsidR="00A86DEA" w:rsidRPr="001923F5" w:rsidRDefault="00A86DEA" w:rsidP="00A86DEA">
      <w:pPr>
        <w:spacing w:after="0"/>
        <w:rPr>
          <w:rFonts w:ascii="Arial" w:hAnsi="Arial" w:cs="Arial"/>
          <w:b/>
          <w:u w:val="single"/>
        </w:rPr>
      </w:pPr>
    </w:p>
    <w:p w:rsidR="00A86DEA" w:rsidRPr="001923F5" w:rsidRDefault="00A86DEA" w:rsidP="00A86DEA">
      <w:pPr>
        <w:rPr>
          <w:rFonts w:ascii="Arial" w:hAnsi="Arial" w:cs="Arial"/>
        </w:rPr>
      </w:pPr>
      <w:r w:rsidRPr="001923F5">
        <w:rPr>
          <w:rFonts w:ascii="Arial" w:hAnsi="Arial" w:cs="Arial"/>
          <w:b/>
          <w:u w:val="single"/>
        </w:rPr>
        <w:t xml:space="preserve">Opis i cilj programa: </w:t>
      </w:r>
    </w:p>
    <w:p w:rsidR="00A86DEA" w:rsidRPr="001923F5" w:rsidRDefault="00A86DEA" w:rsidP="00A86DEA">
      <w:pPr>
        <w:spacing w:line="240" w:lineRule="auto"/>
        <w:jc w:val="both"/>
        <w:rPr>
          <w:rFonts w:ascii="Arial" w:hAnsi="Arial" w:cs="Arial"/>
        </w:rPr>
      </w:pPr>
      <w:r w:rsidRPr="001923F5">
        <w:rPr>
          <w:rFonts w:ascii="Arial" w:hAnsi="Arial" w:cs="Arial"/>
        </w:rPr>
        <w:tab/>
        <w:t>Program obuhvaća aktivnosti kojima se osiguravaju sredstva za financiranje mjesne samouprave.</w:t>
      </w:r>
    </w:p>
    <w:p w:rsidR="00A86DEA" w:rsidRPr="001923F5" w:rsidRDefault="00A86DEA" w:rsidP="00A86DEA">
      <w:pPr>
        <w:jc w:val="both"/>
        <w:rPr>
          <w:rFonts w:ascii="Arial" w:hAnsi="Arial" w:cs="Arial"/>
        </w:rPr>
      </w:pPr>
      <w:r w:rsidRPr="001923F5">
        <w:rPr>
          <w:rFonts w:ascii="Arial" w:hAnsi="Arial" w:cs="Arial"/>
        </w:rPr>
        <w:t xml:space="preserve">    </w:t>
      </w:r>
      <w:r w:rsidRPr="001923F5">
        <w:rPr>
          <w:rFonts w:ascii="Arial" w:hAnsi="Arial" w:cs="Arial"/>
        </w:rPr>
        <w:tab/>
        <w:t>Cilj programa je omogućiti redovni rad vijeća mjesnih odbora Grada Labina</w:t>
      </w:r>
      <w:r>
        <w:rPr>
          <w:rFonts w:ascii="Arial" w:hAnsi="Arial" w:cs="Arial"/>
        </w:rPr>
        <w:t>.</w:t>
      </w:r>
    </w:p>
    <w:p w:rsidR="00A86DEA" w:rsidRPr="001923F5" w:rsidRDefault="00A86DEA" w:rsidP="00A86DEA">
      <w:pPr>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35</w:t>
      </w:r>
      <w:r w:rsidRPr="001923F5">
        <w:rPr>
          <w:rFonts w:ascii="Arial" w:hAnsi="Arial" w:cs="Arial"/>
        </w:rPr>
        <w:t xml:space="preserve">.000,00 kuna, a utrošeno je </w:t>
      </w:r>
      <w:r>
        <w:rPr>
          <w:rFonts w:ascii="Arial" w:hAnsi="Arial" w:cs="Arial"/>
          <w:bCs/>
        </w:rPr>
        <w:t>399,90</w:t>
      </w:r>
      <w:r w:rsidRPr="001923F5">
        <w:rPr>
          <w:rFonts w:ascii="Arial" w:hAnsi="Arial" w:cs="Arial"/>
        </w:rPr>
        <w:t xml:space="preserve"> kuna što iznosi </w:t>
      </w:r>
      <w:r>
        <w:rPr>
          <w:rFonts w:ascii="Arial" w:hAnsi="Arial" w:cs="Arial"/>
        </w:rPr>
        <w:t>1,14</w:t>
      </w:r>
      <w:r w:rsidRPr="001923F5">
        <w:rPr>
          <w:rFonts w:ascii="Arial" w:hAnsi="Arial" w:cs="Arial"/>
        </w:rPr>
        <w:t>% godišnjeg plana.</w:t>
      </w:r>
    </w:p>
    <w:p w:rsidR="00A86DEA" w:rsidRDefault="00A86DEA" w:rsidP="00A86DE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A86DEA" w:rsidRPr="008429A0" w:rsidRDefault="00A86DEA" w:rsidP="00A86DEA">
      <w:pPr>
        <w:spacing w:after="0" w:line="240" w:lineRule="auto"/>
        <w:jc w:val="both"/>
        <w:rPr>
          <w:rFonts w:ascii="Arial" w:hAnsi="Arial" w:cs="Arial"/>
          <w:b/>
          <w:u w:val="single"/>
        </w:rPr>
      </w:pPr>
    </w:p>
    <w:p w:rsidR="00A86DEA" w:rsidRDefault="00A86DEA" w:rsidP="00A86DEA">
      <w:pPr>
        <w:spacing w:line="240" w:lineRule="auto"/>
        <w:ind w:firstLine="708"/>
        <w:jc w:val="both"/>
        <w:rPr>
          <w:rFonts w:ascii="Arial" w:hAnsi="Arial" w:cs="Arial"/>
        </w:rPr>
      </w:pPr>
      <w:r>
        <w:rPr>
          <w:rFonts w:ascii="Arial" w:hAnsi="Arial" w:cs="Arial"/>
        </w:rPr>
        <w:t>V</w:t>
      </w:r>
      <w:r w:rsidRPr="00F000C0">
        <w:rPr>
          <w:rFonts w:ascii="Arial" w:hAnsi="Arial" w:cs="Arial"/>
        </w:rPr>
        <w:t>eće sudjelovanje građana u planovima i akcijama mjesnih odbora, kao i podi</w:t>
      </w:r>
      <w:r>
        <w:rPr>
          <w:rFonts w:ascii="Arial" w:hAnsi="Arial" w:cs="Arial"/>
        </w:rPr>
        <w:t>gnuta</w:t>
      </w:r>
      <w:r w:rsidRPr="00F000C0">
        <w:rPr>
          <w:rFonts w:ascii="Arial" w:hAnsi="Arial" w:cs="Arial"/>
        </w:rPr>
        <w:t xml:space="preserve"> svijesti o mogućnosti utjecaja građana na direktno rješavanje potrebnih radnji u njihovom neposrednom okruženju.</w:t>
      </w:r>
      <w:r w:rsidRPr="001A587C">
        <w:rPr>
          <w:rFonts w:ascii="Arial" w:hAnsi="Arial" w:cs="Arial"/>
        </w:rPr>
        <w:t xml:space="preserve"> </w:t>
      </w:r>
    </w:p>
    <w:p w:rsidR="00A86DEA" w:rsidRPr="001923F5" w:rsidRDefault="00A86DEA" w:rsidP="00A86DEA">
      <w:pPr>
        <w:spacing w:line="240" w:lineRule="auto"/>
        <w:ind w:firstLine="708"/>
        <w:jc w:val="both"/>
        <w:rPr>
          <w:rFonts w:ascii="Arial" w:hAnsi="Arial" w:cs="Arial"/>
        </w:rPr>
      </w:pPr>
    </w:p>
    <w:p w:rsidR="00A86DEA" w:rsidRDefault="00A86DEA" w:rsidP="00A86DEA">
      <w:pPr>
        <w:spacing w:after="0"/>
        <w:jc w:val="both"/>
        <w:rPr>
          <w:rFonts w:ascii="Arial" w:hAnsi="Arial" w:cs="Arial"/>
          <w:b/>
        </w:rPr>
      </w:pPr>
      <w:r w:rsidRPr="001923F5">
        <w:rPr>
          <w:rFonts w:ascii="Arial" w:hAnsi="Arial" w:cs="Arial"/>
          <w:b/>
        </w:rPr>
        <w:lastRenderedPageBreak/>
        <w:t>Aktivnost: Financiranje Mjesnog odbora Labin Gornji</w:t>
      </w:r>
    </w:p>
    <w:p w:rsidR="00A86DEA" w:rsidRPr="001923F5" w:rsidRDefault="00A86DEA" w:rsidP="00A86DEA">
      <w:pPr>
        <w:spacing w:after="0"/>
        <w:jc w:val="both"/>
        <w:rPr>
          <w:rFonts w:ascii="Arial" w:hAnsi="Arial" w:cs="Arial"/>
          <w:b/>
        </w:rPr>
      </w:pPr>
    </w:p>
    <w:p w:rsidR="00A86DEA" w:rsidRPr="000E52B6" w:rsidRDefault="00A86DEA" w:rsidP="00A86DEA">
      <w:pPr>
        <w:keepNext/>
        <w:spacing w:after="0" w:line="240" w:lineRule="auto"/>
        <w:jc w:val="both"/>
        <w:outlineLvl w:val="2"/>
        <w:rPr>
          <w:rFonts w:ascii="Arial" w:hAnsi="Arial" w:cs="Arial"/>
        </w:rPr>
      </w:pPr>
      <w:r w:rsidRPr="001923F5">
        <w:rPr>
          <w:rFonts w:ascii="Arial" w:hAnsi="Arial" w:cs="Arial"/>
          <w:bCs/>
          <w:sz w:val="24"/>
          <w:szCs w:val="24"/>
        </w:rPr>
        <w:tab/>
      </w: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w:t>
      </w:r>
      <w:r>
        <w:rPr>
          <w:rFonts w:ascii="Arial" w:hAnsi="Arial" w:cs="Arial"/>
        </w:rPr>
        <w:t xml:space="preserve"> je </w:t>
      </w:r>
      <w:r w:rsidRPr="000E52B6">
        <w:rPr>
          <w:rFonts w:ascii="Arial" w:hAnsi="Arial" w:cs="Arial"/>
        </w:rPr>
        <w:t>u suradnji s odjelima gradske uprave, trgovačkim društvima Grada Labina, fizičkim i pravnim subjektima koji djeluju na području pojedinog mjesnog odbora, te velikim doprinosom volontera i članova lokalne zajednice koji rade ili djeluju unutar raznih udruga.</w:t>
      </w:r>
    </w:p>
    <w:p w:rsidR="00A86DEA" w:rsidRPr="00FB37A7"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bookmarkStart w:id="11" w:name="_Hlk77168550"/>
      <w:r>
        <w:rPr>
          <w:rFonts w:ascii="Arial" w:hAnsi="Arial" w:cs="Arial"/>
        </w:rPr>
        <w:t>u izvještajnom razdoblju nisu realizirana sredstva.</w:t>
      </w:r>
      <w:r w:rsidRPr="001923F5">
        <w:rPr>
          <w:rFonts w:ascii="Arial" w:hAnsi="Arial" w:cs="Arial"/>
        </w:rPr>
        <w:t xml:space="preserve">  </w:t>
      </w:r>
    </w:p>
    <w:bookmarkEnd w:id="11"/>
    <w:p w:rsidR="00A86DEA" w:rsidRPr="001923F5" w:rsidRDefault="00A86DEA" w:rsidP="00A86DEA">
      <w:pPr>
        <w:jc w:val="both"/>
        <w:rPr>
          <w:rFonts w:ascii="Arial" w:hAnsi="Arial" w:cs="Arial"/>
          <w:b/>
        </w:rPr>
      </w:pPr>
      <w:r w:rsidRPr="001923F5">
        <w:rPr>
          <w:rFonts w:ascii="Arial" w:hAnsi="Arial" w:cs="Arial"/>
          <w:b/>
        </w:rPr>
        <w:t>Aktivnost: Financiranje Mjesnog odbora Vinež</w:t>
      </w:r>
    </w:p>
    <w:p w:rsidR="00A86DEA" w:rsidRDefault="00A86DEA" w:rsidP="00A86DE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A86DEA" w:rsidRPr="00FB37A7"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p w:rsidR="00A86DEA" w:rsidRPr="001923F5" w:rsidRDefault="00A86DEA" w:rsidP="00A86DEA">
      <w:pPr>
        <w:jc w:val="both"/>
        <w:rPr>
          <w:rFonts w:ascii="Arial" w:hAnsi="Arial" w:cs="Arial"/>
          <w:b/>
        </w:rPr>
      </w:pPr>
      <w:bookmarkStart w:id="12" w:name="_Hlk65142907"/>
      <w:r w:rsidRPr="001923F5">
        <w:rPr>
          <w:rFonts w:ascii="Arial" w:hAnsi="Arial" w:cs="Arial"/>
          <w:b/>
        </w:rPr>
        <w:t xml:space="preserve">Aktivnost: Financiranje Mjesnog odbora </w:t>
      </w:r>
      <w:r>
        <w:rPr>
          <w:rFonts w:ascii="Arial" w:hAnsi="Arial" w:cs="Arial"/>
          <w:b/>
        </w:rPr>
        <w:t>Kature</w:t>
      </w:r>
    </w:p>
    <w:p w:rsidR="00A86DEA" w:rsidRPr="0041614A" w:rsidRDefault="00A86DEA" w:rsidP="00A86DEA">
      <w:pPr>
        <w:jc w:val="both"/>
        <w:rPr>
          <w:rFonts w:ascii="Arial" w:eastAsiaTheme="minorHAnsi" w:hAnsi="Arial" w:cs="Arial"/>
        </w:rPr>
      </w:pPr>
      <w:r w:rsidRPr="0041614A">
        <w:rPr>
          <w:rFonts w:ascii="Arial" w:hAnsi="Arial" w:cs="Arial"/>
          <w:bCs/>
        </w:rPr>
        <w:t xml:space="preserve">Cilj Aktivnosti je </w:t>
      </w:r>
      <w:r w:rsidRPr="0041614A">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Nabavljen je komposter koji je korišten u manifestaciji „Living streets“ u edukativne svrhe,  a vezano za pilot projekt kompostiranja u višestambenim zgradama na Katurama koji provodi TD 1.MAJ d.o.o. Labin. Postavljanje na javnoj površini još nije izvršeno jer se također radilo na pripremi informativne table koja će se postaviti uz komposter, na pripremi edukativnog materijala, na pripremi suhog „starter“ materijala za komposter, kao i osmišljavanju edukacije za stanare-korisnike. Pripreme su blizu kraja jer je probna edukacija izvršena, a spremni su i informativna tabla i edukativni materijal. Postavljanje kompostera se planira do kraja mjeseca srpnja.</w:t>
      </w:r>
    </w:p>
    <w:p w:rsidR="00A86DEA" w:rsidRPr="001923F5"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 xml:space="preserve">u izvještajnom razdoblju </w:t>
      </w:r>
      <w:r w:rsidRPr="001923F5">
        <w:rPr>
          <w:rFonts w:ascii="Arial" w:hAnsi="Arial" w:cs="Arial"/>
        </w:rPr>
        <w:t xml:space="preserve">realizirano je </w:t>
      </w:r>
      <w:r>
        <w:rPr>
          <w:rFonts w:ascii="Arial" w:hAnsi="Arial" w:cs="Arial"/>
        </w:rPr>
        <w:t>399,90</w:t>
      </w:r>
      <w:r w:rsidRPr="001923F5">
        <w:rPr>
          <w:rFonts w:ascii="Arial" w:hAnsi="Arial" w:cs="Arial"/>
        </w:rPr>
        <w:t xml:space="preserve"> kuna il</w:t>
      </w:r>
      <w:r>
        <w:rPr>
          <w:rFonts w:ascii="Arial" w:hAnsi="Arial" w:cs="Arial"/>
        </w:rPr>
        <w:t>i 8,00</w:t>
      </w:r>
      <w:r w:rsidRPr="001923F5">
        <w:rPr>
          <w:rFonts w:ascii="Arial" w:hAnsi="Arial" w:cs="Arial"/>
        </w:rPr>
        <w:t xml:space="preserve">% godišnjeg plana.  </w:t>
      </w:r>
    </w:p>
    <w:p w:rsidR="00A86DEA" w:rsidRPr="001923F5" w:rsidRDefault="00A86DEA" w:rsidP="00A86DEA">
      <w:pPr>
        <w:jc w:val="both"/>
        <w:rPr>
          <w:rFonts w:ascii="Arial" w:hAnsi="Arial" w:cs="Arial"/>
          <w:b/>
        </w:rPr>
      </w:pPr>
      <w:r w:rsidRPr="001923F5">
        <w:rPr>
          <w:rFonts w:ascii="Arial" w:hAnsi="Arial" w:cs="Arial"/>
          <w:b/>
        </w:rPr>
        <w:t>Aktivnost: Financiranje Mjesnog odbora Ripenda</w:t>
      </w:r>
    </w:p>
    <w:p w:rsidR="00A86DEA" w:rsidRDefault="00A86DEA" w:rsidP="00A86DE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A86DEA" w:rsidRPr="001923F5"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bookmarkEnd w:id="12"/>
    <w:p w:rsidR="00A86DEA" w:rsidRPr="001923F5" w:rsidRDefault="00A86DEA" w:rsidP="00A86DEA">
      <w:pPr>
        <w:jc w:val="both"/>
        <w:rPr>
          <w:rFonts w:ascii="Arial" w:hAnsi="Arial" w:cs="Arial"/>
          <w:b/>
        </w:rPr>
      </w:pPr>
      <w:r w:rsidRPr="001923F5">
        <w:rPr>
          <w:rFonts w:ascii="Arial" w:hAnsi="Arial" w:cs="Arial"/>
          <w:b/>
        </w:rPr>
        <w:t>Aktivnost: Financiranje Mjesnog odbora Rabac</w:t>
      </w:r>
    </w:p>
    <w:p w:rsidR="00A86DEA" w:rsidRPr="001923F5" w:rsidRDefault="00A86DEA" w:rsidP="00A86DEA">
      <w:pPr>
        <w:keepNext/>
        <w:spacing w:after="0" w:line="240" w:lineRule="auto"/>
        <w:ind w:firstLine="708"/>
        <w:jc w:val="both"/>
        <w:outlineLvl w:val="2"/>
        <w:rPr>
          <w:rFonts w:ascii="Arial" w:hAnsi="Arial" w:cs="Arial"/>
          <w:bCs/>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w:t>
      </w:r>
      <w:r w:rsidRPr="000E52B6">
        <w:rPr>
          <w:rFonts w:ascii="Arial" w:hAnsi="Arial" w:cs="Arial"/>
        </w:rPr>
        <w:lastRenderedPageBreak/>
        <w:t>odjelima gradske uprave, trgovačkim društvima Grada Labina, fizičkim i pravnim subjektima koji djeluju na području pojedinog mjesnog odbora, te velikim doprinosom volontera i članova lokalne zajednice koji rade ili djeluju unutar raznih udruga</w:t>
      </w:r>
      <w:r w:rsidRPr="001923F5">
        <w:rPr>
          <w:rFonts w:ascii="Arial" w:hAnsi="Arial" w:cs="Arial"/>
          <w:bCs/>
        </w:rPr>
        <w:t>.</w:t>
      </w:r>
    </w:p>
    <w:p w:rsidR="00A86DEA" w:rsidRPr="00FB37A7"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p w:rsidR="00A86DEA" w:rsidRPr="001923F5" w:rsidRDefault="00A86DEA" w:rsidP="00A86DEA">
      <w:pPr>
        <w:jc w:val="both"/>
        <w:rPr>
          <w:rFonts w:ascii="Arial" w:hAnsi="Arial" w:cs="Arial"/>
          <w:b/>
        </w:rPr>
      </w:pPr>
      <w:r w:rsidRPr="001923F5">
        <w:rPr>
          <w:rFonts w:ascii="Arial" w:hAnsi="Arial" w:cs="Arial"/>
          <w:b/>
        </w:rPr>
        <w:t>Aktivnost: Financiranje Mjesnog odbora Labin Donji</w:t>
      </w:r>
    </w:p>
    <w:p w:rsidR="00A86DEA" w:rsidRDefault="00A86DEA" w:rsidP="00A86DEA">
      <w:pPr>
        <w:spacing w:line="240" w:lineRule="auto"/>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A86DEA" w:rsidRPr="00FB37A7"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p w:rsidR="00A86DEA" w:rsidRPr="001923F5" w:rsidRDefault="00A86DEA" w:rsidP="00A86DEA">
      <w:pPr>
        <w:jc w:val="both"/>
        <w:rPr>
          <w:rFonts w:ascii="Arial" w:hAnsi="Arial" w:cs="Arial"/>
          <w:b/>
        </w:rPr>
      </w:pPr>
      <w:r w:rsidRPr="001923F5">
        <w:rPr>
          <w:rFonts w:ascii="Arial" w:hAnsi="Arial" w:cs="Arial"/>
          <w:b/>
        </w:rPr>
        <w:t>Aktivnost: Financiranje Mjesnog odbora Kapelica</w:t>
      </w:r>
    </w:p>
    <w:p w:rsidR="00A86DEA" w:rsidRDefault="00A86DEA" w:rsidP="00A86DEA">
      <w:pPr>
        <w:spacing w:after="0"/>
        <w:ind w:firstLine="708"/>
        <w:jc w:val="both"/>
        <w:rPr>
          <w:rFonts w:ascii="Arial" w:hAnsi="Arial" w:cs="Arial"/>
        </w:rPr>
      </w:pPr>
      <w:r w:rsidRPr="000E52B6">
        <w:rPr>
          <w:rFonts w:ascii="Arial" w:hAnsi="Arial" w:cs="Arial"/>
          <w:bCs/>
        </w:rPr>
        <w:t xml:space="preserve">Cilj Aktivnosti je </w:t>
      </w:r>
      <w:r w:rsidRPr="000E52B6">
        <w:rPr>
          <w:rFonts w:ascii="Arial" w:hAnsi="Arial" w:cs="Arial"/>
        </w:rPr>
        <w:t>ostvaren kroz programske aktivnosti u cilju poboljšanja i podizanja kvalitete življenja sugrađana. Program rada vijeća mjesn</w:t>
      </w:r>
      <w:r>
        <w:rPr>
          <w:rFonts w:ascii="Arial" w:hAnsi="Arial" w:cs="Arial"/>
        </w:rPr>
        <w:t>og</w:t>
      </w:r>
      <w:r w:rsidRPr="000E52B6">
        <w:rPr>
          <w:rFonts w:ascii="Arial" w:hAnsi="Arial" w:cs="Arial"/>
        </w:rPr>
        <w:t xml:space="preserve"> odbora ostvaren </w:t>
      </w:r>
      <w:r>
        <w:rPr>
          <w:rFonts w:ascii="Arial" w:hAnsi="Arial" w:cs="Arial"/>
        </w:rPr>
        <w:t>je</w:t>
      </w:r>
      <w:r w:rsidRPr="000E52B6">
        <w:rPr>
          <w:rFonts w:ascii="Arial" w:hAnsi="Arial" w:cs="Arial"/>
        </w:rPr>
        <w:t xml:space="preserve"> u suradnji s odjelima gradske uprave, trgovačkim društvima Grada Labina, fizičkim i pravnim subjektima koji djeluju na području pojedinog mjesnog odbora, te velikim doprinosom volontera i članova lokalne zajednice koji rade ili djeluju unutar raznih udruga</w:t>
      </w:r>
      <w:r>
        <w:rPr>
          <w:rFonts w:ascii="Arial" w:hAnsi="Arial" w:cs="Arial"/>
        </w:rPr>
        <w:t>.</w:t>
      </w:r>
    </w:p>
    <w:p w:rsidR="00A86DEA" w:rsidRPr="00FB37A7"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5</w:t>
      </w:r>
      <w:r w:rsidRPr="001923F5">
        <w:rPr>
          <w:rFonts w:ascii="Arial" w:hAnsi="Arial" w:cs="Arial"/>
        </w:rPr>
        <w:t xml:space="preserve">.000,00 kuna, a </w:t>
      </w:r>
      <w:r>
        <w:rPr>
          <w:rFonts w:ascii="Arial" w:hAnsi="Arial" w:cs="Arial"/>
        </w:rPr>
        <w:t>u izvještajnom razdoblju nisu realizirana sredstva.</w:t>
      </w:r>
      <w:r w:rsidRPr="001923F5">
        <w:rPr>
          <w:rFonts w:ascii="Arial" w:hAnsi="Arial" w:cs="Arial"/>
        </w:rPr>
        <w:t xml:space="preserve">  </w:t>
      </w:r>
    </w:p>
    <w:p w:rsidR="00A86DEA" w:rsidRPr="001923F5" w:rsidRDefault="00A86DEA" w:rsidP="00A86DEA">
      <w:pPr>
        <w:spacing w:after="0"/>
        <w:jc w:val="both"/>
        <w:rPr>
          <w:rFonts w:ascii="Arial" w:hAnsi="Arial" w:cs="Arial"/>
        </w:rPr>
      </w:pPr>
    </w:p>
    <w:p w:rsidR="00A86DEA" w:rsidRPr="001923F5" w:rsidRDefault="00A86DEA" w:rsidP="00A86DEA">
      <w:pPr>
        <w:jc w:val="both"/>
        <w:rPr>
          <w:rFonts w:ascii="Arial" w:hAnsi="Arial" w:cs="Arial"/>
          <w:b/>
          <w:u w:val="single"/>
        </w:rPr>
      </w:pPr>
      <w:r>
        <w:rPr>
          <w:rFonts w:ascii="Arial" w:hAnsi="Arial" w:cs="Arial"/>
          <w:b/>
          <w:u w:val="single"/>
        </w:rPr>
        <w:t xml:space="preserve">7.1.3. </w:t>
      </w:r>
      <w:r w:rsidRPr="001923F5">
        <w:rPr>
          <w:rFonts w:ascii="Arial" w:hAnsi="Arial" w:cs="Arial"/>
          <w:b/>
          <w:u w:val="single"/>
        </w:rPr>
        <w:t>Program: Organiziranje i provođenje zaštite i spašavanja</w:t>
      </w:r>
    </w:p>
    <w:p w:rsidR="00A86DEA" w:rsidRPr="001923F5" w:rsidRDefault="00A86DEA" w:rsidP="00A86DEA">
      <w:pPr>
        <w:jc w:val="both"/>
        <w:rPr>
          <w:rFonts w:ascii="Arial" w:hAnsi="Arial" w:cs="Arial"/>
          <w:b/>
          <w:u w:val="single"/>
        </w:rPr>
      </w:pPr>
      <w:r w:rsidRPr="001923F5">
        <w:rPr>
          <w:rFonts w:ascii="Arial" w:hAnsi="Arial" w:cs="Arial"/>
          <w:b/>
          <w:u w:val="single"/>
        </w:rPr>
        <w:t>Opis i cilj programa</w:t>
      </w:r>
    </w:p>
    <w:p w:rsidR="00A86DEA" w:rsidRPr="001923F5" w:rsidRDefault="00A86DEA" w:rsidP="00A86DEA">
      <w:pPr>
        <w:jc w:val="both"/>
        <w:rPr>
          <w:rFonts w:ascii="Arial" w:hAnsi="Arial" w:cs="Arial"/>
        </w:rPr>
      </w:pPr>
      <w:r w:rsidRPr="001923F5">
        <w:rPr>
          <w:rFonts w:ascii="Arial" w:hAnsi="Arial" w:cs="Arial"/>
          <w:b/>
        </w:rPr>
        <w:tab/>
      </w:r>
      <w:r w:rsidRPr="001923F5">
        <w:rPr>
          <w:rFonts w:ascii="Arial" w:hAnsi="Arial" w:cs="Arial"/>
        </w:rPr>
        <w:t>Cilj programa je</w:t>
      </w:r>
      <w:r w:rsidRPr="001923F5">
        <w:rPr>
          <w:rFonts w:ascii="Arial" w:hAnsi="Arial" w:cs="Arial"/>
          <w:b/>
        </w:rPr>
        <w:t xml:space="preserve"> </w:t>
      </w:r>
      <w:r w:rsidRPr="001923F5">
        <w:rPr>
          <w:rFonts w:ascii="Arial" w:hAnsi="Arial" w:cs="Arial"/>
        </w:rPr>
        <w:t>osiguravanje osnovnih preduvjeta za planiranje, organiziranje i provođenje zaštite i spašavanja Grada Labina.</w:t>
      </w:r>
      <w:r w:rsidRPr="001923F5">
        <w:rPr>
          <w:rFonts w:ascii="Arial" w:hAnsi="Arial" w:cs="Arial"/>
          <w:b/>
        </w:rPr>
        <w:tab/>
      </w:r>
      <w:r w:rsidRPr="001923F5">
        <w:rPr>
          <w:rFonts w:ascii="Arial" w:hAnsi="Arial" w:cs="Arial"/>
        </w:rPr>
        <w:t xml:space="preserve"> </w:t>
      </w:r>
    </w:p>
    <w:p w:rsidR="00A86DEA" w:rsidRPr="001923F5" w:rsidRDefault="00A86DEA" w:rsidP="00A86DEA">
      <w:pPr>
        <w:jc w:val="both"/>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bCs/>
        </w:rPr>
      </w:pPr>
      <w:r w:rsidRPr="001923F5">
        <w:rPr>
          <w:rFonts w:ascii="Arial" w:hAnsi="Arial" w:cs="Arial"/>
        </w:rPr>
        <w:t>U 20</w:t>
      </w:r>
      <w:r>
        <w:rPr>
          <w:rFonts w:ascii="Arial" w:hAnsi="Arial" w:cs="Arial"/>
        </w:rPr>
        <w:t>21</w:t>
      </w:r>
      <w:r w:rsidRPr="001923F5">
        <w:rPr>
          <w:rFonts w:ascii="Arial" w:hAnsi="Arial" w:cs="Arial"/>
        </w:rPr>
        <w:t xml:space="preserve">. godini za potrebe izvršenja aktivnosti programa planirano je ukupno </w:t>
      </w:r>
      <w:r>
        <w:rPr>
          <w:rFonts w:ascii="Arial" w:hAnsi="Arial" w:cs="Arial"/>
        </w:rPr>
        <w:t>533.000</w:t>
      </w:r>
      <w:r w:rsidRPr="001923F5">
        <w:rPr>
          <w:rFonts w:ascii="Arial" w:hAnsi="Arial" w:cs="Arial"/>
        </w:rPr>
        <w:t>,00</w:t>
      </w:r>
      <w:r w:rsidRPr="001923F5">
        <w:rPr>
          <w:rFonts w:ascii="Arial" w:hAnsi="Arial" w:cs="Arial"/>
          <w:bCs/>
        </w:rPr>
        <w:t xml:space="preserve"> kuna</w:t>
      </w:r>
      <w:bookmarkStart w:id="13" w:name="_Hlk508794030"/>
      <w:r w:rsidRPr="001923F5">
        <w:rPr>
          <w:rFonts w:ascii="Arial" w:hAnsi="Arial" w:cs="Arial"/>
          <w:bCs/>
        </w:rPr>
        <w:t xml:space="preserve">, </w:t>
      </w:r>
      <w:r>
        <w:rPr>
          <w:rFonts w:ascii="Arial" w:hAnsi="Arial" w:cs="Arial"/>
          <w:bCs/>
        </w:rPr>
        <w:t>a realizirano je 270.750,00 kuna ili 50,80% godišnjeg plana.</w:t>
      </w:r>
      <w:bookmarkEnd w:id="13"/>
    </w:p>
    <w:p w:rsidR="00A86DEA" w:rsidRDefault="00A86DEA" w:rsidP="00A86DE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A86DEA" w:rsidRPr="008429A0" w:rsidRDefault="00A86DEA" w:rsidP="00A86DEA">
      <w:pPr>
        <w:spacing w:after="0" w:line="240" w:lineRule="auto"/>
        <w:jc w:val="both"/>
        <w:rPr>
          <w:rFonts w:ascii="Arial" w:hAnsi="Arial" w:cs="Arial"/>
          <w:b/>
          <w:u w:val="single"/>
        </w:rPr>
      </w:pPr>
    </w:p>
    <w:p w:rsidR="00A86DEA" w:rsidRPr="00825E8A" w:rsidRDefault="00A86DEA" w:rsidP="00A86DEA">
      <w:pPr>
        <w:spacing w:after="0"/>
        <w:ind w:firstLine="720"/>
        <w:jc w:val="both"/>
        <w:rPr>
          <w:rFonts w:ascii="Arial" w:hAnsi="Arial" w:cs="Arial"/>
        </w:rPr>
      </w:pPr>
      <w:r w:rsidRPr="00825E8A">
        <w:rPr>
          <w:rFonts w:ascii="Arial" w:hAnsi="Arial" w:cs="Arial"/>
        </w:rPr>
        <w:t>Uspješnost se mjeri stupnjem sigurnosti građana i imovine na području Grada Labina</w:t>
      </w:r>
      <w:r>
        <w:rPr>
          <w:rFonts w:ascii="Arial" w:hAnsi="Arial" w:cs="Arial"/>
        </w:rPr>
        <w:t>,</w:t>
      </w:r>
      <w:r w:rsidRPr="00825E8A">
        <w:rPr>
          <w:rFonts w:ascii="Arial" w:hAnsi="Arial" w:cs="Arial"/>
        </w:rPr>
        <w:t xml:space="preserve"> dobr</w:t>
      </w:r>
      <w:r>
        <w:rPr>
          <w:rFonts w:ascii="Arial" w:hAnsi="Arial" w:cs="Arial"/>
        </w:rPr>
        <w:t>om</w:t>
      </w:r>
      <w:r w:rsidRPr="00825E8A">
        <w:rPr>
          <w:rFonts w:ascii="Arial" w:hAnsi="Arial" w:cs="Arial"/>
        </w:rPr>
        <w:t xml:space="preserve"> procjen</w:t>
      </w:r>
      <w:r>
        <w:rPr>
          <w:rFonts w:ascii="Arial" w:hAnsi="Arial" w:cs="Arial"/>
        </w:rPr>
        <w:t>om</w:t>
      </w:r>
      <w:r w:rsidRPr="00825E8A">
        <w:rPr>
          <w:rFonts w:ascii="Arial" w:hAnsi="Arial" w:cs="Arial"/>
        </w:rPr>
        <w:t xml:space="preserve"> ugroženosti te izra</w:t>
      </w:r>
      <w:r>
        <w:rPr>
          <w:rFonts w:ascii="Arial" w:hAnsi="Arial" w:cs="Arial"/>
        </w:rPr>
        <w:t xml:space="preserve">đenim </w:t>
      </w:r>
      <w:r w:rsidRPr="00825E8A">
        <w:rPr>
          <w:rFonts w:ascii="Arial" w:hAnsi="Arial" w:cs="Arial"/>
        </w:rPr>
        <w:t>kvalitetni</w:t>
      </w:r>
      <w:r>
        <w:rPr>
          <w:rFonts w:ascii="Arial" w:hAnsi="Arial" w:cs="Arial"/>
        </w:rPr>
        <w:t>m</w:t>
      </w:r>
      <w:r w:rsidRPr="00825E8A">
        <w:rPr>
          <w:rFonts w:ascii="Arial" w:hAnsi="Arial" w:cs="Arial"/>
        </w:rPr>
        <w:t xml:space="preserve"> planov</w:t>
      </w:r>
      <w:r>
        <w:rPr>
          <w:rFonts w:ascii="Arial" w:hAnsi="Arial" w:cs="Arial"/>
        </w:rPr>
        <w:t>ima</w:t>
      </w:r>
      <w:r w:rsidRPr="00825E8A">
        <w:rPr>
          <w:rFonts w:ascii="Arial" w:hAnsi="Arial" w:cs="Arial"/>
        </w:rPr>
        <w:t xml:space="preserve"> zaštite i spašavanja stanovnika i imovine Grada Labina</w:t>
      </w:r>
      <w:r>
        <w:rPr>
          <w:rFonts w:ascii="Arial" w:hAnsi="Arial" w:cs="Arial"/>
        </w:rPr>
        <w:t>.</w:t>
      </w:r>
    </w:p>
    <w:p w:rsidR="00A86DEA" w:rsidRPr="001923F5" w:rsidRDefault="00A86DEA" w:rsidP="00A86DEA">
      <w:pPr>
        <w:spacing w:line="240" w:lineRule="auto"/>
        <w:ind w:firstLine="708"/>
        <w:jc w:val="both"/>
        <w:rPr>
          <w:rFonts w:ascii="Arial" w:hAnsi="Arial" w:cs="Arial"/>
        </w:rPr>
      </w:pPr>
    </w:p>
    <w:p w:rsidR="00A86DEA" w:rsidRPr="001923F5" w:rsidRDefault="00A86DEA" w:rsidP="00A86DEA">
      <w:pPr>
        <w:rPr>
          <w:rFonts w:ascii="Arial" w:hAnsi="Arial" w:cs="Arial"/>
          <w:b/>
        </w:rPr>
      </w:pPr>
      <w:r w:rsidRPr="001923F5">
        <w:rPr>
          <w:rFonts w:ascii="Arial" w:hAnsi="Arial" w:cs="Arial"/>
          <w:b/>
        </w:rPr>
        <w:t xml:space="preserve">Aktivnost: </w:t>
      </w:r>
      <w:r>
        <w:rPr>
          <w:rFonts w:ascii="Arial" w:hAnsi="Arial" w:cs="Arial"/>
          <w:b/>
        </w:rPr>
        <w:t>Civilna zaštita</w:t>
      </w:r>
    </w:p>
    <w:p w:rsidR="00A86DEA" w:rsidRPr="001923F5" w:rsidRDefault="00A86DEA" w:rsidP="00A86DEA">
      <w:pPr>
        <w:jc w:val="both"/>
        <w:rPr>
          <w:rFonts w:ascii="Arial" w:hAnsi="Arial" w:cs="Arial"/>
        </w:rPr>
      </w:pPr>
      <w:r w:rsidRPr="001923F5">
        <w:rPr>
          <w:rFonts w:ascii="Arial" w:hAnsi="Arial" w:cs="Arial"/>
        </w:rPr>
        <w:tab/>
        <w:t xml:space="preserve">Cilj aktivnosti je </w:t>
      </w:r>
      <w:r>
        <w:rPr>
          <w:rFonts w:ascii="Arial" w:hAnsi="Arial" w:cs="Arial"/>
        </w:rPr>
        <w:t xml:space="preserve">ostvaren kroz </w:t>
      </w:r>
      <w:r w:rsidRPr="001923F5">
        <w:rPr>
          <w:rFonts w:ascii="Arial" w:hAnsi="Arial" w:cs="Arial"/>
        </w:rPr>
        <w:t>provo</w:t>
      </w:r>
      <w:r>
        <w:rPr>
          <w:rFonts w:ascii="Arial" w:hAnsi="Arial" w:cs="Arial"/>
        </w:rPr>
        <w:t>đenje</w:t>
      </w:r>
      <w:r w:rsidRPr="001923F5">
        <w:rPr>
          <w:rFonts w:ascii="Arial" w:hAnsi="Arial" w:cs="Arial"/>
        </w:rPr>
        <w:t xml:space="preserve"> aktivnosti temeljem zakona koje se odnose na izradu dokumentacije </w:t>
      </w:r>
      <w:r>
        <w:rPr>
          <w:rFonts w:ascii="Arial" w:hAnsi="Arial" w:cs="Arial"/>
        </w:rPr>
        <w:t xml:space="preserve">iz područja civilne </w:t>
      </w:r>
      <w:r w:rsidRPr="001923F5">
        <w:rPr>
          <w:rFonts w:ascii="Arial" w:eastAsia="Helvetica-Identity-H" w:hAnsi="Arial" w:cs="Arial"/>
        </w:rPr>
        <w:t>zaštite.</w:t>
      </w:r>
      <w:r w:rsidRPr="001923F5">
        <w:rPr>
          <w:rFonts w:ascii="Arial" w:hAnsi="Arial" w:cs="Arial"/>
        </w:rPr>
        <w:t xml:space="preserve">  </w:t>
      </w:r>
      <w:r>
        <w:rPr>
          <w:rFonts w:ascii="Arial" w:hAnsi="Arial" w:cs="Arial"/>
        </w:rPr>
        <w:t>Financirana je izrada Procjene rizika od velikih nesreća za Grad Labin te Plan djelovanja civilne zaštite.</w:t>
      </w:r>
    </w:p>
    <w:p w:rsidR="00A86DEA" w:rsidRPr="00A80A01"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23.000</w:t>
      </w:r>
      <w:r w:rsidRPr="001923F5">
        <w:rPr>
          <w:rFonts w:ascii="Arial" w:hAnsi="Arial" w:cs="Arial"/>
        </w:rPr>
        <w:t>,00 kuna, a</w:t>
      </w:r>
      <w:r>
        <w:rPr>
          <w:rFonts w:ascii="Arial" w:hAnsi="Arial" w:cs="Arial"/>
          <w:bCs/>
        </w:rPr>
        <w:t xml:space="preserve"> realizirano je 15.750,00 kuna ili 68,48% godišnjeg plana.</w:t>
      </w:r>
    </w:p>
    <w:p w:rsidR="00A86DEA" w:rsidRDefault="00A86DEA" w:rsidP="00A86DEA">
      <w:pPr>
        <w:jc w:val="both"/>
        <w:rPr>
          <w:rFonts w:ascii="Arial" w:hAnsi="Arial" w:cs="Arial"/>
          <w:b/>
          <w:bCs/>
        </w:rPr>
      </w:pPr>
      <w:r w:rsidRPr="008734B7">
        <w:rPr>
          <w:rFonts w:ascii="Arial" w:hAnsi="Arial" w:cs="Arial"/>
          <w:b/>
          <w:bCs/>
        </w:rPr>
        <w:lastRenderedPageBreak/>
        <w:t>Aktivnost: Financiranje Područne vatrogasne zajednice Labin</w:t>
      </w:r>
    </w:p>
    <w:p w:rsidR="00A86DEA" w:rsidRPr="001923F5" w:rsidRDefault="00A86DEA" w:rsidP="00A86DEA">
      <w:pPr>
        <w:spacing w:line="240" w:lineRule="auto"/>
        <w:ind w:firstLine="708"/>
        <w:jc w:val="both"/>
        <w:rPr>
          <w:rFonts w:ascii="Arial" w:hAnsi="Arial" w:cs="Arial"/>
        </w:rPr>
      </w:pPr>
      <w:r w:rsidRPr="001923F5">
        <w:rPr>
          <w:rFonts w:ascii="Arial" w:hAnsi="Arial" w:cs="Arial"/>
        </w:rPr>
        <w:t xml:space="preserve">Za potrebe izvršenja ove aktivnosti u </w:t>
      </w:r>
      <w:r>
        <w:rPr>
          <w:rFonts w:ascii="Arial" w:hAnsi="Arial" w:cs="Arial"/>
        </w:rPr>
        <w:t>2021</w:t>
      </w:r>
      <w:r w:rsidRPr="001923F5">
        <w:rPr>
          <w:rFonts w:ascii="Arial" w:hAnsi="Arial" w:cs="Arial"/>
        </w:rPr>
        <w:t xml:space="preserve">. godini planirano je </w:t>
      </w:r>
      <w:r>
        <w:rPr>
          <w:rFonts w:ascii="Arial" w:hAnsi="Arial" w:cs="Arial"/>
        </w:rPr>
        <w:t>480.000,00</w:t>
      </w:r>
      <w:r w:rsidRPr="001923F5">
        <w:rPr>
          <w:rFonts w:ascii="Arial" w:hAnsi="Arial" w:cs="Arial"/>
        </w:rPr>
        <w:t xml:space="preserve"> kuna, a</w:t>
      </w:r>
      <w:r>
        <w:rPr>
          <w:rFonts w:ascii="Arial" w:hAnsi="Arial" w:cs="Arial"/>
          <w:bCs/>
        </w:rPr>
        <w:t xml:space="preserve">  realizirano je 240.000,00 kn odnosno 50,00% godišnjeg plana.</w:t>
      </w:r>
    </w:p>
    <w:p w:rsidR="00A86DEA" w:rsidRDefault="00A86DEA" w:rsidP="00A86DEA">
      <w:pPr>
        <w:jc w:val="both"/>
        <w:rPr>
          <w:rFonts w:ascii="Arial" w:hAnsi="Arial" w:cs="Arial"/>
          <w:b/>
          <w:bCs/>
        </w:rPr>
      </w:pPr>
      <w:r>
        <w:rPr>
          <w:rFonts w:ascii="Arial" w:hAnsi="Arial" w:cs="Arial"/>
          <w:b/>
          <w:bCs/>
        </w:rPr>
        <w:t>Aktivnost: Financiranje dobrovoljnog vatrogastva</w:t>
      </w:r>
    </w:p>
    <w:p w:rsidR="00A86DEA" w:rsidRDefault="00A86DEA" w:rsidP="00A86DEA">
      <w:pPr>
        <w:ind w:firstLine="720"/>
        <w:jc w:val="both"/>
        <w:rPr>
          <w:rFonts w:ascii="Arial" w:hAnsi="Arial" w:cs="Arial"/>
        </w:rPr>
      </w:pPr>
      <w:r w:rsidRPr="00320443">
        <w:rPr>
          <w:rFonts w:ascii="Arial" w:hAnsi="Arial" w:cs="Arial"/>
        </w:rPr>
        <w:t>Cilj je</w:t>
      </w:r>
      <w:r>
        <w:rPr>
          <w:rFonts w:ascii="Arial" w:hAnsi="Arial" w:cs="Arial"/>
        </w:rPr>
        <w:t xml:space="preserve"> ostvaren kroz</w:t>
      </w:r>
      <w:r w:rsidRPr="00320443">
        <w:rPr>
          <w:rFonts w:ascii="Arial" w:hAnsi="Arial" w:cs="Arial"/>
        </w:rPr>
        <w:t xml:space="preserve"> međusobn</w:t>
      </w:r>
      <w:r>
        <w:rPr>
          <w:rFonts w:ascii="Arial" w:hAnsi="Arial" w:cs="Arial"/>
        </w:rPr>
        <w:t>u</w:t>
      </w:r>
      <w:r w:rsidRPr="00320443">
        <w:rPr>
          <w:rFonts w:ascii="Arial" w:hAnsi="Arial" w:cs="Arial"/>
        </w:rPr>
        <w:t xml:space="preserve"> suradnj</w:t>
      </w:r>
      <w:r>
        <w:rPr>
          <w:rFonts w:ascii="Arial" w:hAnsi="Arial" w:cs="Arial"/>
        </w:rPr>
        <w:t>u</w:t>
      </w:r>
      <w:r w:rsidRPr="00320443">
        <w:rPr>
          <w:rFonts w:ascii="Arial" w:hAnsi="Arial" w:cs="Arial"/>
        </w:rPr>
        <w:t xml:space="preserve"> Javne vatrogasne postrojbe Labin i dobrovoljnih vatrogasnih društava Grada Labina i općina radi sudjelovanja u provedbi preventivnih mjera zaštite od požara i eksplozija, gašenja požara i spašavanje ljudi i imovine ugroženih požarom i eksplozijom.</w:t>
      </w:r>
      <w:r w:rsidRPr="003D5AC1">
        <w:rPr>
          <w:rFonts w:ascii="Arial" w:hAnsi="Arial" w:cs="Arial"/>
        </w:rPr>
        <w:t xml:space="preserve"> </w:t>
      </w:r>
      <w:r>
        <w:rPr>
          <w:rFonts w:ascii="Arial" w:hAnsi="Arial" w:cs="Arial"/>
        </w:rPr>
        <w:t>Postojala je z</w:t>
      </w:r>
      <w:r w:rsidRPr="003D5AC1">
        <w:rPr>
          <w:rFonts w:ascii="Arial" w:hAnsi="Arial" w:cs="Arial"/>
        </w:rPr>
        <w:t>ajednička suradnja sa Vatrogasnom zajednicom Istarske županije kako bi se pored gore navedenih aktivnosti proveli i stručno administrativni poslovi vezani uz zaštitu i spašavanje</w:t>
      </w:r>
      <w:r>
        <w:rPr>
          <w:rFonts w:ascii="Arial" w:hAnsi="Arial" w:cs="Arial"/>
        </w:rPr>
        <w:t>.</w:t>
      </w:r>
    </w:p>
    <w:p w:rsidR="00A86DEA" w:rsidRDefault="00A86DEA" w:rsidP="00A86DEA">
      <w:pPr>
        <w:ind w:firstLine="720"/>
        <w:jc w:val="both"/>
        <w:rPr>
          <w:rFonts w:ascii="Arial" w:hAnsi="Arial" w:cs="Arial"/>
          <w:bCs/>
        </w:rPr>
      </w:pPr>
      <w:r w:rsidRPr="00320443">
        <w:rPr>
          <w:rFonts w:ascii="Arial" w:hAnsi="Arial" w:cs="Arial"/>
        </w:rPr>
        <w:t xml:space="preserve"> </w:t>
      </w: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30.000,00</w:t>
      </w:r>
      <w:r w:rsidRPr="001923F5">
        <w:rPr>
          <w:rFonts w:ascii="Arial" w:hAnsi="Arial" w:cs="Arial"/>
        </w:rPr>
        <w:t xml:space="preserve"> kuna, a</w:t>
      </w:r>
      <w:r>
        <w:rPr>
          <w:rFonts w:ascii="Arial" w:hAnsi="Arial" w:cs="Arial"/>
          <w:bCs/>
        </w:rPr>
        <w:t xml:space="preserve"> u realizirano je 15.000,00 kn, odnosno 50,00% godišnjeg plana.</w:t>
      </w:r>
    </w:p>
    <w:p w:rsidR="00A86DEA" w:rsidRPr="00397D26" w:rsidRDefault="00A86DEA" w:rsidP="00A86DEA">
      <w:pPr>
        <w:ind w:firstLine="720"/>
        <w:jc w:val="both"/>
        <w:rPr>
          <w:rFonts w:ascii="Arial" w:hAnsi="Arial" w:cs="Arial"/>
          <w:bCs/>
        </w:rPr>
      </w:pPr>
    </w:p>
    <w:p w:rsidR="00A86DEA" w:rsidRPr="001923F5" w:rsidRDefault="00A86DEA" w:rsidP="00A86DEA">
      <w:pPr>
        <w:jc w:val="both"/>
        <w:rPr>
          <w:rFonts w:ascii="Arial" w:hAnsi="Arial" w:cs="Arial"/>
          <w:b/>
          <w:u w:val="single"/>
        </w:rPr>
      </w:pPr>
      <w:r w:rsidRPr="001923F5">
        <w:rPr>
          <w:rFonts w:ascii="Arial" w:hAnsi="Arial" w:cs="Arial"/>
          <w:b/>
          <w:u w:val="single"/>
        </w:rPr>
        <w:t>Proračunski korisnik: VIJEĆE BOŠNJAČKE NACIONALNE MANJINE</w:t>
      </w:r>
      <w:r>
        <w:rPr>
          <w:rFonts w:ascii="Arial" w:hAnsi="Arial" w:cs="Arial"/>
          <w:b/>
          <w:u w:val="single"/>
        </w:rPr>
        <w:t xml:space="preserve"> U GRADU LABINU</w:t>
      </w:r>
    </w:p>
    <w:p w:rsidR="00A86DEA" w:rsidRPr="001923F5" w:rsidRDefault="00A86DEA" w:rsidP="00A86DEA">
      <w:pPr>
        <w:jc w:val="both"/>
        <w:rPr>
          <w:rFonts w:ascii="Arial" w:hAnsi="Arial" w:cs="Arial"/>
          <w:b/>
        </w:rPr>
      </w:pPr>
      <w:r w:rsidRPr="001923F5">
        <w:rPr>
          <w:rFonts w:ascii="Arial" w:hAnsi="Arial" w:cs="Arial"/>
          <w:b/>
        </w:rPr>
        <w:t xml:space="preserve">Program: </w:t>
      </w:r>
      <w:r>
        <w:rPr>
          <w:rFonts w:ascii="Arial" w:hAnsi="Arial" w:cs="Arial"/>
          <w:b/>
        </w:rPr>
        <w:t xml:space="preserve">Zaštita prava </w:t>
      </w:r>
      <w:r w:rsidRPr="001923F5">
        <w:rPr>
          <w:rFonts w:ascii="Arial" w:hAnsi="Arial" w:cs="Arial"/>
          <w:b/>
        </w:rPr>
        <w:t>nacionalnih manjina</w:t>
      </w:r>
    </w:p>
    <w:p w:rsidR="00A86DEA" w:rsidRPr="001923F5" w:rsidRDefault="00A86DEA" w:rsidP="00A86DEA">
      <w:pPr>
        <w:rPr>
          <w:rFonts w:ascii="Arial" w:hAnsi="Arial" w:cs="Arial"/>
        </w:rPr>
      </w:pPr>
      <w:r w:rsidRPr="001923F5">
        <w:rPr>
          <w:rFonts w:ascii="Arial" w:hAnsi="Arial" w:cs="Arial"/>
          <w:b/>
          <w:u w:val="single"/>
        </w:rPr>
        <w:t xml:space="preserve">Opis i cilj programa: </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86DEA" w:rsidRPr="001923F5" w:rsidRDefault="00A86DEA" w:rsidP="00A86DEA">
      <w:pPr>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planirano je ukupno </w:t>
      </w:r>
      <w:r>
        <w:rPr>
          <w:rFonts w:ascii="Arial" w:hAnsi="Arial" w:cs="Arial"/>
          <w:bCs/>
        </w:rPr>
        <w:t>6</w:t>
      </w:r>
      <w:r w:rsidRPr="00EA7FCA">
        <w:rPr>
          <w:rFonts w:ascii="Arial" w:hAnsi="Arial" w:cs="Arial"/>
          <w:bCs/>
        </w:rPr>
        <w:t xml:space="preserve">6.000,00 kuna, a utrošeno je </w:t>
      </w:r>
      <w:r>
        <w:rPr>
          <w:rFonts w:ascii="Arial" w:hAnsi="Arial" w:cs="Arial"/>
          <w:bCs/>
        </w:rPr>
        <w:t>14.814,03</w:t>
      </w:r>
      <w:r w:rsidRPr="001923F5">
        <w:rPr>
          <w:rFonts w:ascii="Arial" w:hAnsi="Arial" w:cs="Arial"/>
        </w:rPr>
        <w:t xml:space="preserve"> kuna što iznosi </w:t>
      </w:r>
      <w:r>
        <w:rPr>
          <w:rFonts w:ascii="Arial" w:hAnsi="Arial" w:cs="Arial"/>
        </w:rPr>
        <w:t>22,45</w:t>
      </w:r>
      <w:r w:rsidRPr="001923F5">
        <w:rPr>
          <w:rFonts w:ascii="Arial" w:hAnsi="Arial" w:cs="Arial"/>
        </w:rPr>
        <w:t xml:space="preserve">% godišnjeg plana. </w:t>
      </w:r>
    </w:p>
    <w:p w:rsidR="00A86DEA" w:rsidRDefault="00A86DEA" w:rsidP="00A86DE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A86DEA" w:rsidRPr="008429A0" w:rsidRDefault="00A86DEA" w:rsidP="00A86DEA">
      <w:pPr>
        <w:spacing w:after="0" w:line="240" w:lineRule="auto"/>
        <w:jc w:val="both"/>
        <w:rPr>
          <w:rFonts w:ascii="Arial" w:hAnsi="Arial" w:cs="Arial"/>
          <w:b/>
          <w:u w:val="single"/>
        </w:rPr>
      </w:pPr>
    </w:p>
    <w:p w:rsidR="00A86DEA" w:rsidRDefault="00A86DEA" w:rsidP="00A86DEA">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rsidR="00A86DEA" w:rsidRPr="00692D9F" w:rsidRDefault="00A86DEA" w:rsidP="00A86DEA">
      <w:pPr>
        <w:spacing w:before="100" w:beforeAutospacing="1" w:after="100" w:afterAutospacing="1"/>
        <w:ind w:firstLine="720"/>
        <w:contextualSpacing/>
        <w:jc w:val="both"/>
        <w:rPr>
          <w:rFonts w:ascii="Arial" w:hAnsi="Arial" w:cs="Arial"/>
        </w:rPr>
      </w:pPr>
    </w:p>
    <w:p w:rsidR="00A86DEA" w:rsidRPr="001923F5" w:rsidRDefault="00A86DEA" w:rsidP="00A86DEA">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rsidR="00A86DEA" w:rsidRPr="001923F5" w:rsidRDefault="00A86DEA" w:rsidP="00A86DEA">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Bošnjačke nacionalne manjine u Gradu Labinu.</w:t>
      </w:r>
    </w:p>
    <w:p w:rsidR="00A86DEA" w:rsidRPr="00ED4422"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66.0</w:t>
      </w:r>
      <w:r w:rsidRPr="001923F5">
        <w:rPr>
          <w:rFonts w:ascii="Arial" w:hAnsi="Arial" w:cs="Arial"/>
        </w:rPr>
        <w:t xml:space="preserve">00,00 kuna, a realizirano je </w:t>
      </w:r>
      <w:r>
        <w:rPr>
          <w:rFonts w:ascii="Arial" w:hAnsi="Arial" w:cs="Arial"/>
        </w:rPr>
        <w:t>14.814,03</w:t>
      </w:r>
      <w:r w:rsidRPr="001923F5">
        <w:rPr>
          <w:rFonts w:ascii="Arial" w:hAnsi="Arial" w:cs="Arial"/>
        </w:rPr>
        <w:t xml:space="preserve"> kun</w:t>
      </w:r>
      <w:r>
        <w:rPr>
          <w:rFonts w:ascii="Arial" w:hAnsi="Arial" w:cs="Arial"/>
        </w:rPr>
        <w:t>e</w:t>
      </w:r>
      <w:r w:rsidRPr="001923F5">
        <w:rPr>
          <w:rFonts w:ascii="Arial" w:hAnsi="Arial" w:cs="Arial"/>
        </w:rPr>
        <w:t xml:space="preserve"> ili </w:t>
      </w:r>
      <w:r>
        <w:rPr>
          <w:rFonts w:ascii="Arial" w:hAnsi="Arial" w:cs="Arial"/>
        </w:rPr>
        <w:t>22,45%</w:t>
      </w:r>
      <w:r w:rsidRPr="001923F5">
        <w:rPr>
          <w:rFonts w:ascii="Arial" w:hAnsi="Arial" w:cs="Arial"/>
        </w:rPr>
        <w:t xml:space="preserve"> godišnjeg plana.  </w:t>
      </w:r>
    </w:p>
    <w:p w:rsidR="00A86DEA" w:rsidRDefault="00A86DEA" w:rsidP="00A86DEA">
      <w:pPr>
        <w:jc w:val="both"/>
        <w:rPr>
          <w:rFonts w:ascii="Arial" w:hAnsi="Arial" w:cs="Arial"/>
          <w:b/>
          <w:u w:val="single"/>
        </w:rPr>
      </w:pPr>
    </w:p>
    <w:p w:rsidR="00A86DEA" w:rsidRPr="001923F5" w:rsidRDefault="00A86DEA" w:rsidP="00A86DEA">
      <w:pPr>
        <w:jc w:val="both"/>
        <w:rPr>
          <w:rFonts w:ascii="Arial" w:hAnsi="Arial" w:cs="Arial"/>
          <w:b/>
          <w:u w:val="single"/>
        </w:rPr>
      </w:pPr>
      <w:r w:rsidRPr="001923F5">
        <w:rPr>
          <w:rFonts w:ascii="Arial" w:hAnsi="Arial" w:cs="Arial"/>
          <w:b/>
          <w:u w:val="single"/>
        </w:rPr>
        <w:t>Proračunski korisnik: VIJEĆE TALIJANSKE NACIONALNE MANJINE</w:t>
      </w:r>
      <w:r>
        <w:rPr>
          <w:rFonts w:ascii="Arial" w:hAnsi="Arial" w:cs="Arial"/>
          <w:b/>
          <w:u w:val="single"/>
        </w:rPr>
        <w:t xml:space="preserve"> U GRADU LABINU</w:t>
      </w:r>
    </w:p>
    <w:p w:rsidR="00A86DEA" w:rsidRPr="001923F5" w:rsidRDefault="00A86DEA" w:rsidP="00A86DEA">
      <w:pPr>
        <w:jc w:val="both"/>
        <w:rPr>
          <w:rFonts w:ascii="Arial" w:hAnsi="Arial" w:cs="Arial"/>
          <w:b/>
        </w:rPr>
      </w:pPr>
      <w:r w:rsidRPr="001923F5">
        <w:rPr>
          <w:rFonts w:ascii="Arial" w:hAnsi="Arial" w:cs="Arial"/>
          <w:b/>
        </w:rPr>
        <w:t xml:space="preserve">Program: </w:t>
      </w:r>
      <w:r>
        <w:rPr>
          <w:rFonts w:ascii="Arial" w:hAnsi="Arial" w:cs="Arial"/>
          <w:b/>
        </w:rPr>
        <w:t>Zaštita prava</w:t>
      </w:r>
      <w:r w:rsidRPr="001923F5">
        <w:rPr>
          <w:rFonts w:ascii="Arial" w:hAnsi="Arial" w:cs="Arial"/>
          <w:b/>
        </w:rPr>
        <w:t xml:space="preserve"> nacionalnih manjina</w:t>
      </w:r>
    </w:p>
    <w:p w:rsidR="00A86DEA" w:rsidRPr="001923F5" w:rsidRDefault="00A86DEA" w:rsidP="00A86DEA">
      <w:pPr>
        <w:rPr>
          <w:rFonts w:ascii="Arial" w:hAnsi="Arial" w:cs="Arial"/>
        </w:rPr>
      </w:pPr>
      <w:r w:rsidRPr="001923F5">
        <w:rPr>
          <w:rFonts w:ascii="Arial" w:hAnsi="Arial" w:cs="Arial"/>
          <w:b/>
          <w:u w:val="single"/>
        </w:rPr>
        <w:lastRenderedPageBreak/>
        <w:t xml:space="preserve">Opis i cilj programa: </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86DEA" w:rsidRPr="001923F5" w:rsidRDefault="00A86DEA" w:rsidP="00A86DEA">
      <w:pPr>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rPr>
      </w:pPr>
      <w:r>
        <w:rPr>
          <w:rFonts w:ascii="Arial" w:hAnsi="Arial" w:cs="Arial"/>
        </w:rPr>
        <w:t>Z</w:t>
      </w:r>
      <w:r w:rsidRPr="001923F5">
        <w:rPr>
          <w:rFonts w:ascii="Arial" w:hAnsi="Arial" w:cs="Arial"/>
        </w:rPr>
        <w:t xml:space="preserve">a potrebe izvršenja aktivnosti u ovom programu </w:t>
      </w:r>
      <w:r>
        <w:rPr>
          <w:rFonts w:ascii="Arial" w:hAnsi="Arial" w:cs="Arial"/>
        </w:rPr>
        <w:t xml:space="preserve">nisu </w:t>
      </w:r>
      <w:r w:rsidRPr="001923F5">
        <w:rPr>
          <w:rFonts w:ascii="Arial" w:hAnsi="Arial" w:cs="Arial"/>
        </w:rPr>
        <w:t>planiran</w:t>
      </w:r>
      <w:r>
        <w:rPr>
          <w:rFonts w:ascii="Arial" w:hAnsi="Arial" w:cs="Arial"/>
        </w:rPr>
        <w:t>a sredstva</w:t>
      </w:r>
      <w:r w:rsidRPr="001923F5">
        <w:rPr>
          <w:rFonts w:ascii="Arial" w:hAnsi="Arial" w:cs="Arial"/>
        </w:rPr>
        <w:t xml:space="preserve"> </w:t>
      </w:r>
      <w:r>
        <w:rPr>
          <w:rFonts w:ascii="Arial" w:hAnsi="Arial" w:cs="Arial"/>
        </w:rPr>
        <w:t>s obzirom da je Rješenjem Ministarstva pravosuđa i uprave odbijen zahtjev za upis Vijeća talijanske nacionalne manjine u Gradu Labinu u Registar vijeća, koordinacija vijeća i predstavnika nacionalnih manjina.</w:t>
      </w:r>
    </w:p>
    <w:p w:rsidR="00A86DEA" w:rsidRPr="001923F5" w:rsidRDefault="00A86DEA" w:rsidP="00A86DEA">
      <w:pPr>
        <w:spacing w:line="240" w:lineRule="auto"/>
        <w:ind w:firstLine="708"/>
        <w:jc w:val="both"/>
        <w:rPr>
          <w:rFonts w:ascii="Arial" w:hAnsi="Arial" w:cs="Arial"/>
        </w:rPr>
      </w:pPr>
    </w:p>
    <w:p w:rsidR="00A86DEA" w:rsidRPr="001923F5" w:rsidRDefault="00A86DEA" w:rsidP="00A86DEA">
      <w:pPr>
        <w:jc w:val="both"/>
        <w:rPr>
          <w:rFonts w:ascii="Arial" w:hAnsi="Arial" w:cs="Arial"/>
          <w:b/>
          <w:u w:val="single"/>
        </w:rPr>
      </w:pPr>
      <w:r w:rsidRPr="001923F5">
        <w:rPr>
          <w:rFonts w:ascii="Arial" w:hAnsi="Arial" w:cs="Arial"/>
          <w:b/>
          <w:u w:val="single"/>
        </w:rPr>
        <w:t>Proračunski korisnik: VIJEĆE SRPSKE NACIONALNE MANJINE</w:t>
      </w:r>
      <w:r>
        <w:rPr>
          <w:rFonts w:ascii="Arial" w:hAnsi="Arial" w:cs="Arial"/>
          <w:b/>
          <w:u w:val="single"/>
        </w:rPr>
        <w:t xml:space="preserve"> U GRADU LABINU</w:t>
      </w:r>
    </w:p>
    <w:p w:rsidR="00A86DEA" w:rsidRPr="001923F5" w:rsidRDefault="00A86DEA" w:rsidP="00A86DEA">
      <w:pPr>
        <w:jc w:val="both"/>
        <w:rPr>
          <w:rFonts w:ascii="Arial" w:hAnsi="Arial" w:cs="Arial"/>
          <w:b/>
        </w:rPr>
      </w:pPr>
      <w:r w:rsidRPr="001923F5">
        <w:rPr>
          <w:rFonts w:ascii="Arial" w:hAnsi="Arial" w:cs="Arial"/>
          <w:b/>
        </w:rPr>
        <w:t>Program: Financiranje redovne djelatnosti nacionalnih manjina</w:t>
      </w:r>
    </w:p>
    <w:p w:rsidR="00A86DEA" w:rsidRPr="001923F5" w:rsidRDefault="00A86DEA" w:rsidP="00A86DEA">
      <w:pPr>
        <w:rPr>
          <w:rFonts w:ascii="Arial" w:hAnsi="Arial" w:cs="Arial"/>
        </w:rPr>
      </w:pPr>
      <w:r w:rsidRPr="001923F5">
        <w:rPr>
          <w:rFonts w:ascii="Arial" w:hAnsi="Arial" w:cs="Arial"/>
          <w:b/>
          <w:u w:val="single"/>
        </w:rPr>
        <w:t xml:space="preserve">Opis i cilj programa: </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Program obuhvaća financiranje redovne djelatnosti nacionalnih manjina u skladu s Ustavnim zakonom o pravima nacionalnih manjina.</w:t>
      </w:r>
    </w:p>
    <w:p w:rsidR="00A86DEA" w:rsidRPr="001923F5" w:rsidRDefault="00A86DEA" w:rsidP="00A86DEA">
      <w:pPr>
        <w:spacing w:line="240" w:lineRule="auto"/>
        <w:jc w:val="both"/>
        <w:rPr>
          <w:rFonts w:ascii="Arial" w:hAnsi="Arial" w:cs="Arial"/>
        </w:rPr>
      </w:pPr>
      <w:r w:rsidRPr="001923F5">
        <w:rPr>
          <w:rFonts w:ascii="Arial" w:hAnsi="Arial" w:cs="Arial"/>
        </w:rPr>
        <w:t xml:space="preserve">    </w:t>
      </w:r>
      <w:r w:rsidRPr="001923F5">
        <w:rPr>
          <w:rFonts w:ascii="Arial" w:hAnsi="Arial" w:cs="Arial"/>
        </w:rPr>
        <w:tab/>
        <w:t>Cilj Programa je unapređivanje, očuvanje i zaštita položaja nacionalnih manjina.</w:t>
      </w:r>
    </w:p>
    <w:p w:rsidR="00A86DEA" w:rsidRPr="001923F5" w:rsidRDefault="00A86DEA" w:rsidP="00A86DEA">
      <w:pPr>
        <w:rPr>
          <w:rFonts w:ascii="Arial" w:hAnsi="Arial" w:cs="Arial"/>
          <w:b/>
          <w:u w:val="single"/>
        </w:rPr>
      </w:pPr>
      <w:r w:rsidRPr="001923F5">
        <w:rPr>
          <w:rFonts w:ascii="Arial" w:hAnsi="Arial" w:cs="Arial"/>
          <w:b/>
          <w:u w:val="single"/>
        </w:rPr>
        <w:t xml:space="preserve">Realizirana sredstva: </w:t>
      </w:r>
    </w:p>
    <w:p w:rsidR="00A86DEA" w:rsidRDefault="00A86DEA" w:rsidP="00A86DEA">
      <w:pPr>
        <w:spacing w:line="240" w:lineRule="auto"/>
        <w:ind w:firstLine="708"/>
        <w:jc w:val="both"/>
        <w:rPr>
          <w:rFonts w:ascii="Arial" w:hAnsi="Arial" w:cs="Arial"/>
        </w:rPr>
      </w:pPr>
      <w:r w:rsidRPr="001923F5">
        <w:rPr>
          <w:rFonts w:ascii="Arial" w:hAnsi="Arial" w:cs="Arial"/>
        </w:rPr>
        <w:t xml:space="preserve">U ovom obračunskom razdoblju za potrebe izvršenja aktivnosti u ovom programu planirano je ukupno </w:t>
      </w:r>
      <w:r>
        <w:rPr>
          <w:rFonts w:ascii="Arial" w:hAnsi="Arial" w:cs="Arial"/>
        </w:rPr>
        <w:t>40.000,00</w:t>
      </w:r>
      <w:r w:rsidRPr="001923F5">
        <w:rPr>
          <w:rFonts w:ascii="Arial" w:hAnsi="Arial" w:cs="Arial"/>
        </w:rPr>
        <w:t xml:space="preserve"> kuna, a utrošeno </w:t>
      </w:r>
      <w:r w:rsidRPr="003453F1">
        <w:rPr>
          <w:rFonts w:ascii="Arial" w:hAnsi="Arial" w:cs="Arial"/>
        </w:rPr>
        <w:t xml:space="preserve">je </w:t>
      </w:r>
      <w:r>
        <w:rPr>
          <w:rFonts w:ascii="Arial" w:hAnsi="Arial" w:cs="Arial"/>
        </w:rPr>
        <w:t>15.642,01</w:t>
      </w:r>
      <w:r w:rsidRPr="003453F1">
        <w:rPr>
          <w:rFonts w:ascii="Arial" w:hAnsi="Arial" w:cs="Arial"/>
        </w:rPr>
        <w:t xml:space="preserve"> kuna što iznosi </w:t>
      </w:r>
      <w:r>
        <w:rPr>
          <w:rFonts w:ascii="Arial" w:hAnsi="Arial" w:cs="Arial"/>
        </w:rPr>
        <w:t>39,11</w:t>
      </w:r>
      <w:r w:rsidRPr="001923F5">
        <w:rPr>
          <w:rFonts w:ascii="Arial" w:hAnsi="Arial" w:cs="Arial"/>
        </w:rPr>
        <w:t>% godišnjeg plana.</w:t>
      </w:r>
    </w:p>
    <w:p w:rsidR="00A86DEA" w:rsidRPr="008429A0" w:rsidRDefault="00A86DEA" w:rsidP="00A86DEA">
      <w:pPr>
        <w:spacing w:after="0" w:line="240" w:lineRule="auto"/>
        <w:jc w:val="both"/>
        <w:rPr>
          <w:rFonts w:ascii="Arial" w:hAnsi="Arial" w:cs="Arial"/>
          <w:b/>
          <w:u w:val="single"/>
        </w:rPr>
      </w:pPr>
      <w:r w:rsidRPr="008429A0">
        <w:rPr>
          <w:rFonts w:ascii="Arial" w:hAnsi="Arial" w:cs="Arial"/>
          <w:b/>
          <w:u w:val="single"/>
        </w:rPr>
        <w:t>Pokazatelj uspješnosti realiziranih ciljeva:</w:t>
      </w:r>
    </w:p>
    <w:p w:rsidR="00A86DEA" w:rsidRDefault="00A86DEA" w:rsidP="00A86DEA">
      <w:pPr>
        <w:spacing w:before="100" w:beforeAutospacing="1" w:after="100" w:afterAutospacing="1"/>
        <w:contextualSpacing/>
        <w:jc w:val="both"/>
        <w:rPr>
          <w:rFonts w:ascii="Arial" w:hAnsi="Arial" w:cs="Arial"/>
        </w:rPr>
      </w:pPr>
    </w:p>
    <w:p w:rsidR="00A86DEA" w:rsidRPr="00692D9F" w:rsidRDefault="00A86DEA" w:rsidP="00A86DEA">
      <w:pPr>
        <w:spacing w:before="100" w:beforeAutospacing="1" w:after="100" w:afterAutospacing="1"/>
        <w:ind w:firstLine="720"/>
        <w:contextualSpacing/>
        <w:jc w:val="both"/>
        <w:rPr>
          <w:rFonts w:ascii="Arial" w:hAnsi="Arial" w:cs="Arial"/>
        </w:rPr>
      </w:pPr>
      <w:r w:rsidRPr="00692D9F">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rsidR="00A86DEA" w:rsidRPr="000078D0" w:rsidRDefault="00A86DEA" w:rsidP="00A86DEA">
      <w:pPr>
        <w:spacing w:line="240" w:lineRule="auto"/>
        <w:jc w:val="both"/>
        <w:rPr>
          <w:rFonts w:ascii="Arial" w:hAnsi="Arial" w:cs="Arial"/>
        </w:rPr>
      </w:pPr>
    </w:p>
    <w:p w:rsidR="00A86DEA" w:rsidRPr="001923F5" w:rsidRDefault="00A86DEA" w:rsidP="00A86DEA">
      <w:pPr>
        <w:jc w:val="both"/>
        <w:rPr>
          <w:rFonts w:ascii="Arial" w:hAnsi="Arial" w:cs="Arial"/>
          <w:b/>
        </w:rPr>
      </w:pPr>
      <w:r w:rsidRPr="001923F5">
        <w:rPr>
          <w:rFonts w:ascii="Arial" w:hAnsi="Arial" w:cs="Arial"/>
          <w:b/>
        </w:rPr>
        <w:t xml:space="preserve">Aktivnost: </w:t>
      </w:r>
      <w:r>
        <w:rPr>
          <w:rFonts w:ascii="Arial" w:hAnsi="Arial" w:cs="Arial"/>
          <w:b/>
        </w:rPr>
        <w:t>Poslovi redovne d</w:t>
      </w:r>
      <w:r w:rsidRPr="001923F5">
        <w:rPr>
          <w:rFonts w:ascii="Arial" w:hAnsi="Arial" w:cs="Arial"/>
          <w:b/>
        </w:rPr>
        <w:t>jelatnost</w:t>
      </w:r>
      <w:r>
        <w:rPr>
          <w:rFonts w:ascii="Arial" w:hAnsi="Arial" w:cs="Arial"/>
          <w:b/>
        </w:rPr>
        <w:t xml:space="preserve">i </w:t>
      </w:r>
      <w:r w:rsidRPr="001923F5">
        <w:rPr>
          <w:rFonts w:ascii="Arial" w:hAnsi="Arial" w:cs="Arial"/>
          <w:b/>
        </w:rPr>
        <w:t>nacionalnih manjina</w:t>
      </w:r>
    </w:p>
    <w:p w:rsidR="00A86DEA" w:rsidRPr="001923F5" w:rsidRDefault="00A86DEA" w:rsidP="00A86DEA">
      <w:pPr>
        <w:keepNext/>
        <w:spacing w:after="0" w:line="240" w:lineRule="auto"/>
        <w:jc w:val="both"/>
        <w:outlineLvl w:val="2"/>
        <w:rPr>
          <w:rFonts w:ascii="Arial" w:hAnsi="Arial" w:cs="Arial"/>
          <w:bCs/>
        </w:rPr>
      </w:pPr>
      <w:r w:rsidRPr="001923F5">
        <w:rPr>
          <w:rFonts w:ascii="Arial" w:hAnsi="Arial" w:cs="Arial"/>
          <w:bCs/>
          <w:sz w:val="24"/>
          <w:szCs w:val="24"/>
        </w:rPr>
        <w:tab/>
      </w:r>
      <w:r w:rsidRPr="001923F5">
        <w:rPr>
          <w:rFonts w:ascii="Arial" w:hAnsi="Arial" w:cs="Arial"/>
          <w:bCs/>
        </w:rPr>
        <w:t xml:space="preserve">Cilj Aktivnosti je </w:t>
      </w:r>
      <w:r>
        <w:rPr>
          <w:rFonts w:ascii="Arial" w:hAnsi="Arial" w:cs="Arial"/>
          <w:bCs/>
        </w:rPr>
        <w:t xml:space="preserve">ostvaren kroz </w:t>
      </w:r>
      <w:r w:rsidRPr="001923F5">
        <w:rPr>
          <w:rFonts w:ascii="Arial" w:hAnsi="Arial" w:cs="Arial"/>
          <w:bCs/>
        </w:rPr>
        <w:t>kvalitetan i nesmetan rad Vijeća Srpske nacionalne manjine u Gradu Labinu.</w:t>
      </w:r>
    </w:p>
    <w:p w:rsidR="00A86DEA" w:rsidRDefault="00A86DEA" w:rsidP="00A86DEA">
      <w:pPr>
        <w:spacing w:line="240" w:lineRule="auto"/>
        <w:ind w:firstLine="708"/>
        <w:jc w:val="both"/>
        <w:rPr>
          <w:rFonts w:ascii="Arial" w:hAnsi="Arial" w:cs="Arial"/>
        </w:rPr>
      </w:pPr>
      <w:r w:rsidRPr="001923F5">
        <w:rPr>
          <w:rFonts w:ascii="Arial" w:hAnsi="Arial" w:cs="Arial"/>
        </w:rPr>
        <w:t>Za potrebe izvršenja ove aktivnosti u 20</w:t>
      </w:r>
      <w:r>
        <w:rPr>
          <w:rFonts w:ascii="Arial" w:hAnsi="Arial" w:cs="Arial"/>
        </w:rPr>
        <w:t>21</w:t>
      </w:r>
      <w:r w:rsidRPr="001923F5">
        <w:rPr>
          <w:rFonts w:ascii="Arial" w:hAnsi="Arial" w:cs="Arial"/>
        </w:rPr>
        <w:t xml:space="preserve">. godini planirano je </w:t>
      </w:r>
      <w:r>
        <w:rPr>
          <w:rFonts w:ascii="Arial" w:hAnsi="Arial" w:cs="Arial"/>
        </w:rPr>
        <w:t>40.</w:t>
      </w:r>
      <w:r w:rsidRPr="001923F5">
        <w:rPr>
          <w:rFonts w:ascii="Arial" w:hAnsi="Arial" w:cs="Arial"/>
        </w:rPr>
        <w:t xml:space="preserve">000,00 kuna, a realizirano je </w:t>
      </w:r>
      <w:r>
        <w:rPr>
          <w:rFonts w:ascii="Arial" w:hAnsi="Arial" w:cs="Arial"/>
        </w:rPr>
        <w:t xml:space="preserve">15.642,01 </w:t>
      </w:r>
      <w:r w:rsidRPr="001923F5">
        <w:rPr>
          <w:rFonts w:ascii="Arial" w:hAnsi="Arial" w:cs="Arial"/>
        </w:rPr>
        <w:t xml:space="preserve">kuna ili </w:t>
      </w:r>
      <w:r>
        <w:rPr>
          <w:rFonts w:ascii="Arial" w:hAnsi="Arial" w:cs="Arial"/>
        </w:rPr>
        <w:t>39,11</w:t>
      </w:r>
      <w:r w:rsidRPr="001923F5">
        <w:rPr>
          <w:rFonts w:ascii="Arial" w:hAnsi="Arial" w:cs="Arial"/>
        </w:rPr>
        <w:t xml:space="preserve">% godišnjeg plana.  </w:t>
      </w:r>
    </w:p>
    <w:p w:rsidR="00A86DEA" w:rsidRDefault="00A86DEA" w:rsidP="00A86DEA">
      <w:pPr>
        <w:spacing w:after="0"/>
      </w:pPr>
    </w:p>
    <w:p w:rsidR="00A86DEA" w:rsidRDefault="00A86DEA" w:rsidP="00A86DEA"/>
    <w:p w:rsidR="00A86DEA" w:rsidRDefault="00A86DEA" w:rsidP="00A86DEA"/>
    <w:p w:rsidR="00A86DEA" w:rsidRPr="00A86DEA" w:rsidRDefault="00A86DEA" w:rsidP="00A86DEA"/>
    <w:p w:rsidR="005751E8" w:rsidRPr="00397D26" w:rsidRDefault="005751E8" w:rsidP="005751E8">
      <w:pPr>
        <w:ind w:firstLine="720"/>
        <w:jc w:val="both"/>
        <w:rPr>
          <w:rFonts w:ascii="Arial" w:hAnsi="Arial" w:cs="Arial"/>
          <w:bCs/>
        </w:rPr>
      </w:pPr>
    </w:p>
    <w:p w:rsidR="0051030F" w:rsidRPr="00940934" w:rsidRDefault="0051030F" w:rsidP="0051030F">
      <w:pPr>
        <w:jc w:val="both"/>
        <w:rPr>
          <w:rFonts w:ascii="Arial" w:hAnsi="Arial" w:cs="Arial"/>
          <w:b/>
          <w:u w:val="single"/>
        </w:rPr>
      </w:pPr>
      <w:r w:rsidRPr="001923F5">
        <w:rPr>
          <w:rFonts w:ascii="Arial" w:hAnsi="Arial" w:cs="Arial"/>
          <w:b/>
          <w:u w:val="single"/>
        </w:rPr>
        <w:lastRenderedPageBreak/>
        <w:t xml:space="preserve">Proračunski korisnik: </w:t>
      </w:r>
      <w:r>
        <w:rPr>
          <w:rFonts w:ascii="Arial" w:hAnsi="Arial" w:cs="Arial"/>
          <w:b/>
          <w:u w:val="single"/>
        </w:rPr>
        <w:t>JAVNA VATROGASNA POSTROJBA LABIN</w:t>
      </w:r>
    </w:p>
    <w:p w:rsidR="0051030F" w:rsidRDefault="0051030F" w:rsidP="0051030F">
      <w:pPr>
        <w:spacing w:after="0" w:line="240" w:lineRule="auto"/>
        <w:ind w:firstLine="720"/>
        <w:jc w:val="both"/>
        <w:rPr>
          <w:rFonts w:ascii="Arial" w:hAnsi="Arial" w:cs="Arial"/>
        </w:rPr>
      </w:pPr>
      <w:r>
        <w:rPr>
          <w:rFonts w:ascii="Arial" w:hAnsi="Arial" w:cs="Arial"/>
        </w:rPr>
        <w:t xml:space="preserve">Javna vatrogasna postrojba Labin osnovana je 01.07.2000. godine temeljem Sporazuma o osnivanju, a njeni osnivači su Grad Labin i Općine Kršan, Pićan, Raša i Sveta Nedelja. Javnom vatrogasnom postrojbom upravlja Vatrogasno vijeće od 3 člana –  jedan predstavnik osnivača u većinskom vlasništvu, jedan predstavnik Vatrogasne zajednice Istarske županije i predstavnik radnika. </w:t>
      </w:r>
    </w:p>
    <w:p w:rsidR="0051030F" w:rsidRDefault="0051030F" w:rsidP="0051030F">
      <w:pPr>
        <w:spacing w:after="0" w:line="240" w:lineRule="auto"/>
        <w:jc w:val="both"/>
        <w:rPr>
          <w:rFonts w:ascii="Arial" w:hAnsi="Arial" w:cs="Arial"/>
        </w:rPr>
      </w:pPr>
      <w:r>
        <w:rPr>
          <w:rFonts w:ascii="Arial" w:hAnsi="Arial" w:cs="Arial"/>
        </w:rPr>
        <w:t>Djelatnost postrojbe obuhvaća sudjelovanje u provedbi preventivnih mjera zaštite od požara i eksplozija, gašenje požara i spašavanja ljudi i imovine ugroženih požarom i eksplozijom, pružanje tehničke pomoći u nezgodama i opasnim situacijama, obavljanje i drugih poslova u ekološkim i drugim nesrećama.</w:t>
      </w:r>
    </w:p>
    <w:p w:rsidR="0051030F" w:rsidRDefault="0051030F" w:rsidP="0051030F">
      <w:pPr>
        <w:spacing w:after="0" w:line="240" w:lineRule="auto"/>
        <w:jc w:val="both"/>
        <w:rPr>
          <w:rFonts w:ascii="Arial" w:hAnsi="Arial" w:cs="Arial"/>
        </w:rPr>
      </w:pPr>
      <w:r>
        <w:rPr>
          <w:rFonts w:ascii="Arial" w:hAnsi="Arial" w:cs="Arial"/>
        </w:rPr>
        <w:t>Pravilnikom o unutarnjoj organizaciji i sistematizaciji radnih mjesta predviđeno je 30 radnika, od čega  27 profesionalnih vatrogasaca.</w:t>
      </w:r>
    </w:p>
    <w:p w:rsidR="0051030F" w:rsidRDefault="0051030F" w:rsidP="0051030F">
      <w:pPr>
        <w:spacing w:after="0" w:line="240" w:lineRule="auto"/>
        <w:jc w:val="both"/>
        <w:rPr>
          <w:rFonts w:ascii="Arial" w:hAnsi="Arial" w:cs="Arial"/>
        </w:rPr>
      </w:pPr>
      <w:r>
        <w:rPr>
          <w:rFonts w:ascii="Arial" w:hAnsi="Arial" w:cs="Arial"/>
        </w:rPr>
        <w:t>U</w:t>
      </w:r>
      <w:r w:rsidRPr="001923F5">
        <w:rPr>
          <w:rFonts w:ascii="Arial" w:hAnsi="Arial" w:cs="Arial"/>
        </w:rPr>
        <w:t xml:space="preserve"> Javnoj vatrogasnoj postrojbi Labin zaposleno je na dan </w:t>
      </w:r>
      <w:r>
        <w:rPr>
          <w:rFonts w:ascii="Arial" w:hAnsi="Arial" w:cs="Arial"/>
        </w:rPr>
        <w:t>30</w:t>
      </w:r>
      <w:r w:rsidRPr="001923F5">
        <w:rPr>
          <w:rFonts w:ascii="Arial" w:hAnsi="Arial" w:cs="Arial"/>
        </w:rPr>
        <w:t>.</w:t>
      </w:r>
      <w:r>
        <w:rPr>
          <w:rFonts w:ascii="Arial" w:hAnsi="Arial" w:cs="Arial"/>
        </w:rPr>
        <w:t>06.2021. godine 25 djelatnika, a od toga 22 profesionalna</w:t>
      </w:r>
      <w:r w:rsidRPr="001923F5">
        <w:rPr>
          <w:rFonts w:ascii="Arial" w:hAnsi="Arial" w:cs="Arial"/>
        </w:rPr>
        <w:t xml:space="preserve"> vatrogasaca. Prosječan broj zaposlenih na temelju sati ra</w:t>
      </w:r>
      <w:r>
        <w:rPr>
          <w:rFonts w:ascii="Arial" w:hAnsi="Arial" w:cs="Arial"/>
        </w:rPr>
        <w:t xml:space="preserve">da iznosio je 27. </w:t>
      </w: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Pr="00380590" w:rsidRDefault="0051030F" w:rsidP="0051030F">
      <w:pPr>
        <w:keepNext/>
        <w:keepLines/>
        <w:spacing w:before="200"/>
        <w:jc w:val="both"/>
        <w:outlineLvl w:val="1"/>
        <w:rPr>
          <w:rFonts w:ascii="Arial" w:hAnsi="Arial"/>
          <w:b/>
          <w:bCs/>
        </w:rPr>
      </w:pPr>
      <w:r>
        <w:rPr>
          <w:rFonts w:ascii="Arial" w:hAnsi="Arial"/>
          <w:b/>
          <w:bCs/>
        </w:rPr>
        <w:lastRenderedPageBreak/>
        <w:t>Tabelarni pregled realiziranih prihoda i primitaka, rashoda i izdataka, te rezultata poslovanja prema izvorima financiranja u izvještajnom razdoblju sa prenesenim viškovima/manjkovima 2020. godine:</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701"/>
        <w:gridCol w:w="1846"/>
      </w:tblGrid>
      <w:tr w:rsidR="0051030F" w:rsidTr="00D56674">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51030F" w:rsidRDefault="0051030F" w:rsidP="00D56674">
            <w:pPr>
              <w:jc w:val="center"/>
              <w:rPr>
                <w:rFonts w:ascii="Arial" w:hAnsi="Arial" w:cs="Arial"/>
                <w:b/>
                <w:sz w:val="20"/>
                <w:szCs w:val="20"/>
              </w:rPr>
            </w:pPr>
          </w:p>
          <w:p w:rsidR="0051030F" w:rsidRDefault="0051030F" w:rsidP="00D56674">
            <w:pPr>
              <w:jc w:val="center"/>
              <w:rPr>
                <w:rFonts w:ascii="Arial" w:hAnsi="Arial" w:cs="Arial"/>
                <w:b/>
                <w:sz w:val="20"/>
                <w:szCs w:val="20"/>
              </w:rPr>
            </w:pPr>
            <w:r>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jc w:val="center"/>
              <w:rPr>
                <w:rFonts w:ascii="Arial" w:hAnsi="Arial" w:cs="Arial"/>
                <w:b/>
                <w:sz w:val="20"/>
                <w:szCs w:val="20"/>
              </w:rPr>
            </w:pPr>
          </w:p>
          <w:p w:rsidR="0051030F" w:rsidRDefault="0051030F" w:rsidP="00D56674">
            <w:pPr>
              <w:jc w:val="center"/>
              <w:rPr>
                <w:rFonts w:ascii="Arial" w:hAnsi="Arial" w:cs="Arial"/>
                <w:b/>
                <w:sz w:val="20"/>
                <w:szCs w:val="20"/>
              </w:rPr>
            </w:pPr>
            <w:r>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51030F" w:rsidRDefault="0051030F" w:rsidP="00D56674">
            <w:pPr>
              <w:jc w:val="center"/>
              <w:rPr>
                <w:rFonts w:ascii="Arial" w:hAnsi="Arial" w:cs="Arial"/>
                <w:b/>
                <w:sz w:val="20"/>
                <w:szCs w:val="20"/>
              </w:rPr>
            </w:pPr>
          </w:p>
          <w:p w:rsidR="0051030F" w:rsidRDefault="0051030F" w:rsidP="00D56674">
            <w:pPr>
              <w:jc w:val="center"/>
              <w:rPr>
                <w:rFonts w:ascii="Arial" w:eastAsia="Times New Roman" w:hAnsi="Arial" w:cs="Arial"/>
                <w:b/>
                <w:sz w:val="20"/>
                <w:szCs w:val="20"/>
              </w:rPr>
            </w:pPr>
            <w:r>
              <w:rPr>
                <w:rFonts w:ascii="Arial" w:hAnsi="Arial" w:cs="Arial"/>
                <w:b/>
                <w:sz w:val="20"/>
                <w:szCs w:val="20"/>
              </w:rPr>
              <w:t xml:space="preserve">REALIZIRANI PRIHODI </w:t>
            </w:r>
          </w:p>
          <w:p w:rsidR="0051030F" w:rsidRDefault="0051030F" w:rsidP="00D56674">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rPr>
                <w:rFonts w:ascii="Arial" w:hAnsi="Arial" w:cs="Arial"/>
                <w:b/>
                <w:sz w:val="20"/>
                <w:szCs w:val="20"/>
              </w:rPr>
            </w:pPr>
            <w:r>
              <w:rPr>
                <w:rFonts w:ascii="Arial" w:hAnsi="Arial" w:cs="Arial"/>
                <w:b/>
                <w:sz w:val="20"/>
                <w:szCs w:val="20"/>
              </w:rPr>
              <w:t>REALIZIRANI RASHODI</w:t>
            </w:r>
          </w:p>
        </w:tc>
        <w:tc>
          <w:tcPr>
            <w:tcW w:w="1846" w:type="dxa"/>
            <w:tcBorders>
              <w:top w:val="single" w:sz="4" w:space="0" w:color="auto"/>
              <w:left w:val="single" w:sz="4" w:space="0" w:color="auto"/>
              <w:bottom w:val="single" w:sz="4" w:space="0" w:color="auto"/>
              <w:right w:val="single" w:sz="4" w:space="0" w:color="auto"/>
            </w:tcBorders>
            <w:vAlign w:val="center"/>
          </w:tcPr>
          <w:p w:rsidR="0051030F" w:rsidRDefault="0051030F" w:rsidP="00D56674">
            <w:pPr>
              <w:jc w:val="center"/>
              <w:rPr>
                <w:rFonts w:ascii="Arial" w:hAnsi="Arial" w:cs="Arial"/>
                <w:b/>
                <w:sz w:val="20"/>
                <w:szCs w:val="20"/>
              </w:rPr>
            </w:pPr>
          </w:p>
          <w:p w:rsidR="0051030F" w:rsidRDefault="0051030F" w:rsidP="00D56674">
            <w:pPr>
              <w:jc w:val="center"/>
              <w:rPr>
                <w:rFonts w:ascii="Arial" w:eastAsia="Times New Roman" w:hAnsi="Arial" w:cs="Arial"/>
                <w:b/>
                <w:sz w:val="20"/>
                <w:szCs w:val="20"/>
              </w:rPr>
            </w:pPr>
            <w:r>
              <w:rPr>
                <w:rFonts w:ascii="Arial" w:hAnsi="Arial" w:cs="Arial"/>
                <w:b/>
                <w:sz w:val="20"/>
                <w:szCs w:val="20"/>
              </w:rPr>
              <w:t>VIŠAK/MANJAK 30.06.</w:t>
            </w:r>
          </w:p>
          <w:p w:rsidR="0051030F" w:rsidRDefault="0051030F" w:rsidP="00D56674">
            <w:pPr>
              <w:jc w:val="center"/>
              <w:rPr>
                <w:rFonts w:ascii="Arial" w:hAnsi="Arial" w:cs="Arial"/>
                <w:b/>
                <w:sz w:val="20"/>
                <w:szCs w:val="20"/>
              </w:rPr>
            </w:pPr>
            <w:r>
              <w:rPr>
                <w:rFonts w:ascii="Arial" w:hAnsi="Arial" w:cs="Arial"/>
                <w:b/>
                <w:sz w:val="20"/>
                <w:szCs w:val="20"/>
              </w:rPr>
              <w:t>(3+4-5)</w:t>
            </w:r>
          </w:p>
        </w:tc>
      </w:tr>
      <w:tr w:rsidR="0051030F"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rsidR="0051030F" w:rsidRDefault="0051030F" w:rsidP="00D56674">
            <w:pPr>
              <w:jc w:val="center"/>
              <w:rPr>
                <w:rFonts w:ascii="Arial" w:eastAsia="Times New Roman" w:hAnsi="Arial" w:cs="Arial"/>
                <w:b/>
                <w:sz w:val="20"/>
                <w:szCs w:val="20"/>
              </w:rPr>
            </w:pPr>
            <w:r>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rsidR="0051030F" w:rsidRDefault="0051030F" w:rsidP="00D56674">
            <w:pPr>
              <w:jc w:val="center"/>
              <w:rPr>
                <w:rFonts w:ascii="Arial" w:hAnsi="Arial" w:cs="Arial"/>
                <w:b/>
                <w:sz w:val="20"/>
                <w:szCs w:val="20"/>
              </w:rPr>
            </w:pPr>
            <w:r>
              <w:rPr>
                <w:rFonts w:ascii="Arial" w:hAnsi="Arial" w:cs="Arial"/>
                <w:b/>
                <w:sz w:val="20"/>
                <w:szCs w:val="20"/>
              </w:rPr>
              <w:t>6</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-85.723,51</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396.452,44</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310.728,93</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3.9.000001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4.140,00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4.140,00</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4.9.000001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Prihodi za decentralizirane funkcije vatrogastva</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 xml:space="preserve">5.1.002                </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p w:rsidR="0051030F" w:rsidRDefault="0051030F" w:rsidP="00D56674">
            <w:pPr>
              <w:keepNext/>
              <w:keepLines/>
              <w:spacing w:before="200"/>
              <w:jc w:val="right"/>
              <w:outlineLvl w:val="1"/>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1.645.330,16</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1.645.330,16</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Pomoći -  općine</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5.9.000002</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367.929,87</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295.834,79</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72.095,08</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232.369,12</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100.000,00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133.939,86</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198.429,26</w:t>
            </w:r>
          </w:p>
        </w:tc>
      </w:tr>
      <w:tr w:rsidR="0051030F"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outlineLvl w:val="1"/>
              <w:rPr>
                <w:rFonts w:ascii="Arial" w:hAnsi="Arial" w:cs="Arial"/>
                <w:bCs/>
                <w:sz w:val="20"/>
                <w:szCs w:val="20"/>
              </w:rPr>
            </w:pPr>
            <w:r>
              <w:rPr>
                <w:rFonts w:ascii="Arial" w:hAnsi="Arial" w:cs="Arial"/>
                <w:bCs/>
                <w:sz w:val="20"/>
                <w:szCs w:val="20"/>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both"/>
              <w:outlineLvl w:val="1"/>
              <w:rPr>
                <w:rFonts w:ascii="Arial" w:hAnsi="Arial" w:cs="Arial"/>
                <w:bCs/>
                <w:sz w:val="20"/>
                <w:szCs w:val="20"/>
              </w:rPr>
            </w:pPr>
            <w:r>
              <w:rPr>
                <w:rFonts w:ascii="Arial" w:hAnsi="Arial" w:cs="Arial"/>
                <w:bCs/>
                <w:sz w:val="20"/>
                <w:szCs w:val="20"/>
              </w:rPr>
              <w:t>7.9.000001</w:t>
            </w: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hAnsi="Arial" w:cs="Arial"/>
                <w:bCs/>
                <w:sz w:val="20"/>
                <w:szCs w:val="20"/>
              </w:rPr>
            </w:pPr>
            <w:r>
              <w:rPr>
                <w:rFonts w:ascii="Arial" w:hAnsi="Arial" w:cs="Arial"/>
                <w:bCs/>
                <w:sz w:val="20"/>
                <w:szCs w:val="20"/>
              </w:rPr>
              <w:t>0,00</w:t>
            </w:r>
          </w:p>
        </w:tc>
      </w:tr>
      <w:tr w:rsidR="0051030F" w:rsidTr="00D56674">
        <w:trPr>
          <w:trHeight w:val="582"/>
          <w:jc w:val="center"/>
        </w:trPr>
        <w:tc>
          <w:tcPr>
            <w:tcW w:w="2268" w:type="dxa"/>
            <w:tcBorders>
              <w:top w:val="single" w:sz="4" w:space="0" w:color="auto"/>
              <w:left w:val="single" w:sz="4" w:space="0" w:color="auto"/>
              <w:bottom w:val="single" w:sz="4" w:space="0" w:color="auto"/>
              <w:right w:val="single" w:sz="4" w:space="0" w:color="auto"/>
            </w:tcBorders>
            <w:hideMark/>
          </w:tcPr>
          <w:p w:rsidR="0051030F" w:rsidRDefault="0051030F" w:rsidP="00D56674">
            <w:pPr>
              <w:keepNext/>
              <w:keepLines/>
              <w:spacing w:before="200"/>
              <w:outlineLvl w:val="1"/>
              <w:rPr>
                <w:rFonts w:ascii="Arial" w:eastAsia="Times New Roman" w:hAnsi="Arial" w:cs="Arial"/>
                <w:b/>
                <w:sz w:val="20"/>
                <w:szCs w:val="20"/>
              </w:rPr>
            </w:pPr>
            <w:r>
              <w:rPr>
                <w:rFonts w:ascii="Arial" w:hAnsi="Arial" w:cs="Arial"/>
                <w:b/>
                <w:sz w:val="20"/>
                <w:szCs w:val="20"/>
              </w:rPr>
              <w:t>UKUPNO</w:t>
            </w:r>
          </w:p>
        </w:tc>
        <w:tc>
          <w:tcPr>
            <w:tcW w:w="1271" w:type="dxa"/>
            <w:tcBorders>
              <w:top w:val="single" w:sz="4" w:space="0" w:color="auto"/>
              <w:left w:val="single" w:sz="4" w:space="0" w:color="auto"/>
              <w:bottom w:val="single" w:sz="4" w:space="0" w:color="auto"/>
              <w:right w:val="single" w:sz="4" w:space="0" w:color="auto"/>
            </w:tcBorders>
            <w:vAlign w:val="center"/>
          </w:tcPr>
          <w:p w:rsidR="0051030F" w:rsidRDefault="0051030F" w:rsidP="00D56674">
            <w:pPr>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146.645,61                         </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2.513.852,47                     </w:t>
            </w:r>
          </w:p>
        </w:tc>
        <w:tc>
          <w:tcPr>
            <w:tcW w:w="1701"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2.385.833,74                </w:t>
            </w:r>
          </w:p>
        </w:tc>
        <w:tc>
          <w:tcPr>
            <w:tcW w:w="1846" w:type="dxa"/>
            <w:tcBorders>
              <w:top w:val="single" w:sz="4" w:space="0" w:color="auto"/>
              <w:left w:val="single" w:sz="4" w:space="0" w:color="auto"/>
              <w:bottom w:val="single" w:sz="4" w:space="0" w:color="auto"/>
              <w:right w:val="single" w:sz="4" w:space="0" w:color="auto"/>
            </w:tcBorders>
          </w:tcPr>
          <w:p w:rsidR="0051030F" w:rsidRDefault="0051030F" w:rsidP="00D56674">
            <w:pPr>
              <w:keepNext/>
              <w:keepLines/>
              <w:spacing w:before="200"/>
              <w:jc w:val="right"/>
              <w:outlineLvl w:val="1"/>
              <w:rPr>
                <w:rFonts w:ascii="Arial" w:eastAsia="Times New Roman" w:hAnsi="Arial" w:cs="Arial"/>
                <w:b/>
                <w:sz w:val="20"/>
                <w:szCs w:val="20"/>
              </w:rPr>
            </w:pPr>
            <w:r>
              <w:rPr>
                <w:rFonts w:ascii="Arial" w:hAnsi="Arial" w:cs="Arial"/>
                <w:b/>
                <w:sz w:val="20"/>
                <w:szCs w:val="20"/>
              </w:rPr>
              <w:t xml:space="preserve">274.664,34       </w:t>
            </w:r>
          </w:p>
        </w:tc>
      </w:tr>
    </w:tbl>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r w:rsidRPr="004B0B09">
        <w:rPr>
          <w:rFonts w:ascii="Arial" w:hAnsi="Arial" w:cs="Arial"/>
          <w:u w:val="single"/>
        </w:rPr>
        <w:t>Opći prihodi i primici</w:t>
      </w:r>
      <w:r>
        <w:rPr>
          <w:rFonts w:ascii="Arial" w:hAnsi="Arial" w:cs="Arial"/>
        </w:rPr>
        <w:t>.- prihodi iz proračuna Grada Labina za financiranje redovne djelatnosti ostvareni su u iznosu od 45,95% godišnjeg plana. Rashodi su ostvareni u iznosu od 39,99%  godišnjeg plana, a odnose se na zaposlene – plaće, ostali rashodi za zaposlene, prijevoz na posao i s posla i vrlo mali dio materijalnih rashoda.</w:t>
      </w: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r>
        <w:rPr>
          <w:rFonts w:ascii="Arial" w:hAnsi="Arial" w:cs="Arial"/>
          <w:u w:val="single"/>
        </w:rPr>
        <w:t>Vlastiti prihodi</w:t>
      </w:r>
      <w:r>
        <w:rPr>
          <w:rFonts w:ascii="Arial" w:hAnsi="Arial" w:cs="Arial"/>
        </w:rPr>
        <w:t xml:space="preserve"> – ostvareni su 10,35% godišnjeg plana. Ostvareni su u manjem iznosu jer zbog pandemije COVID-19 vršimo manje usluga osiguranja. Rashodi u izvještajnom razdoblju nisu ostvareni, a planirani su za materijalne rashode i za rashode za nabavu nefinancijske imovine.</w:t>
      </w: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r>
        <w:rPr>
          <w:rFonts w:ascii="Arial" w:hAnsi="Arial" w:cs="Arial"/>
          <w:u w:val="single"/>
        </w:rPr>
        <w:lastRenderedPageBreak/>
        <w:t>Prihodi za decentralizirane funkcije vatrogastva</w:t>
      </w:r>
      <w:r>
        <w:rPr>
          <w:rFonts w:ascii="Arial" w:hAnsi="Arial" w:cs="Arial"/>
        </w:rPr>
        <w:t xml:space="preserve"> – ostvareni su 50,35% godišnjeg plana. Sredstva se planiraju sukladno Odluci o minimalnim financijskim standardima, kriterijima i mjerilima za financiranje rashoda javnih vatrogasnih postrojbi u 2021. godini (NN 148/2020).</w:t>
      </w:r>
    </w:p>
    <w:p w:rsidR="0051030F" w:rsidRDefault="0051030F" w:rsidP="0051030F">
      <w:pPr>
        <w:spacing w:after="0" w:line="240" w:lineRule="auto"/>
        <w:jc w:val="both"/>
        <w:rPr>
          <w:rFonts w:ascii="Arial" w:hAnsi="Arial" w:cs="Arial"/>
        </w:rPr>
      </w:pPr>
      <w:r>
        <w:rPr>
          <w:rFonts w:ascii="Arial" w:hAnsi="Arial" w:cs="Arial"/>
        </w:rPr>
        <w:t>Rashodi su utrošeni u istom postotku od planiranih, a odnose se na rashode za zaposlene i materijalne rashode.</w:t>
      </w:r>
    </w:p>
    <w:p w:rsidR="0051030F" w:rsidRDefault="0051030F" w:rsidP="0051030F">
      <w:pPr>
        <w:spacing w:after="0" w:line="240" w:lineRule="auto"/>
        <w:jc w:val="both"/>
        <w:rPr>
          <w:rFonts w:ascii="Arial" w:hAnsi="Arial" w:cs="Arial"/>
        </w:rPr>
      </w:pPr>
    </w:p>
    <w:p w:rsidR="0051030F" w:rsidRDefault="0051030F" w:rsidP="0051030F">
      <w:pPr>
        <w:spacing w:after="0" w:line="240" w:lineRule="auto"/>
        <w:jc w:val="both"/>
        <w:rPr>
          <w:rFonts w:ascii="Arial" w:hAnsi="Arial" w:cs="Arial"/>
        </w:rPr>
      </w:pPr>
      <w:r>
        <w:rPr>
          <w:rFonts w:ascii="Arial" w:hAnsi="Arial" w:cs="Arial"/>
          <w:u w:val="single"/>
        </w:rPr>
        <w:t>Pomoći – općine</w:t>
      </w:r>
      <w:r>
        <w:rPr>
          <w:rFonts w:ascii="Arial" w:hAnsi="Arial" w:cs="Arial"/>
        </w:rPr>
        <w:t xml:space="preserve"> – prihodi su planirani iz proračuna Općina Kršan, Pićan, Raša i Sveta Nedelja za financiranje redovne djelatnosti, a ostvareni su u iznosu od 47,16% godišnjeg plana. Rashodi su ostvareni u iznosu od 37,92% godišnjeg plana, a odnose se na zaposlene – plaće, ostali rashodi za zaposlene, prijevoz na posao i s posla i vrlo mali dio materijalnih rashoda.</w:t>
      </w:r>
    </w:p>
    <w:p w:rsidR="0051030F" w:rsidRDefault="0051030F" w:rsidP="0051030F">
      <w:pPr>
        <w:spacing w:after="0" w:line="240" w:lineRule="auto"/>
        <w:jc w:val="both"/>
        <w:rPr>
          <w:rFonts w:ascii="Arial" w:hAnsi="Arial" w:cs="Arial"/>
        </w:rPr>
      </w:pPr>
    </w:p>
    <w:p w:rsidR="0051030F" w:rsidRPr="00832740" w:rsidRDefault="0051030F" w:rsidP="0051030F">
      <w:pPr>
        <w:spacing w:after="0" w:line="240" w:lineRule="auto"/>
        <w:jc w:val="both"/>
        <w:rPr>
          <w:rFonts w:ascii="Arial" w:hAnsi="Arial" w:cs="Arial"/>
        </w:rPr>
      </w:pPr>
      <w:r>
        <w:rPr>
          <w:rFonts w:ascii="Arial" w:hAnsi="Arial" w:cs="Arial"/>
          <w:u w:val="single"/>
        </w:rPr>
        <w:t>Donacije</w:t>
      </w:r>
      <w:r>
        <w:rPr>
          <w:rFonts w:ascii="Arial" w:hAnsi="Arial" w:cs="Arial"/>
        </w:rPr>
        <w:t xml:space="preserve"> – planiraju se sredstva za financiranje redovne djelatnosti, za provedbu posebnih mjera zaštite izvan područja redovnog djelovanja i za sezonske vatrogasce. Prihodi su ostvareni u  iznosu od 11,19% godišnjeg plana. Ostvareni prihodi odnose se samo za financiranje redovne djelatnosti i primljeni su iz Područne vatrogasne zajednice Labin. Rashodi su ostvareni u iznosu od 14,23% godišnjeg plana za obavljanje redovne djelatnosti i to za materijalne rashode, a planiraju se još i za ostale rashode za zaposlene, financijske rashode i za rashode za nabavu nefinancijske imovine.</w:t>
      </w:r>
    </w:p>
    <w:p w:rsidR="0051030F" w:rsidRDefault="0051030F" w:rsidP="0051030F">
      <w:pPr>
        <w:spacing w:after="0" w:line="240" w:lineRule="auto"/>
        <w:jc w:val="both"/>
        <w:rPr>
          <w:rFonts w:ascii="Arial" w:hAnsi="Arial" w:cs="Arial"/>
        </w:rPr>
      </w:pPr>
    </w:p>
    <w:p w:rsidR="0051030F" w:rsidRPr="00940934" w:rsidRDefault="0051030F" w:rsidP="0051030F">
      <w:pPr>
        <w:spacing w:after="0"/>
        <w:rPr>
          <w:rFonts w:ascii="Arial" w:hAnsi="Arial" w:cs="Arial"/>
          <w:b/>
        </w:rPr>
      </w:pPr>
      <w:r w:rsidRPr="00940934">
        <w:rPr>
          <w:rFonts w:ascii="Arial" w:hAnsi="Arial" w:cs="Arial"/>
          <w:b/>
        </w:rPr>
        <w:t>Program: Organiziranje i provođenje zaštite i spašavanja</w:t>
      </w:r>
    </w:p>
    <w:p w:rsidR="0051030F" w:rsidRPr="001923F5" w:rsidRDefault="0051030F" w:rsidP="0051030F">
      <w:pPr>
        <w:spacing w:after="0"/>
        <w:rPr>
          <w:rFonts w:ascii="Arial" w:hAnsi="Arial" w:cs="Arial"/>
          <w:b/>
          <w:u w:val="single"/>
        </w:rPr>
      </w:pPr>
    </w:p>
    <w:p w:rsidR="0051030F" w:rsidRPr="001923F5" w:rsidRDefault="0051030F" w:rsidP="0051030F">
      <w:pPr>
        <w:spacing w:after="0"/>
        <w:rPr>
          <w:rFonts w:ascii="Arial" w:hAnsi="Arial" w:cs="Arial"/>
          <w:b/>
          <w:u w:val="single"/>
        </w:rPr>
      </w:pPr>
      <w:r w:rsidRPr="001923F5">
        <w:rPr>
          <w:rFonts w:ascii="Arial" w:hAnsi="Arial" w:cs="Arial"/>
          <w:b/>
          <w:u w:val="single"/>
        </w:rPr>
        <w:t>Opis i cilj programa:</w:t>
      </w:r>
    </w:p>
    <w:p w:rsidR="0051030F" w:rsidRPr="001923F5" w:rsidRDefault="0051030F" w:rsidP="0051030F">
      <w:pPr>
        <w:spacing w:after="0"/>
        <w:rPr>
          <w:rFonts w:ascii="Arial" w:hAnsi="Arial" w:cs="Arial"/>
          <w:b/>
          <w:u w:val="single"/>
        </w:rPr>
      </w:pPr>
    </w:p>
    <w:p w:rsidR="0051030F" w:rsidRDefault="0051030F" w:rsidP="0051030F">
      <w:pPr>
        <w:spacing w:after="0"/>
        <w:jc w:val="both"/>
        <w:rPr>
          <w:rFonts w:ascii="Arial" w:hAnsi="Arial" w:cs="Arial"/>
        </w:rPr>
      </w:pPr>
      <w:r w:rsidRPr="001923F5">
        <w:rPr>
          <w:rFonts w:ascii="Arial" w:hAnsi="Arial" w:cs="Arial"/>
        </w:rPr>
        <w:tab/>
      </w:r>
      <w:r>
        <w:rPr>
          <w:rFonts w:ascii="Arial" w:hAnsi="Arial" w:cs="Arial"/>
        </w:rPr>
        <w:t xml:space="preserve">Program obuhvaća aktivnosti kojima je omogućeno </w:t>
      </w:r>
      <w:r w:rsidRPr="001923F5">
        <w:rPr>
          <w:rFonts w:ascii="Arial" w:hAnsi="Arial" w:cs="Arial"/>
        </w:rPr>
        <w:t>Javnoj vatrogasnoj postrojbi Labin obavljanje osnovne djelat</w:t>
      </w:r>
      <w:r>
        <w:rPr>
          <w:rFonts w:ascii="Arial" w:hAnsi="Arial" w:cs="Arial"/>
        </w:rPr>
        <w:t>nosti iz svog djelokruga rada sukladno Zakonu o vatrogastvu, Odluci o minimalnim financijskim standardima za decentralizirano financiranje redovne djelatnosti javnih vatrogasnih postrojbi i Programa aktivnosti u provedbi posebnih mjera zaštite od požara za Republiku Hrvatsku.</w:t>
      </w:r>
      <w:r w:rsidRPr="001923F5">
        <w:rPr>
          <w:rFonts w:ascii="Arial" w:hAnsi="Arial" w:cs="Arial"/>
        </w:rPr>
        <w:t xml:space="preserve"> Program</w:t>
      </w:r>
      <w:r>
        <w:rPr>
          <w:rFonts w:ascii="Arial" w:hAnsi="Arial" w:cs="Arial"/>
        </w:rPr>
        <w:t>om</w:t>
      </w:r>
      <w:r w:rsidRPr="001923F5">
        <w:rPr>
          <w:rFonts w:ascii="Arial" w:hAnsi="Arial" w:cs="Arial"/>
        </w:rPr>
        <w:t xml:space="preserve"> </w:t>
      </w:r>
      <w:r>
        <w:rPr>
          <w:rFonts w:ascii="Arial" w:hAnsi="Arial" w:cs="Arial"/>
        </w:rPr>
        <w:t>se osiguravaju sredstva za  zaposlene, materijalni rashodi</w:t>
      </w:r>
      <w:r w:rsidRPr="001923F5">
        <w:rPr>
          <w:rFonts w:ascii="Arial" w:hAnsi="Arial" w:cs="Arial"/>
        </w:rPr>
        <w:t xml:space="preserve"> </w:t>
      </w:r>
      <w:r>
        <w:rPr>
          <w:rFonts w:ascii="Arial" w:hAnsi="Arial" w:cs="Arial"/>
        </w:rPr>
        <w:t>i rashodi za nabavu nefinancijske imovine, s ciljem spašavanja ljudi, imovine i materijalnih resursa.</w:t>
      </w:r>
    </w:p>
    <w:p w:rsidR="0051030F" w:rsidRDefault="0051030F" w:rsidP="0051030F">
      <w:pPr>
        <w:spacing w:after="0"/>
        <w:jc w:val="both"/>
        <w:rPr>
          <w:rFonts w:ascii="Arial" w:hAnsi="Arial" w:cs="Arial"/>
        </w:rPr>
      </w:pPr>
    </w:p>
    <w:p w:rsidR="0051030F" w:rsidRDefault="0051030F" w:rsidP="0051030F">
      <w:pPr>
        <w:spacing w:after="0"/>
        <w:jc w:val="both"/>
        <w:rPr>
          <w:rFonts w:ascii="Arial" w:hAnsi="Arial" w:cs="Arial"/>
          <w:b/>
          <w:u w:val="single"/>
        </w:rPr>
      </w:pPr>
      <w:r>
        <w:rPr>
          <w:rFonts w:ascii="Arial" w:hAnsi="Arial" w:cs="Arial"/>
          <w:b/>
          <w:u w:val="single"/>
        </w:rPr>
        <w:t>Realizirana sredstva:</w:t>
      </w:r>
    </w:p>
    <w:p w:rsidR="0051030F" w:rsidRDefault="0051030F" w:rsidP="0051030F">
      <w:pPr>
        <w:spacing w:after="0"/>
        <w:jc w:val="both"/>
        <w:rPr>
          <w:rFonts w:ascii="Arial" w:hAnsi="Arial" w:cs="Arial"/>
          <w:b/>
          <w:u w:val="single"/>
        </w:rPr>
      </w:pPr>
    </w:p>
    <w:p w:rsidR="0051030F" w:rsidRDefault="0051030F" w:rsidP="0051030F">
      <w:pPr>
        <w:spacing w:after="0"/>
        <w:ind w:firstLine="708"/>
        <w:jc w:val="both"/>
        <w:rPr>
          <w:rFonts w:ascii="Arial" w:hAnsi="Arial" w:cs="Arial"/>
        </w:rPr>
      </w:pPr>
      <w:r>
        <w:rPr>
          <w:rFonts w:ascii="Arial" w:hAnsi="Arial" w:cs="Arial"/>
        </w:rPr>
        <w:t>Za potrebe izvršenja aktivnosti ovog programa planirano je ukupno 6.023.598,00 kuna, a u periodu od 01.01. do 30.06.2021. godine utrošeno je 2.385.833,74 kuna što iznosi  39,61% godišnjeg plana.</w:t>
      </w:r>
    </w:p>
    <w:p w:rsidR="0051030F" w:rsidRDefault="0051030F" w:rsidP="0051030F">
      <w:pPr>
        <w:spacing w:after="0"/>
        <w:jc w:val="both"/>
        <w:rPr>
          <w:rFonts w:ascii="Arial" w:hAnsi="Arial" w:cs="Arial"/>
          <w:b/>
          <w:u w:val="single"/>
        </w:rPr>
      </w:pPr>
    </w:p>
    <w:p w:rsidR="0051030F" w:rsidRDefault="0051030F" w:rsidP="0051030F">
      <w:pPr>
        <w:spacing w:after="0"/>
        <w:jc w:val="both"/>
        <w:rPr>
          <w:rFonts w:ascii="Arial" w:hAnsi="Arial" w:cs="Arial"/>
          <w:b/>
          <w:u w:val="single"/>
        </w:rPr>
      </w:pPr>
    </w:p>
    <w:p w:rsidR="0051030F" w:rsidRDefault="0051030F" w:rsidP="0051030F">
      <w:pPr>
        <w:spacing w:after="0"/>
        <w:jc w:val="both"/>
        <w:rPr>
          <w:rFonts w:ascii="Arial" w:hAnsi="Arial" w:cs="Arial"/>
          <w:b/>
          <w:u w:val="single"/>
        </w:rPr>
      </w:pPr>
      <w:r>
        <w:rPr>
          <w:rFonts w:ascii="Arial" w:hAnsi="Arial" w:cs="Arial"/>
          <w:b/>
          <w:u w:val="single"/>
        </w:rPr>
        <w:t>Pokazatelj uspješnosti realiziranih ciljeva:</w:t>
      </w:r>
    </w:p>
    <w:p w:rsidR="0051030F" w:rsidRPr="0000595F" w:rsidRDefault="0051030F" w:rsidP="0051030F">
      <w:pPr>
        <w:spacing w:after="0"/>
        <w:jc w:val="both"/>
        <w:rPr>
          <w:rFonts w:ascii="Arial" w:hAnsi="Arial" w:cs="Arial"/>
          <w:b/>
          <w:u w:val="single"/>
        </w:rPr>
      </w:pPr>
    </w:p>
    <w:p w:rsidR="0051030F" w:rsidRPr="009C6D37" w:rsidRDefault="0051030F" w:rsidP="0051030F">
      <w:pPr>
        <w:spacing w:after="0" w:line="240" w:lineRule="auto"/>
        <w:ind w:firstLine="720"/>
        <w:jc w:val="both"/>
        <w:rPr>
          <w:rFonts w:ascii="Arial" w:hAnsi="Arial" w:cs="Arial"/>
        </w:rPr>
      </w:pPr>
      <w:r>
        <w:rPr>
          <w:rFonts w:ascii="Arial" w:hAnsi="Arial" w:cs="Arial"/>
        </w:rPr>
        <w:t>Od 01.01 do 30</w:t>
      </w:r>
      <w:r w:rsidRPr="001923F5">
        <w:rPr>
          <w:rFonts w:ascii="Arial" w:hAnsi="Arial" w:cs="Arial"/>
        </w:rPr>
        <w:t>.</w:t>
      </w:r>
      <w:r>
        <w:rPr>
          <w:rFonts w:ascii="Arial" w:hAnsi="Arial" w:cs="Arial"/>
        </w:rPr>
        <w:t>06</w:t>
      </w:r>
      <w:r w:rsidRPr="001923F5">
        <w:rPr>
          <w:rFonts w:ascii="Arial" w:hAnsi="Arial" w:cs="Arial"/>
        </w:rPr>
        <w:t>.20</w:t>
      </w:r>
      <w:r>
        <w:rPr>
          <w:rFonts w:ascii="Arial" w:hAnsi="Arial" w:cs="Arial"/>
        </w:rPr>
        <w:t>21</w:t>
      </w:r>
      <w:r w:rsidRPr="001923F5">
        <w:rPr>
          <w:rFonts w:ascii="Arial" w:hAnsi="Arial" w:cs="Arial"/>
        </w:rPr>
        <w:t xml:space="preserve">. godine bilo je </w:t>
      </w:r>
      <w:r>
        <w:rPr>
          <w:rFonts w:ascii="Arial" w:hAnsi="Arial" w:cs="Arial"/>
        </w:rPr>
        <w:t>132 intervencije</w:t>
      </w:r>
      <w:r w:rsidRPr="001923F5">
        <w:rPr>
          <w:rFonts w:ascii="Arial" w:hAnsi="Arial" w:cs="Arial"/>
        </w:rPr>
        <w:t xml:space="preserve"> gašenja požara na otvorenom prostoru, građe</w:t>
      </w:r>
      <w:r>
        <w:rPr>
          <w:rFonts w:ascii="Arial" w:hAnsi="Arial" w:cs="Arial"/>
        </w:rPr>
        <w:t>vinama i tehničkih intervencija, što je jedna intervencija manje  u odnosu na isto razdoblje 2020. godine. Od ukupnog broja intervencija, 50 intervencija odnosi se  na požare na otvorenom prostoru, objektima i prometnim sredstvima, a 82 intervencije na tehničke i ostale intervencije. Najveći broj požara desio se u mjesecu  siječnju, veljači i ožujku.</w:t>
      </w:r>
      <w:r w:rsidRPr="001923F5">
        <w:rPr>
          <w:rFonts w:ascii="Arial" w:hAnsi="Arial" w:cs="Arial"/>
        </w:rPr>
        <w:t xml:space="preserve"> Uz intervencije Javna vatrogasna postrojba </w:t>
      </w:r>
      <w:r>
        <w:rPr>
          <w:rFonts w:ascii="Arial" w:hAnsi="Arial" w:cs="Arial"/>
        </w:rPr>
        <w:t xml:space="preserve">Labin obavlja i druge poslove kso što je osiguranje na raznim manifestacijama, a  angažirana je i za prijevoz  briseva SARS COV 2 – COVID 19 u Zavod za javno zdravstvo Istarske županije Pula. </w:t>
      </w:r>
    </w:p>
    <w:p w:rsidR="0051030F" w:rsidRPr="001923F5" w:rsidRDefault="0051030F" w:rsidP="0051030F">
      <w:pPr>
        <w:spacing w:after="0"/>
        <w:rPr>
          <w:rFonts w:ascii="Arial" w:hAnsi="Arial" w:cs="Arial"/>
        </w:rPr>
      </w:pPr>
    </w:p>
    <w:p w:rsidR="0051030F" w:rsidRPr="00940934" w:rsidRDefault="0051030F" w:rsidP="0051030F">
      <w:pPr>
        <w:spacing w:after="0"/>
        <w:rPr>
          <w:rFonts w:ascii="Arial" w:hAnsi="Arial" w:cs="Arial"/>
          <w:b/>
        </w:rPr>
      </w:pPr>
      <w:r w:rsidRPr="00940934">
        <w:rPr>
          <w:rFonts w:ascii="Arial" w:hAnsi="Arial" w:cs="Arial"/>
          <w:b/>
        </w:rPr>
        <w:t xml:space="preserve">Aktivnost: Financiranje JVP Labin </w:t>
      </w:r>
    </w:p>
    <w:p w:rsidR="0051030F" w:rsidRPr="001923F5" w:rsidRDefault="0051030F" w:rsidP="0051030F">
      <w:pPr>
        <w:keepNext/>
        <w:keepLines/>
        <w:spacing w:before="200" w:after="0"/>
        <w:jc w:val="both"/>
        <w:outlineLvl w:val="1"/>
        <w:rPr>
          <w:rFonts w:ascii="Arial" w:hAnsi="Arial" w:cs="Arial"/>
        </w:rPr>
      </w:pPr>
      <w:r w:rsidRPr="00940934">
        <w:rPr>
          <w:rFonts w:ascii="Arial" w:hAnsi="Arial"/>
          <w:bCs/>
          <w:szCs w:val="26"/>
        </w:rPr>
        <w:lastRenderedPageBreak/>
        <w:t xml:space="preserve">            </w:t>
      </w:r>
      <w:r>
        <w:rPr>
          <w:rFonts w:ascii="Arial" w:hAnsi="Arial"/>
          <w:bCs/>
          <w:szCs w:val="26"/>
        </w:rPr>
        <w:t xml:space="preserve">Planirana sredstva iznose 5.839.093,00 kuna a utrošena su u iznosu od 2.385.833,74 kuna ili 40,86%. </w:t>
      </w:r>
      <w:r w:rsidRPr="001923F5">
        <w:rPr>
          <w:rFonts w:ascii="Arial" w:hAnsi="Arial" w:cs="Arial"/>
        </w:rPr>
        <w:t>Aktivnost obuhvaća rashode za zaposlene, materijalne i financijske rashode te rashode za nabavu nefinancijske imovine</w:t>
      </w:r>
      <w:r>
        <w:rPr>
          <w:rFonts w:ascii="Arial" w:hAnsi="Arial" w:cs="Arial"/>
        </w:rPr>
        <w:t>.</w:t>
      </w:r>
    </w:p>
    <w:p w:rsidR="0051030F" w:rsidRPr="001923F5" w:rsidRDefault="0051030F" w:rsidP="0051030F">
      <w:pPr>
        <w:spacing w:after="0"/>
        <w:jc w:val="both"/>
        <w:rPr>
          <w:rFonts w:ascii="Arial" w:hAnsi="Arial" w:cs="Arial"/>
        </w:rPr>
      </w:pPr>
    </w:p>
    <w:p w:rsidR="0051030F" w:rsidRPr="001923F5" w:rsidRDefault="0051030F" w:rsidP="0051030F">
      <w:pPr>
        <w:spacing w:after="0"/>
        <w:ind w:firstLine="720"/>
        <w:jc w:val="both"/>
        <w:rPr>
          <w:rFonts w:ascii="Arial" w:hAnsi="Arial" w:cs="Arial"/>
        </w:rPr>
      </w:pPr>
      <w:r w:rsidRPr="00940934">
        <w:rPr>
          <w:rFonts w:ascii="Arial" w:hAnsi="Arial" w:cs="Arial"/>
          <w:bCs/>
        </w:rPr>
        <w:t>Sredstva za zaposlene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4.468.120</w:t>
      </w:r>
      <w:r w:rsidRPr="001923F5">
        <w:rPr>
          <w:rFonts w:ascii="Arial" w:hAnsi="Arial" w:cs="Arial"/>
        </w:rPr>
        <w:t xml:space="preserve">,00 kuna, a utrošena su u iznosu od </w:t>
      </w:r>
      <w:r>
        <w:rPr>
          <w:rFonts w:ascii="Arial" w:hAnsi="Arial" w:cs="Arial"/>
        </w:rPr>
        <w:t>1.983.200,59</w:t>
      </w:r>
      <w:r w:rsidRPr="001923F5">
        <w:rPr>
          <w:rFonts w:ascii="Arial" w:hAnsi="Arial" w:cs="Arial"/>
        </w:rPr>
        <w:t xml:space="preserve"> kuna ili </w:t>
      </w:r>
      <w:r>
        <w:rPr>
          <w:rFonts w:ascii="Arial" w:hAnsi="Arial" w:cs="Arial"/>
        </w:rPr>
        <w:t>44,39</w:t>
      </w:r>
      <w:r w:rsidRPr="001923F5">
        <w:rPr>
          <w:rFonts w:ascii="Arial" w:hAnsi="Arial" w:cs="Arial"/>
        </w:rPr>
        <w:t xml:space="preserve">% </w:t>
      </w:r>
      <w:r>
        <w:rPr>
          <w:rFonts w:ascii="Arial" w:hAnsi="Arial" w:cs="Arial"/>
        </w:rPr>
        <w:t xml:space="preserve">- </w:t>
      </w:r>
      <w:r w:rsidRPr="001923F5">
        <w:rPr>
          <w:rFonts w:ascii="Arial" w:hAnsi="Arial" w:cs="Arial"/>
        </w:rPr>
        <w:t>za bruto plaće</w:t>
      </w:r>
      <w:r>
        <w:rPr>
          <w:rFonts w:ascii="Arial" w:hAnsi="Arial" w:cs="Arial"/>
        </w:rPr>
        <w:t xml:space="preserve"> utrošeno je 1,535.109,08 kuna, za </w:t>
      </w:r>
      <w:r w:rsidRPr="001923F5">
        <w:rPr>
          <w:rFonts w:ascii="Arial" w:hAnsi="Arial" w:cs="Arial"/>
        </w:rPr>
        <w:t xml:space="preserve"> doprinose na plaću</w:t>
      </w:r>
      <w:r>
        <w:rPr>
          <w:rFonts w:ascii="Arial" w:hAnsi="Arial" w:cs="Arial"/>
        </w:rPr>
        <w:t xml:space="preserve"> utrošeno je 290.601,43 kuna, a za </w:t>
      </w:r>
      <w:r w:rsidRPr="001923F5">
        <w:rPr>
          <w:rFonts w:ascii="Arial" w:hAnsi="Arial" w:cs="Arial"/>
        </w:rPr>
        <w:t xml:space="preserve"> ostala materijalna prava radnika </w:t>
      </w:r>
      <w:r>
        <w:rPr>
          <w:rFonts w:ascii="Arial" w:hAnsi="Arial" w:cs="Arial"/>
        </w:rPr>
        <w:t xml:space="preserve">157.490,08 kuna </w:t>
      </w:r>
      <w:r w:rsidRPr="001923F5">
        <w:rPr>
          <w:rFonts w:ascii="Arial" w:hAnsi="Arial" w:cs="Arial"/>
        </w:rPr>
        <w:t xml:space="preserve">– </w:t>
      </w:r>
      <w:r>
        <w:rPr>
          <w:rFonts w:ascii="Arial" w:hAnsi="Arial" w:cs="Arial"/>
        </w:rPr>
        <w:t>za  3 jubilarne nagrade i otpremninu radi odlaska radnika u mirovinu. Sredstva su utrošena manje od planiranog zbog nezapošljavanja radnika.</w:t>
      </w:r>
    </w:p>
    <w:p w:rsidR="0051030F" w:rsidRPr="001923F5" w:rsidRDefault="0051030F" w:rsidP="0051030F">
      <w:pPr>
        <w:spacing w:after="0"/>
        <w:ind w:firstLine="720"/>
        <w:jc w:val="both"/>
        <w:rPr>
          <w:rFonts w:ascii="Arial" w:hAnsi="Arial" w:cs="Arial"/>
        </w:rPr>
      </w:pPr>
      <w:r w:rsidRPr="00940934">
        <w:rPr>
          <w:rFonts w:ascii="Arial" w:hAnsi="Arial" w:cs="Arial"/>
          <w:bCs/>
        </w:rPr>
        <w:t>Sredstva za materijalne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1.248.945,00</w:t>
      </w:r>
      <w:r w:rsidRPr="001923F5">
        <w:rPr>
          <w:rFonts w:ascii="Arial" w:hAnsi="Arial" w:cs="Arial"/>
        </w:rPr>
        <w:t xml:space="preserve"> kuna, a ut</w:t>
      </w:r>
      <w:r>
        <w:rPr>
          <w:rFonts w:ascii="Arial" w:hAnsi="Arial" w:cs="Arial"/>
        </w:rPr>
        <w:t>rošena su u iznosu od 402.633,15</w:t>
      </w:r>
      <w:r w:rsidRPr="001923F5">
        <w:rPr>
          <w:rFonts w:ascii="Arial" w:hAnsi="Arial" w:cs="Arial"/>
        </w:rPr>
        <w:t xml:space="preserve"> kuna ili</w:t>
      </w:r>
      <w:r>
        <w:rPr>
          <w:rFonts w:ascii="Arial" w:hAnsi="Arial" w:cs="Arial"/>
        </w:rPr>
        <w:t xml:space="preserve"> 32,24</w:t>
      </w:r>
      <w:r w:rsidRPr="001923F5">
        <w:rPr>
          <w:rFonts w:ascii="Arial" w:hAnsi="Arial" w:cs="Arial"/>
        </w:rPr>
        <w:t>%.</w:t>
      </w:r>
    </w:p>
    <w:p w:rsidR="0051030F" w:rsidRDefault="0051030F" w:rsidP="0051030F">
      <w:pPr>
        <w:spacing w:after="0"/>
        <w:jc w:val="both"/>
        <w:rPr>
          <w:rFonts w:ascii="Arial" w:hAnsi="Arial" w:cs="Arial"/>
        </w:rPr>
      </w:pPr>
      <w:r w:rsidRPr="001923F5">
        <w:rPr>
          <w:rFonts w:ascii="Arial" w:hAnsi="Arial" w:cs="Arial"/>
        </w:rPr>
        <w:t xml:space="preserve">Za naknadu troškova zaposlenima utrošeno je </w:t>
      </w:r>
      <w:r>
        <w:rPr>
          <w:rFonts w:ascii="Arial" w:hAnsi="Arial" w:cs="Arial"/>
        </w:rPr>
        <w:t>125.470,00</w:t>
      </w:r>
      <w:r w:rsidRPr="001923F5">
        <w:rPr>
          <w:rFonts w:ascii="Arial" w:hAnsi="Arial" w:cs="Arial"/>
        </w:rPr>
        <w:t xml:space="preserve"> kuna ili </w:t>
      </w:r>
      <w:r>
        <w:rPr>
          <w:rFonts w:ascii="Arial" w:hAnsi="Arial" w:cs="Arial"/>
        </w:rPr>
        <w:t>31,16</w:t>
      </w:r>
      <w:r w:rsidRPr="001923F5">
        <w:rPr>
          <w:rFonts w:ascii="Arial" w:hAnsi="Arial" w:cs="Arial"/>
        </w:rPr>
        <w:t xml:space="preserve">% materijalnih rashoda, gdje je najveća stavka prijevoz na posao i s posla. </w:t>
      </w:r>
    </w:p>
    <w:p w:rsidR="0051030F" w:rsidRDefault="0051030F" w:rsidP="0051030F">
      <w:pPr>
        <w:spacing w:after="0"/>
        <w:jc w:val="both"/>
        <w:rPr>
          <w:rFonts w:ascii="Arial" w:hAnsi="Arial" w:cs="Arial"/>
        </w:rPr>
      </w:pPr>
      <w:r w:rsidRPr="001923F5">
        <w:rPr>
          <w:rFonts w:ascii="Arial" w:hAnsi="Arial" w:cs="Arial"/>
        </w:rPr>
        <w:t xml:space="preserve">Rashodi za materijal i energiju iznose </w:t>
      </w:r>
      <w:r>
        <w:rPr>
          <w:rFonts w:ascii="Arial" w:hAnsi="Arial" w:cs="Arial"/>
        </w:rPr>
        <w:t>133.833,84</w:t>
      </w:r>
      <w:r w:rsidRPr="001923F5">
        <w:rPr>
          <w:rFonts w:ascii="Arial" w:hAnsi="Arial" w:cs="Arial"/>
        </w:rPr>
        <w:t xml:space="preserve"> kuna ili </w:t>
      </w:r>
      <w:r>
        <w:rPr>
          <w:rFonts w:ascii="Arial" w:hAnsi="Arial" w:cs="Arial"/>
        </w:rPr>
        <w:t>33,24% materijalnih troškova, od čega je najveća stavka</w:t>
      </w:r>
      <w:r w:rsidRPr="001923F5">
        <w:rPr>
          <w:rFonts w:ascii="Arial" w:hAnsi="Arial" w:cs="Arial"/>
        </w:rPr>
        <w:t xml:space="preserve"> </w:t>
      </w:r>
      <w:r>
        <w:rPr>
          <w:rFonts w:ascii="Arial" w:hAnsi="Arial" w:cs="Arial"/>
        </w:rPr>
        <w:t xml:space="preserve">troškovi energije za nabavu lož ulja za grijanje objekta Vatrogasnog doma i za gorivo za vozila. Osim toga sredstva su utrošena i za nabavku uredskog materijala,  materijala za popravak i održavanje vozila, opreme i objekta koji obavljaju sami radnici, </w:t>
      </w:r>
      <w:r w:rsidRPr="001923F5">
        <w:rPr>
          <w:rFonts w:ascii="Arial" w:hAnsi="Arial" w:cs="Arial"/>
        </w:rPr>
        <w:t xml:space="preserve"> </w:t>
      </w:r>
      <w:r>
        <w:rPr>
          <w:rFonts w:ascii="Arial" w:hAnsi="Arial" w:cs="Arial"/>
        </w:rPr>
        <w:t xml:space="preserve">te manjim dijelom za </w:t>
      </w:r>
      <w:r w:rsidRPr="001923F5">
        <w:rPr>
          <w:rFonts w:ascii="Arial" w:hAnsi="Arial" w:cs="Arial"/>
        </w:rPr>
        <w:t>služben</w:t>
      </w:r>
      <w:r>
        <w:rPr>
          <w:rFonts w:ascii="Arial" w:hAnsi="Arial" w:cs="Arial"/>
        </w:rPr>
        <w:t>u</w:t>
      </w:r>
      <w:r w:rsidRPr="001923F5">
        <w:rPr>
          <w:rFonts w:ascii="Arial" w:hAnsi="Arial" w:cs="Arial"/>
        </w:rPr>
        <w:t>, radn</w:t>
      </w:r>
      <w:r>
        <w:rPr>
          <w:rFonts w:ascii="Arial" w:hAnsi="Arial" w:cs="Arial"/>
        </w:rPr>
        <w:t>u</w:t>
      </w:r>
      <w:r w:rsidRPr="001923F5">
        <w:rPr>
          <w:rFonts w:ascii="Arial" w:hAnsi="Arial" w:cs="Arial"/>
        </w:rPr>
        <w:t xml:space="preserve"> i</w:t>
      </w:r>
      <w:r>
        <w:rPr>
          <w:rFonts w:ascii="Arial" w:hAnsi="Arial" w:cs="Arial"/>
        </w:rPr>
        <w:t xml:space="preserve"> zaštitnu odjeću i obuću koja mora biti certificirana i ima svoj rok trajanja te se kupuje po isteku roka trajanja, te nabavke auto guma. </w:t>
      </w:r>
    </w:p>
    <w:p w:rsidR="0051030F" w:rsidRDefault="0051030F" w:rsidP="0051030F">
      <w:pPr>
        <w:spacing w:after="0"/>
        <w:jc w:val="both"/>
        <w:rPr>
          <w:rFonts w:ascii="Arial" w:hAnsi="Arial" w:cs="Arial"/>
        </w:rPr>
      </w:pPr>
      <w:r>
        <w:rPr>
          <w:rFonts w:ascii="Arial" w:hAnsi="Arial" w:cs="Arial"/>
        </w:rPr>
        <w:t>Rashodi za usluge utrošeni su u iznosu od 79.446,23</w:t>
      </w:r>
      <w:r w:rsidRPr="001923F5">
        <w:rPr>
          <w:rFonts w:ascii="Arial" w:hAnsi="Arial" w:cs="Arial"/>
        </w:rPr>
        <w:t xml:space="preserve"> kuna ili </w:t>
      </w:r>
      <w:r>
        <w:rPr>
          <w:rFonts w:ascii="Arial" w:hAnsi="Arial" w:cs="Arial"/>
        </w:rPr>
        <w:t>19,73</w:t>
      </w:r>
      <w:r w:rsidRPr="001923F5">
        <w:rPr>
          <w:rFonts w:ascii="Arial" w:hAnsi="Arial" w:cs="Arial"/>
        </w:rPr>
        <w:t xml:space="preserve">% </w:t>
      </w:r>
      <w:r>
        <w:rPr>
          <w:rFonts w:ascii="Arial" w:hAnsi="Arial" w:cs="Arial"/>
        </w:rPr>
        <w:t>materijalnih troškova. Najveća stavka su utrošena sredstva za usluge tekućeg i investicijskog održavanja  radi održavanja  servisa vozila i opreme i popravka istih.</w:t>
      </w:r>
    </w:p>
    <w:p w:rsidR="0051030F" w:rsidRPr="001923F5" w:rsidRDefault="0051030F" w:rsidP="0051030F">
      <w:pPr>
        <w:spacing w:after="0"/>
        <w:jc w:val="both"/>
        <w:rPr>
          <w:rFonts w:ascii="Arial" w:hAnsi="Arial" w:cs="Arial"/>
        </w:rPr>
      </w:pPr>
      <w:r w:rsidRPr="001923F5">
        <w:rPr>
          <w:rFonts w:ascii="Arial" w:hAnsi="Arial" w:cs="Arial"/>
        </w:rPr>
        <w:t>Ostali nespomenuti ra</w:t>
      </w:r>
      <w:r>
        <w:rPr>
          <w:rFonts w:ascii="Arial" w:hAnsi="Arial" w:cs="Arial"/>
        </w:rPr>
        <w:t>shodi poslovanja iznose 63.883,08</w:t>
      </w:r>
      <w:r w:rsidRPr="001923F5">
        <w:rPr>
          <w:rFonts w:ascii="Arial" w:hAnsi="Arial" w:cs="Arial"/>
        </w:rPr>
        <w:t xml:space="preserve"> kune </w:t>
      </w:r>
      <w:r>
        <w:rPr>
          <w:rFonts w:ascii="Arial" w:hAnsi="Arial" w:cs="Arial"/>
        </w:rPr>
        <w:t xml:space="preserve">ili 15,87% materijalnih troškova, </w:t>
      </w:r>
      <w:r w:rsidRPr="001923F5">
        <w:rPr>
          <w:rFonts w:ascii="Arial" w:hAnsi="Arial" w:cs="Arial"/>
        </w:rPr>
        <w:t>gdje najveći dio otpa</w:t>
      </w:r>
      <w:r>
        <w:rPr>
          <w:rFonts w:ascii="Arial" w:hAnsi="Arial" w:cs="Arial"/>
        </w:rPr>
        <w:t>da na premije osiguranja vozila, opreme i zaposlenih. Uz to sredstva su utrošena i za pristojbe i naknade radi plaćanja javno bilježničkih usluga radi upisa promjena u sudski registar.</w:t>
      </w:r>
    </w:p>
    <w:p w:rsidR="0051030F" w:rsidRPr="001923F5" w:rsidRDefault="0051030F" w:rsidP="0051030F">
      <w:pPr>
        <w:spacing w:after="0"/>
        <w:ind w:firstLine="720"/>
        <w:jc w:val="both"/>
        <w:rPr>
          <w:rFonts w:ascii="Arial" w:hAnsi="Arial" w:cs="Arial"/>
        </w:rPr>
      </w:pPr>
      <w:r w:rsidRPr="00940934">
        <w:rPr>
          <w:rFonts w:ascii="Arial" w:hAnsi="Arial" w:cs="Arial"/>
          <w:bCs/>
        </w:rPr>
        <w:t>Sredstva za financijske rashode</w:t>
      </w:r>
      <w:r w:rsidRPr="001923F5">
        <w:rPr>
          <w:rFonts w:ascii="Arial" w:hAnsi="Arial" w:cs="Arial"/>
          <w:b/>
        </w:rPr>
        <w:t xml:space="preserve"> </w:t>
      </w:r>
      <w:r w:rsidRPr="001923F5">
        <w:rPr>
          <w:rFonts w:ascii="Arial" w:hAnsi="Arial" w:cs="Arial"/>
        </w:rPr>
        <w:t xml:space="preserve">planirana su u iznosu od </w:t>
      </w:r>
      <w:r>
        <w:rPr>
          <w:rFonts w:ascii="Arial" w:hAnsi="Arial" w:cs="Arial"/>
        </w:rPr>
        <w:t>700,00 kuna i u izvještajnom razdoblju nisu utrošena.</w:t>
      </w:r>
    </w:p>
    <w:p w:rsidR="0051030F" w:rsidRPr="001923F5" w:rsidRDefault="0051030F" w:rsidP="0051030F">
      <w:pPr>
        <w:spacing w:after="0"/>
        <w:ind w:firstLine="720"/>
        <w:jc w:val="both"/>
        <w:rPr>
          <w:rFonts w:ascii="Arial" w:hAnsi="Arial" w:cs="Arial"/>
        </w:rPr>
      </w:pPr>
      <w:r w:rsidRPr="00940934">
        <w:rPr>
          <w:rFonts w:ascii="Arial" w:hAnsi="Arial" w:cs="Arial"/>
          <w:bCs/>
        </w:rPr>
        <w:t>Rashodi za nabavu nefinancijske imovine</w:t>
      </w:r>
      <w:r w:rsidRPr="001923F5">
        <w:rPr>
          <w:rFonts w:ascii="Arial" w:hAnsi="Arial" w:cs="Arial"/>
          <w:b/>
        </w:rPr>
        <w:t xml:space="preserve"> </w:t>
      </w:r>
      <w:r w:rsidRPr="001923F5">
        <w:rPr>
          <w:rFonts w:ascii="Arial" w:hAnsi="Arial" w:cs="Arial"/>
        </w:rPr>
        <w:t xml:space="preserve">planirani su u iznosu od </w:t>
      </w:r>
      <w:r>
        <w:rPr>
          <w:rFonts w:ascii="Arial" w:hAnsi="Arial" w:cs="Arial"/>
        </w:rPr>
        <w:t>121.328</w:t>
      </w:r>
      <w:r w:rsidRPr="001923F5">
        <w:rPr>
          <w:rFonts w:ascii="Arial" w:hAnsi="Arial" w:cs="Arial"/>
        </w:rPr>
        <w:t>,00 kuna i</w:t>
      </w:r>
      <w:r>
        <w:rPr>
          <w:rFonts w:ascii="Arial" w:hAnsi="Arial" w:cs="Arial"/>
        </w:rPr>
        <w:t xml:space="preserve"> u izvještajnom razdoblju nisu utrošena.</w:t>
      </w:r>
    </w:p>
    <w:p w:rsidR="0051030F" w:rsidRPr="001923F5" w:rsidRDefault="0051030F" w:rsidP="0051030F">
      <w:pPr>
        <w:spacing w:after="0"/>
        <w:rPr>
          <w:rFonts w:ascii="Arial" w:hAnsi="Arial" w:cs="Arial"/>
        </w:rPr>
      </w:pPr>
    </w:p>
    <w:p w:rsidR="0051030F" w:rsidRDefault="0051030F" w:rsidP="0051030F">
      <w:pPr>
        <w:spacing w:after="0"/>
        <w:rPr>
          <w:rFonts w:ascii="Arial" w:hAnsi="Arial" w:cs="Arial"/>
          <w:b/>
        </w:rPr>
      </w:pPr>
    </w:p>
    <w:p w:rsidR="0051030F" w:rsidRPr="00940934" w:rsidRDefault="0051030F" w:rsidP="0051030F">
      <w:pPr>
        <w:spacing w:after="0"/>
        <w:rPr>
          <w:rFonts w:ascii="Arial" w:hAnsi="Arial" w:cs="Arial"/>
          <w:b/>
        </w:rPr>
      </w:pPr>
      <w:r w:rsidRPr="00940934">
        <w:rPr>
          <w:rFonts w:ascii="Arial" w:hAnsi="Arial" w:cs="Arial"/>
          <w:b/>
        </w:rPr>
        <w:t>Aktivnost: Provedba posebnih mjera zaštite izvan područja redovnog djelovanja - VZIŽ</w:t>
      </w:r>
    </w:p>
    <w:p w:rsidR="0051030F" w:rsidRDefault="0051030F" w:rsidP="0051030F">
      <w:pPr>
        <w:spacing w:after="0"/>
        <w:jc w:val="both"/>
        <w:rPr>
          <w:rFonts w:ascii="Arial" w:hAnsi="Arial" w:cs="Arial"/>
        </w:rPr>
      </w:pPr>
    </w:p>
    <w:p w:rsidR="0051030F" w:rsidRPr="001923F5" w:rsidRDefault="0051030F" w:rsidP="0051030F">
      <w:pPr>
        <w:spacing w:after="0"/>
        <w:ind w:firstLine="720"/>
        <w:jc w:val="both"/>
        <w:rPr>
          <w:rFonts w:ascii="Arial" w:hAnsi="Arial" w:cs="Arial"/>
        </w:rPr>
      </w:pPr>
      <w:r w:rsidRPr="001923F5">
        <w:rPr>
          <w:rFonts w:ascii="Arial" w:hAnsi="Arial" w:cs="Arial"/>
        </w:rPr>
        <w:t xml:space="preserve">Za ovu aktivnost  planirana su sredstva od VZŽI  u iznosu od </w:t>
      </w:r>
      <w:r>
        <w:rPr>
          <w:rFonts w:ascii="Arial" w:hAnsi="Arial" w:cs="Arial"/>
        </w:rPr>
        <w:t>52.190</w:t>
      </w:r>
      <w:r w:rsidRPr="001923F5">
        <w:rPr>
          <w:rFonts w:ascii="Arial" w:hAnsi="Arial" w:cs="Arial"/>
        </w:rPr>
        <w:t>,00 kuna. Sredstva se planiraju za sudjelovanje profesionalnih vatrogasaca izvan našeg područja djelovanja koja dobivamo od VZIŽ, a osiguravaju se u Dr</w:t>
      </w:r>
      <w:r>
        <w:rPr>
          <w:rFonts w:ascii="Arial" w:hAnsi="Arial" w:cs="Arial"/>
        </w:rPr>
        <w:t>žavnom proračunu. Naši vatrogasci sudjelovali su u spašavanju iz ruševina i potrazi za nestalima na području Grada Petrinje zahvaćenim potresom. Zahtjevom zatražena sredstva još uvijek nismo dobili.</w:t>
      </w:r>
    </w:p>
    <w:p w:rsidR="0051030F" w:rsidRPr="001923F5" w:rsidRDefault="0051030F" w:rsidP="0051030F">
      <w:pPr>
        <w:spacing w:after="0"/>
        <w:jc w:val="both"/>
        <w:rPr>
          <w:rFonts w:ascii="Arial" w:hAnsi="Arial" w:cs="Arial"/>
        </w:rPr>
      </w:pPr>
    </w:p>
    <w:p w:rsidR="0051030F" w:rsidRPr="00940934" w:rsidRDefault="0051030F" w:rsidP="0051030F">
      <w:pPr>
        <w:spacing w:after="0"/>
        <w:jc w:val="both"/>
        <w:rPr>
          <w:rFonts w:ascii="Arial" w:hAnsi="Arial" w:cs="Arial"/>
          <w:b/>
        </w:rPr>
      </w:pPr>
      <w:r w:rsidRPr="00940934">
        <w:rPr>
          <w:rFonts w:ascii="Arial" w:hAnsi="Arial" w:cs="Arial"/>
          <w:b/>
        </w:rPr>
        <w:t>Aktivnost: Provedba posebnih mjera zaštite – sezonski vatrogasci</w:t>
      </w:r>
    </w:p>
    <w:p w:rsidR="0051030F" w:rsidRDefault="0051030F" w:rsidP="0051030F">
      <w:pPr>
        <w:spacing w:after="0"/>
        <w:jc w:val="both"/>
        <w:rPr>
          <w:rFonts w:ascii="Arial" w:hAnsi="Arial" w:cs="Arial"/>
        </w:rPr>
      </w:pPr>
    </w:p>
    <w:p w:rsidR="0051030F" w:rsidRPr="001923F5" w:rsidRDefault="0051030F" w:rsidP="0051030F">
      <w:pPr>
        <w:spacing w:after="0"/>
        <w:ind w:firstLine="720"/>
        <w:jc w:val="both"/>
        <w:rPr>
          <w:rFonts w:ascii="Arial" w:hAnsi="Arial" w:cs="Arial"/>
        </w:rPr>
      </w:pPr>
      <w:r>
        <w:rPr>
          <w:rFonts w:ascii="Arial" w:hAnsi="Arial" w:cs="Arial"/>
        </w:rPr>
        <w:t xml:space="preserve">Za provedbu ove aktivnosti planirana su sredstva u iznosu od 132.315,00 kuna, a u izvještajnom razdoblju nisu utrošena. Četiri sezonska vatrogasca su zaposlena od 01.07.2021. godine. </w:t>
      </w:r>
    </w:p>
    <w:p w:rsidR="0051030F" w:rsidRPr="001923F5" w:rsidRDefault="0051030F" w:rsidP="0051030F">
      <w:pPr>
        <w:spacing w:after="0"/>
        <w:jc w:val="both"/>
        <w:rPr>
          <w:rFonts w:ascii="Arial" w:hAnsi="Arial" w:cs="Arial"/>
        </w:rPr>
      </w:pPr>
    </w:p>
    <w:p w:rsidR="0051030F" w:rsidRPr="0044710D" w:rsidRDefault="0051030F" w:rsidP="0051030F">
      <w:pPr>
        <w:spacing w:after="0"/>
        <w:jc w:val="both"/>
        <w:rPr>
          <w:rFonts w:ascii="Arial" w:hAnsi="Arial" w:cs="Arial"/>
          <w:b/>
        </w:rPr>
      </w:pPr>
      <w:r w:rsidRPr="0044710D">
        <w:rPr>
          <w:rFonts w:ascii="Arial" w:hAnsi="Arial" w:cs="Arial"/>
          <w:b/>
        </w:rPr>
        <w:t>Stanje nenaplaćenih potraživanja na dan 3</w:t>
      </w:r>
      <w:r>
        <w:rPr>
          <w:rFonts w:ascii="Arial" w:hAnsi="Arial" w:cs="Arial"/>
          <w:b/>
        </w:rPr>
        <w:t>0</w:t>
      </w:r>
      <w:r w:rsidRPr="0044710D">
        <w:rPr>
          <w:rFonts w:ascii="Arial" w:hAnsi="Arial" w:cs="Arial"/>
          <w:b/>
        </w:rPr>
        <w:t>.</w:t>
      </w:r>
      <w:r>
        <w:rPr>
          <w:rFonts w:ascii="Arial" w:hAnsi="Arial" w:cs="Arial"/>
          <w:b/>
        </w:rPr>
        <w:t>06</w:t>
      </w:r>
      <w:r w:rsidRPr="0044710D">
        <w:rPr>
          <w:rFonts w:ascii="Arial" w:hAnsi="Arial" w:cs="Arial"/>
          <w:b/>
        </w:rPr>
        <w:t>.20</w:t>
      </w:r>
      <w:r>
        <w:rPr>
          <w:rFonts w:ascii="Arial" w:hAnsi="Arial" w:cs="Arial"/>
          <w:b/>
        </w:rPr>
        <w:t>21</w:t>
      </w:r>
      <w:r w:rsidRPr="0044710D">
        <w:rPr>
          <w:rFonts w:ascii="Arial" w:hAnsi="Arial" w:cs="Arial"/>
          <w:b/>
        </w:rPr>
        <w:t>.</w:t>
      </w:r>
    </w:p>
    <w:p w:rsidR="0051030F" w:rsidRDefault="0051030F" w:rsidP="0051030F">
      <w:pPr>
        <w:spacing w:after="0"/>
        <w:jc w:val="both"/>
        <w:rPr>
          <w:rFonts w:ascii="Arial" w:hAnsi="Arial" w:cs="Arial"/>
        </w:rPr>
      </w:pPr>
    </w:p>
    <w:tbl>
      <w:tblPr>
        <w:tblStyle w:val="Reetkatablice"/>
        <w:tblW w:w="10490" w:type="dxa"/>
        <w:tblInd w:w="-459" w:type="dxa"/>
        <w:tblLayout w:type="fixed"/>
        <w:tblLook w:val="04A0" w:firstRow="1" w:lastRow="0" w:firstColumn="1" w:lastColumn="0" w:noHBand="0" w:noVBand="1"/>
      </w:tblPr>
      <w:tblGrid>
        <w:gridCol w:w="567"/>
        <w:gridCol w:w="1843"/>
        <w:gridCol w:w="1418"/>
        <w:gridCol w:w="1275"/>
        <w:gridCol w:w="1418"/>
        <w:gridCol w:w="1417"/>
        <w:gridCol w:w="1276"/>
        <w:gridCol w:w="1276"/>
      </w:tblGrid>
      <w:tr w:rsidR="0051030F" w:rsidTr="00D56674">
        <w:tc>
          <w:tcPr>
            <w:tcW w:w="567" w:type="dxa"/>
          </w:tcPr>
          <w:p w:rsidR="0051030F" w:rsidRPr="00544A82" w:rsidRDefault="0051030F" w:rsidP="00D56674">
            <w:pPr>
              <w:jc w:val="both"/>
              <w:rPr>
                <w:rFonts w:ascii="Arial" w:hAnsi="Arial" w:cs="Arial"/>
                <w:sz w:val="20"/>
                <w:szCs w:val="20"/>
              </w:rPr>
            </w:pPr>
            <w:r w:rsidRPr="00544A82">
              <w:rPr>
                <w:rFonts w:ascii="Arial" w:hAnsi="Arial" w:cs="Arial"/>
                <w:sz w:val="20"/>
                <w:szCs w:val="20"/>
              </w:rPr>
              <w:t>R/B</w:t>
            </w:r>
          </w:p>
        </w:tc>
        <w:tc>
          <w:tcPr>
            <w:tcW w:w="1843" w:type="dxa"/>
          </w:tcPr>
          <w:p w:rsidR="0051030F" w:rsidRPr="00544A82" w:rsidRDefault="0051030F" w:rsidP="00D56674">
            <w:pPr>
              <w:jc w:val="both"/>
              <w:rPr>
                <w:rFonts w:ascii="Arial" w:hAnsi="Arial" w:cs="Arial"/>
                <w:sz w:val="20"/>
                <w:szCs w:val="20"/>
              </w:rPr>
            </w:pPr>
            <w:r w:rsidRPr="00544A82">
              <w:rPr>
                <w:rFonts w:ascii="Arial" w:hAnsi="Arial" w:cs="Arial"/>
                <w:sz w:val="20"/>
                <w:szCs w:val="20"/>
              </w:rPr>
              <w:t>Vrsta potraživanja</w:t>
            </w:r>
          </w:p>
        </w:tc>
        <w:tc>
          <w:tcPr>
            <w:tcW w:w="1418" w:type="dxa"/>
          </w:tcPr>
          <w:p w:rsidR="0051030F" w:rsidRPr="00544A82" w:rsidRDefault="0051030F" w:rsidP="00D56674">
            <w:pPr>
              <w:jc w:val="both"/>
              <w:rPr>
                <w:rFonts w:ascii="Arial" w:hAnsi="Arial" w:cs="Arial"/>
                <w:sz w:val="20"/>
                <w:szCs w:val="20"/>
              </w:rPr>
            </w:pPr>
            <w:r>
              <w:rPr>
                <w:rFonts w:ascii="Arial" w:hAnsi="Arial" w:cs="Arial"/>
                <w:sz w:val="20"/>
                <w:szCs w:val="20"/>
              </w:rPr>
              <w:t>Početni saldo 01.01.2021</w:t>
            </w:r>
          </w:p>
        </w:tc>
        <w:tc>
          <w:tcPr>
            <w:tcW w:w="1275" w:type="dxa"/>
          </w:tcPr>
          <w:p w:rsidR="0051030F" w:rsidRPr="00544A82" w:rsidRDefault="0051030F" w:rsidP="00D56674">
            <w:pPr>
              <w:rPr>
                <w:rFonts w:ascii="Arial" w:hAnsi="Arial" w:cs="Arial"/>
                <w:sz w:val="20"/>
                <w:szCs w:val="20"/>
              </w:rPr>
            </w:pPr>
            <w:r w:rsidRPr="00544A82">
              <w:rPr>
                <w:rFonts w:ascii="Arial" w:hAnsi="Arial" w:cs="Arial"/>
                <w:sz w:val="20"/>
                <w:szCs w:val="20"/>
              </w:rPr>
              <w:t>Zaduženje od 01.01.-3</w:t>
            </w:r>
            <w:r>
              <w:rPr>
                <w:rFonts w:ascii="Arial" w:hAnsi="Arial" w:cs="Arial"/>
                <w:sz w:val="20"/>
                <w:szCs w:val="20"/>
              </w:rPr>
              <w:t>0</w:t>
            </w:r>
            <w:r w:rsidRPr="00544A82">
              <w:rPr>
                <w:rFonts w:ascii="Arial" w:hAnsi="Arial" w:cs="Arial"/>
                <w:sz w:val="20"/>
                <w:szCs w:val="20"/>
              </w:rPr>
              <w:t>.</w:t>
            </w:r>
            <w:r>
              <w:rPr>
                <w:rFonts w:ascii="Arial" w:hAnsi="Arial" w:cs="Arial"/>
                <w:sz w:val="20"/>
                <w:szCs w:val="20"/>
              </w:rPr>
              <w:t>06.2021</w:t>
            </w:r>
            <w:r w:rsidRPr="00544A82">
              <w:rPr>
                <w:rFonts w:ascii="Arial" w:hAnsi="Arial" w:cs="Arial"/>
                <w:sz w:val="20"/>
                <w:szCs w:val="20"/>
              </w:rPr>
              <w:t>.</w:t>
            </w:r>
          </w:p>
        </w:tc>
        <w:tc>
          <w:tcPr>
            <w:tcW w:w="1418"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Ukupno</w:t>
            </w:r>
          </w:p>
        </w:tc>
        <w:tc>
          <w:tcPr>
            <w:tcW w:w="1417" w:type="dxa"/>
          </w:tcPr>
          <w:p w:rsidR="0051030F" w:rsidRPr="00544A82" w:rsidRDefault="0051030F" w:rsidP="00D56674">
            <w:pPr>
              <w:jc w:val="both"/>
              <w:rPr>
                <w:rFonts w:ascii="Arial" w:hAnsi="Arial" w:cs="Arial"/>
                <w:sz w:val="20"/>
                <w:szCs w:val="20"/>
              </w:rPr>
            </w:pPr>
            <w:r w:rsidRPr="00544A82">
              <w:rPr>
                <w:rFonts w:ascii="Arial" w:hAnsi="Arial" w:cs="Arial"/>
                <w:sz w:val="20"/>
                <w:szCs w:val="20"/>
              </w:rPr>
              <w:t>Naplaćeno do 3</w:t>
            </w:r>
            <w:r>
              <w:rPr>
                <w:rFonts w:ascii="Arial" w:hAnsi="Arial" w:cs="Arial"/>
                <w:sz w:val="20"/>
                <w:szCs w:val="20"/>
              </w:rPr>
              <w:t>0</w:t>
            </w:r>
            <w:r w:rsidRPr="00544A82">
              <w:rPr>
                <w:rFonts w:ascii="Arial" w:hAnsi="Arial" w:cs="Arial"/>
                <w:sz w:val="20"/>
                <w:szCs w:val="20"/>
              </w:rPr>
              <w:t>.</w:t>
            </w:r>
            <w:r>
              <w:rPr>
                <w:rFonts w:ascii="Arial" w:hAnsi="Arial" w:cs="Arial"/>
                <w:sz w:val="20"/>
                <w:szCs w:val="20"/>
              </w:rPr>
              <w:t>06</w:t>
            </w:r>
            <w:r w:rsidRPr="00544A82">
              <w:rPr>
                <w:rFonts w:ascii="Arial" w:hAnsi="Arial" w:cs="Arial"/>
                <w:sz w:val="20"/>
                <w:szCs w:val="20"/>
              </w:rPr>
              <w:t>.20</w:t>
            </w:r>
            <w:r>
              <w:rPr>
                <w:rFonts w:ascii="Arial" w:hAnsi="Arial" w:cs="Arial"/>
                <w:sz w:val="20"/>
                <w:szCs w:val="20"/>
              </w:rPr>
              <w:t>21</w:t>
            </w:r>
            <w:r w:rsidRPr="00544A82">
              <w:rPr>
                <w:rFonts w:ascii="Arial" w:hAnsi="Arial" w:cs="Arial"/>
                <w:sz w:val="20"/>
                <w:szCs w:val="20"/>
              </w:rPr>
              <w:t xml:space="preserve">. </w:t>
            </w:r>
          </w:p>
        </w:tc>
        <w:tc>
          <w:tcPr>
            <w:tcW w:w="1276" w:type="dxa"/>
          </w:tcPr>
          <w:p w:rsidR="0051030F" w:rsidRPr="00544A82" w:rsidRDefault="0051030F" w:rsidP="00D56674">
            <w:pPr>
              <w:jc w:val="both"/>
              <w:rPr>
                <w:rFonts w:ascii="Arial" w:hAnsi="Arial" w:cs="Arial"/>
                <w:sz w:val="20"/>
                <w:szCs w:val="20"/>
              </w:rPr>
            </w:pPr>
            <w:r w:rsidRPr="00544A82">
              <w:rPr>
                <w:rFonts w:ascii="Arial" w:hAnsi="Arial" w:cs="Arial"/>
                <w:sz w:val="20"/>
                <w:szCs w:val="20"/>
              </w:rPr>
              <w:t>Saldo</w:t>
            </w:r>
          </w:p>
        </w:tc>
        <w:tc>
          <w:tcPr>
            <w:tcW w:w="1276" w:type="dxa"/>
          </w:tcPr>
          <w:p w:rsidR="0051030F" w:rsidRPr="00544A82" w:rsidRDefault="0051030F" w:rsidP="00D56674">
            <w:pPr>
              <w:jc w:val="both"/>
              <w:rPr>
                <w:rFonts w:ascii="Arial" w:hAnsi="Arial" w:cs="Arial"/>
                <w:sz w:val="20"/>
                <w:szCs w:val="20"/>
              </w:rPr>
            </w:pPr>
            <w:r w:rsidRPr="00544A82">
              <w:rPr>
                <w:rFonts w:ascii="Arial" w:hAnsi="Arial" w:cs="Arial"/>
                <w:sz w:val="20"/>
                <w:szCs w:val="20"/>
              </w:rPr>
              <w:t>Postotak naplate</w:t>
            </w:r>
          </w:p>
        </w:tc>
      </w:tr>
      <w:tr w:rsidR="0051030F" w:rsidTr="00D56674">
        <w:tc>
          <w:tcPr>
            <w:tcW w:w="567"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1</w:t>
            </w:r>
          </w:p>
        </w:tc>
        <w:tc>
          <w:tcPr>
            <w:tcW w:w="1843"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2</w:t>
            </w:r>
          </w:p>
        </w:tc>
        <w:tc>
          <w:tcPr>
            <w:tcW w:w="1418"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3</w:t>
            </w:r>
          </w:p>
        </w:tc>
        <w:tc>
          <w:tcPr>
            <w:tcW w:w="1275"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4</w:t>
            </w:r>
          </w:p>
        </w:tc>
        <w:tc>
          <w:tcPr>
            <w:tcW w:w="1418"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5(3+4)</w:t>
            </w:r>
          </w:p>
        </w:tc>
        <w:tc>
          <w:tcPr>
            <w:tcW w:w="1417"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6</w:t>
            </w:r>
          </w:p>
        </w:tc>
        <w:tc>
          <w:tcPr>
            <w:tcW w:w="1276"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7(5-6)</w:t>
            </w:r>
          </w:p>
        </w:tc>
        <w:tc>
          <w:tcPr>
            <w:tcW w:w="1276" w:type="dxa"/>
          </w:tcPr>
          <w:p w:rsidR="0051030F" w:rsidRPr="00544A82" w:rsidRDefault="0051030F" w:rsidP="00D56674">
            <w:pPr>
              <w:jc w:val="center"/>
              <w:rPr>
                <w:rFonts w:ascii="Arial" w:hAnsi="Arial" w:cs="Arial"/>
                <w:sz w:val="20"/>
                <w:szCs w:val="20"/>
              </w:rPr>
            </w:pPr>
            <w:r w:rsidRPr="00544A82">
              <w:rPr>
                <w:rFonts w:ascii="Arial" w:hAnsi="Arial" w:cs="Arial"/>
                <w:sz w:val="20"/>
                <w:szCs w:val="20"/>
              </w:rPr>
              <w:t>8(6/5x100)</w:t>
            </w:r>
          </w:p>
        </w:tc>
      </w:tr>
      <w:tr w:rsidR="0051030F" w:rsidTr="00D56674">
        <w:tc>
          <w:tcPr>
            <w:tcW w:w="567" w:type="dxa"/>
          </w:tcPr>
          <w:p w:rsidR="0051030F" w:rsidRDefault="0051030F" w:rsidP="00D56674">
            <w:pPr>
              <w:jc w:val="center"/>
              <w:rPr>
                <w:rFonts w:ascii="Arial" w:hAnsi="Arial" w:cs="Arial"/>
              </w:rPr>
            </w:pPr>
            <w:r>
              <w:rPr>
                <w:rFonts w:ascii="Arial" w:hAnsi="Arial" w:cs="Arial"/>
              </w:rPr>
              <w:t>1.</w:t>
            </w:r>
          </w:p>
        </w:tc>
        <w:tc>
          <w:tcPr>
            <w:tcW w:w="1843" w:type="dxa"/>
          </w:tcPr>
          <w:p w:rsidR="0051030F" w:rsidRPr="00C83BF8" w:rsidRDefault="0051030F" w:rsidP="00D56674">
            <w:pPr>
              <w:rPr>
                <w:rFonts w:ascii="Arial" w:hAnsi="Arial" w:cs="Arial"/>
              </w:rPr>
            </w:pPr>
            <w:r>
              <w:rPr>
                <w:rFonts w:ascii="Arial" w:hAnsi="Arial" w:cs="Arial"/>
              </w:rPr>
              <w:t>Potraživanja za bolovanja na teret HZZO</w:t>
            </w:r>
          </w:p>
        </w:tc>
        <w:tc>
          <w:tcPr>
            <w:tcW w:w="1418"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15.966,81</w:t>
            </w:r>
          </w:p>
        </w:tc>
        <w:tc>
          <w:tcPr>
            <w:tcW w:w="1275"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2.652,44</w:t>
            </w:r>
          </w:p>
        </w:tc>
        <w:tc>
          <w:tcPr>
            <w:tcW w:w="1418"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18.619,25</w:t>
            </w:r>
          </w:p>
        </w:tc>
        <w:tc>
          <w:tcPr>
            <w:tcW w:w="1417"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18.619,25</w:t>
            </w:r>
          </w:p>
        </w:tc>
        <w:tc>
          <w:tcPr>
            <w:tcW w:w="1276"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0,00</w:t>
            </w:r>
          </w:p>
        </w:tc>
        <w:tc>
          <w:tcPr>
            <w:tcW w:w="1276" w:type="dxa"/>
          </w:tcPr>
          <w:p w:rsidR="0051030F" w:rsidRDefault="0051030F" w:rsidP="00D56674">
            <w:pPr>
              <w:jc w:val="right"/>
              <w:rPr>
                <w:rFonts w:ascii="Arial" w:hAnsi="Arial" w:cs="Arial"/>
              </w:rPr>
            </w:pPr>
          </w:p>
          <w:p w:rsidR="0051030F" w:rsidRPr="00AB4E98" w:rsidRDefault="0051030F" w:rsidP="00D56674">
            <w:pPr>
              <w:jc w:val="right"/>
              <w:rPr>
                <w:rFonts w:ascii="Arial" w:hAnsi="Arial" w:cs="Arial"/>
              </w:rPr>
            </w:pPr>
            <w:r>
              <w:rPr>
                <w:rFonts w:ascii="Arial" w:hAnsi="Arial" w:cs="Arial"/>
              </w:rPr>
              <w:t>100,00</w:t>
            </w:r>
          </w:p>
        </w:tc>
      </w:tr>
      <w:tr w:rsidR="0051030F" w:rsidTr="00D56674">
        <w:tc>
          <w:tcPr>
            <w:tcW w:w="567" w:type="dxa"/>
          </w:tcPr>
          <w:p w:rsidR="0051030F" w:rsidRDefault="0051030F" w:rsidP="00D56674">
            <w:pPr>
              <w:jc w:val="center"/>
              <w:rPr>
                <w:rFonts w:ascii="Arial" w:hAnsi="Arial" w:cs="Arial"/>
              </w:rPr>
            </w:pPr>
            <w:r>
              <w:rPr>
                <w:rFonts w:ascii="Arial" w:hAnsi="Arial" w:cs="Arial"/>
              </w:rPr>
              <w:t>4.</w:t>
            </w:r>
          </w:p>
        </w:tc>
        <w:tc>
          <w:tcPr>
            <w:tcW w:w="1843" w:type="dxa"/>
          </w:tcPr>
          <w:p w:rsidR="0051030F" w:rsidRDefault="0051030F" w:rsidP="00D56674">
            <w:pPr>
              <w:rPr>
                <w:rFonts w:ascii="Arial" w:hAnsi="Arial" w:cs="Arial"/>
              </w:rPr>
            </w:pPr>
            <w:r>
              <w:rPr>
                <w:rFonts w:ascii="Arial" w:hAnsi="Arial" w:cs="Arial"/>
              </w:rPr>
              <w:t>Potraživanja za poreze i doprinose</w:t>
            </w:r>
          </w:p>
        </w:tc>
        <w:tc>
          <w:tcPr>
            <w:tcW w:w="1418"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30.115,24</w:t>
            </w:r>
          </w:p>
        </w:tc>
        <w:tc>
          <w:tcPr>
            <w:tcW w:w="1275"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0,00</w:t>
            </w:r>
          </w:p>
        </w:tc>
        <w:tc>
          <w:tcPr>
            <w:tcW w:w="1418"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30.115,24</w:t>
            </w:r>
          </w:p>
        </w:tc>
        <w:tc>
          <w:tcPr>
            <w:tcW w:w="1417"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0,00</w:t>
            </w:r>
          </w:p>
        </w:tc>
        <w:tc>
          <w:tcPr>
            <w:tcW w:w="1276"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30.115,24</w:t>
            </w:r>
          </w:p>
        </w:tc>
        <w:tc>
          <w:tcPr>
            <w:tcW w:w="1276" w:type="dxa"/>
          </w:tcPr>
          <w:p w:rsidR="0051030F" w:rsidRDefault="0051030F" w:rsidP="00D56674">
            <w:pPr>
              <w:jc w:val="right"/>
              <w:rPr>
                <w:rFonts w:ascii="Arial" w:hAnsi="Arial" w:cs="Arial"/>
              </w:rPr>
            </w:pPr>
          </w:p>
          <w:p w:rsidR="0051030F" w:rsidRDefault="0051030F" w:rsidP="00D56674">
            <w:pPr>
              <w:jc w:val="right"/>
              <w:rPr>
                <w:rFonts w:ascii="Arial" w:hAnsi="Arial" w:cs="Arial"/>
              </w:rPr>
            </w:pPr>
            <w:r>
              <w:rPr>
                <w:rFonts w:ascii="Arial" w:hAnsi="Arial" w:cs="Arial"/>
              </w:rPr>
              <w:t>0,00</w:t>
            </w:r>
          </w:p>
        </w:tc>
      </w:tr>
      <w:tr w:rsidR="0051030F" w:rsidTr="00D56674">
        <w:tc>
          <w:tcPr>
            <w:tcW w:w="567" w:type="dxa"/>
          </w:tcPr>
          <w:p w:rsidR="0051030F" w:rsidRDefault="0051030F" w:rsidP="00D56674">
            <w:pPr>
              <w:jc w:val="center"/>
              <w:rPr>
                <w:rFonts w:ascii="Arial" w:hAnsi="Arial" w:cs="Arial"/>
              </w:rPr>
            </w:pPr>
          </w:p>
        </w:tc>
        <w:tc>
          <w:tcPr>
            <w:tcW w:w="1843" w:type="dxa"/>
          </w:tcPr>
          <w:p w:rsidR="0051030F" w:rsidRPr="004A144A" w:rsidRDefault="0051030F" w:rsidP="00D56674">
            <w:pPr>
              <w:rPr>
                <w:rFonts w:ascii="Arial" w:hAnsi="Arial" w:cs="Arial"/>
                <w:b/>
              </w:rPr>
            </w:pPr>
            <w:r>
              <w:rPr>
                <w:rFonts w:ascii="Arial" w:hAnsi="Arial" w:cs="Arial"/>
                <w:b/>
              </w:rPr>
              <w:t>Ukupno</w:t>
            </w:r>
          </w:p>
        </w:tc>
        <w:tc>
          <w:tcPr>
            <w:tcW w:w="1418" w:type="dxa"/>
          </w:tcPr>
          <w:p w:rsidR="0051030F" w:rsidRPr="004A144A" w:rsidRDefault="0051030F" w:rsidP="00D56674">
            <w:pPr>
              <w:jc w:val="right"/>
              <w:rPr>
                <w:rFonts w:ascii="Arial" w:hAnsi="Arial" w:cs="Arial"/>
                <w:b/>
              </w:rPr>
            </w:pPr>
            <w:r>
              <w:rPr>
                <w:rFonts w:ascii="Arial" w:hAnsi="Arial" w:cs="Arial"/>
                <w:b/>
              </w:rPr>
              <w:t>46.082,05</w:t>
            </w:r>
          </w:p>
        </w:tc>
        <w:tc>
          <w:tcPr>
            <w:tcW w:w="1275" w:type="dxa"/>
          </w:tcPr>
          <w:p w:rsidR="0051030F" w:rsidRPr="004A144A" w:rsidRDefault="0051030F" w:rsidP="00D56674">
            <w:pPr>
              <w:jc w:val="right"/>
              <w:rPr>
                <w:rFonts w:ascii="Arial" w:hAnsi="Arial" w:cs="Arial"/>
                <w:b/>
              </w:rPr>
            </w:pPr>
            <w:r>
              <w:rPr>
                <w:rFonts w:ascii="Arial" w:hAnsi="Arial" w:cs="Arial"/>
                <w:b/>
              </w:rPr>
              <w:t>2.652,44</w:t>
            </w:r>
          </w:p>
        </w:tc>
        <w:tc>
          <w:tcPr>
            <w:tcW w:w="1418" w:type="dxa"/>
          </w:tcPr>
          <w:p w:rsidR="0051030F" w:rsidRPr="004A144A" w:rsidRDefault="0051030F" w:rsidP="00D56674">
            <w:pPr>
              <w:jc w:val="right"/>
              <w:rPr>
                <w:rFonts w:ascii="Arial" w:hAnsi="Arial" w:cs="Arial"/>
                <w:b/>
              </w:rPr>
            </w:pPr>
            <w:r>
              <w:rPr>
                <w:rFonts w:ascii="Arial" w:hAnsi="Arial" w:cs="Arial"/>
                <w:b/>
              </w:rPr>
              <w:t>48.734,49</w:t>
            </w:r>
          </w:p>
        </w:tc>
        <w:tc>
          <w:tcPr>
            <w:tcW w:w="1417" w:type="dxa"/>
          </w:tcPr>
          <w:p w:rsidR="0051030F" w:rsidRPr="004A144A" w:rsidRDefault="0051030F" w:rsidP="00D56674">
            <w:pPr>
              <w:jc w:val="right"/>
              <w:rPr>
                <w:rFonts w:ascii="Arial" w:hAnsi="Arial" w:cs="Arial"/>
                <w:b/>
              </w:rPr>
            </w:pPr>
            <w:r>
              <w:rPr>
                <w:rFonts w:ascii="Arial" w:hAnsi="Arial" w:cs="Arial"/>
                <w:b/>
              </w:rPr>
              <w:t>18.619,25</w:t>
            </w:r>
          </w:p>
        </w:tc>
        <w:tc>
          <w:tcPr>
            <w:tcW w:w="1276" w:type="dxa"/>
          </w:tcPr>
          <w:p w:rsidR="0051030F" w:rsidRPr="004A144A" w:rsidRDefault="0051030F" w:rsidP="00D56674">
            <w:pPr>
              <w:jc w:val="right"/>
              <w:rPr>
                <w:rFonts w:ascii="Arial" w:hAnsi="Arial" w:cs="Arial"/>
                <w:b/>
              </w:rPr>
            </w:pPr>
            <w:r>
              <w:rPr>
                <w:rFonts w:ascii="Arial" w:hAnsi="Arial" w:cs="Arial"/>
                <w:b/>
              </w:rPr>
              <w:t>30.115,24</w:t>
            </w:r>
          </w:p>
        </w:tc>
        <w:tc>
          <w:tcPr>
            <w:tcW w:w="1276" w:type="dxa"/>
          </w:tcPr>
          <w:p w:rsidR="0051030F" w:rsidRPr="004A144A" w:rsidRDefault="0051030F" w:rsidP="00D56674">
            <w:pPr>
              <w:jc w:val="right"/>
              <w:rPr>
                <w:rFonts w:ascii="Arial" w:hAnsi="Arial" w:cs="Arial"/>
                <w:b/>
              </w:rPr>
            </w:pPr>
            <w:r>
              <w:rPr>
                <w:rFonts w:ascii="Arial" w:hAnsi="Arial" w:cs="Arial"/>
                <w:b/>
              </w:rPr>
              <w:t>38,21</w:t>
            </w:r>
          </w:p>
        </w:tc>
      </w:tr>
    </w:tbl>
    <w:p w:rsidR="0051030F" w:rsidRDefault="0051030F" w:rsidP="0051030F">
      <w:pPr>
        <w:spacing w:after="0"/>
        <w:jc w:val="both"/>
        <w:rPr>
          <w:rFonts w:ascii="Arial" w:hAnsi="Arial" w:cs="Arial"/>
          <w:b/>
        </w:rPr>
      </w:pPr>
    </w:p>
    <w:p w:rsidR="0051030F" w:rsidRPr="00E81FC1" w:rsidRDefault="0051030F" w:rsidP="0051030F">
      <w:pPr>
        <w:spacing w:after="0"/>
        <w:jc w:val="both"/>
        <w:rPr>
          <w:rFonts w:ascii="Arial" w:hAnsi="Arial" w:cs="Arial"/>
        </w:rPr>
      </w:pPr>
      <w:r>
        <w:rPr>
          <w:rFonts w:ascii="Arial" w:hAnsi="Arial" w:cs="Arial"/>
        </w:rPr>
        <w:t xml:space="preserve">Potraživanja za poreze i doprinose odnose se na porez i prirez iz plaća i doprinose iz i na plaću radi priznatih ozljeda na radu. </w:t>
      </w:r>
    </w:p>
    <w:p w:rsidR="0051030F" w:rsidRDefault="0051030F" w:rsidP="0051030F">
      <w:pPr>
        <w:spacing w:after="0"/>
        <w:jc w:val="both"/>
        <w:rPr>
          <w:rFonts w:ascii="Arial" w:hAnsi="Arial" w:cs="Arial"/>
          <w:b/>
        </w:rPr>
      </w:pPr>
    </w:p>
    <w:p w:rsidR="0051030F" w:rsidRDefault="0051030F" w:rsidP="0051030F">
      <w:pPr>
        <w:spacing w:after="0"/>
        <w:jc w:val="both"/>
        <w:rPr>
          <w:rFonts w:ascii="Arial" w:hAnsi="Arial" w:cs="Arial"/>
          <w:b/>
        </w:rPr>
      </w:pPr>
      <w:r w:rsidRPr="0044710D">
        <w:rPr>
          <w:rFonts w:ascii="Arial" w:hAnsi="Arial" w:cs="Arial"/>
          <w:b/>
        </w:rPr>
        <w:t xml:space="preserve">Nepodmirene dospjele obveze </w:t>
      </w:r>
      <w:r>
        <w:rPr>
          <w:rFonts w:ascii="Arial" w:hAnsi="Arial" w:cs="Arial"/>
          <w:b/>
        </w:rPr>
        <w:t>proračunskog korisnika</w:t>
      </w:r>
      <w:r w:rsidRPr="0044710D">
        <w:rPr>
          <w:rFonts w:ascii="Arial" w:hAnsi="Arial" w:cs="Arial"/>
          <w:b/>
        </w:rPr>
        <w:t xml:space="preserve"> na dan 3</w:t>
      </w:r>
      <w:r>
        <w:rPr>
          <w:rFonts w:ascii="Arial" w:hAnsi="Arial" w:cs="Arial"/>
          <w:b/>
        </w:rPr>
        <w:t>0.06</w:t>
      </w:r>
      <w:r w:rsidRPr="0044710D">
        <w:rPr>
          <w:rFonts w:ascii="Arial" w:hAnsi="Arial" w:cs="Arial"/>
          <w:b/>
        </w:rPr>
        <w:t>.20</w:t>
      </w:r>
      <w:r>
        <w:rPr>
          <w:rFonts w:ascii="Arial" w:hAnsi="Arial" w:cs="Arial"/>
          <w:b/>
        </w:rPr>
        <w:t>21. godine iznose 0,00</w:t>
      </w:r>
      <w:r w:rsidRPr="0044710D">
        <w:rPr>
          <w:rFonts w:ascii="Arial" w:hAnsi="Arial" w:cs="Arial"/>
          <w:b/>
        </w:rPr>
        <w:t xml:space="preserve"> kun</w:t>
      </w:r>
      <w:r>
        <w:rPr>
          <w:rFonts w:ascii="Arial" w:hAnsi="Arial" w:cs="Arial"/>
          <w:b/>
        </w:rPr>
        <w:t>a</w:t>
      </w:r>
      <w:r w:rsidRPr="0044710D">
        <w:rPr>
          <w:rFonts w:ascii="Arial" w:hAnsi="Arial" w:cs="Arial"/>
          <w:b/>
        </w:rPr>
        <w:t>.</w:t>
      </w:r>
    </w:p>
    <w:p w:rsidR="0051030F" w:rsidRPr="0044710D" w:rsidRDefault="0051030F" w:rsidP="0051030F">
      <w:pPr>
        <w:spacing w:after="0"/>
        <w:jc w:val="both"/>
        <w:rPr>
          <w:rFonts w:ascii="Arial" w:hAnsi="Arial" w:cs="Arial"/>
          <w:b/>
        </w:rPr>
      </w:pPr>
    </w:p>
    <w:p w:rsidR="0051030F" w:rsidRPr="00AB4E98" w:rsidRDefault="0051030F" w:rsidP="0051030F">
      <w:pPr>
        <w:rPr>
          <w:rFonts w:ascii="Arial" w:hAnsi="Arial" w:cs="Arial"/>
          <w:b/>
          <w:u w:val="single"/>
        </w:rPr>
      </w:pPr>
      <w:r w:rsidRPr="001D5039">
        <w:rPr>
          <w:rFonts w:ascii="Arial" w:eastAsia="Times New Roman" w:hAnsi="Arial" w:cs="Arial"/>
          <w:b/>
        </w:rPr>
        <w:t>Na dan 3</w:t>
      </w:r>
      <w:r>
        <w:rPr>
          <w:rFonts w:ascii="Arial" w:eastAsia="Times New Roman" w:hAnsi="Arial" w:cs="Arial"/>
          <w:b/>
        </w:rPr>
        <w:t>0</w:t>
      </w:r>
      <w:r w:rsidRPr="001D5039">
        <w:rPr>
          <w:rFonts w:ascii="Arial" w:eastAsia="Times New Roman" w:hAnsi="Arial" w:cs="Arial"/>
          <w:b/>
        </w:rPr>
        <w:t>.</w:t>
      </w:r>
      <w:r>
        <w:rPr>
          <w:rFonts w:ascii="Arial" w:eastAsia="Times New Roman" w:hAnsi="Arial" w:cs="Arial"/>
          <w:b/>
        </w:rPr>
        <w:t>06</w:t>
      </w:r>
      <w:r w:rsidRPr="001D5039">
        <w:rPr>
          <w:rFonts w:ascii="Arial" w:eastAsia="Times New Roman" w:hAnsi="Arial" w:cs="Arial"/>
          <w:b/>
        </w:rPr>
        <w:t>.20</w:t>
      </w:r>
      <w:r>
        <w:rPr>
          <w:rFonts w:ascii="Arial" w:eastAsia="Times New Roman" w:hAnsi="Arial" w:cs="Arial"/>
          <w:b/>
        </w:rPr>
        <w:t>21. proračunski korisnik JVP Labin nema</w:t>
      </w:r>
      <w:r w:rsidRPr="00186F65">
        <w:rPr>
          <w:rFonts w:ascii="Arial" w:hAnsi="Arial" w:cs="Arial"/>
        </w:rPr>
        <w:t xml:space="preserve"> </w:t>
      </w:r>
      <w:r w:rsidRPr="00AB4E98">
        <w:rPr>
          <w:rFonts w:ascii="Arial" w:hAnsi="Arial" w:cs="Arial"/>
          <w:b/>
        </w:rPr>
        <w:t>potencijalnih obaveza po sudskim p</w:t>
      </w:r>
      <w:r>
        <w:rPr>
          <w:rFonts w:ascii="Arial" w:hAnsi="Arial" w:cs="Arial"/>
          <w:b/>
        </w:rPr>
        <w:t>ostupcima kao ni  kreditnih obaveza.</w:t>
      </w:r>
    </w:p>
    <w:p w:rsidR="005751E8" w:rsidRDefault="005751E8" w:rsidP="005751E8"/>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922E12" w:rsidRDefault="00922E12" w:rsidP="00922E12"/>
    <w:p w:rsidR="00256727" w:rsidRDefault="002610F0" w:rsidP="006A4140">
      <w:pPr>
        <w:pStyle w:val="Naslov2"/>
        <w:rPr>
          <w:color w:val="auto"/>
        </w:rPr>
      </w:pPr>
      <w:bookmarkStart w:id="14" w:name="_Toc512791235"/>
      <w:r>
        <w:rPr>
          <w:color w:val="auto"/>
        </w:rPr>
        <w:lastRenderedPageBreak/>
        <w:t>7</w:t>
      </w:r>
      <w:r w:rsidR="001C1C62">
        <w:rPr>
          <w:color w:val="auto"/>
        </w:rPr>
        <w:t xml:space="preserve">.2. Upravni odjel za proračun i </w:t>
      </w:r>
      <w:r w:rsidR="00256727" w:rsidRPr="001923F5">
        <w:rPr>
          <w:color w:val="auto"/>
        </w:rPr>
        <w:t xml:space="preserve"> financije </w:t>
      </w:r>
      <w:bookmarkEnd w:id="14"/>
    </w:p>
    <w:p w:rsidR="00FD4D24" w:rsidRDefault="00FD4D24" w:rsidP="00FD4D24"/>
    <w:p w:rsidR="00FD4D24" w:rsidRPr="001923F5" w:rsidRDefault="00FD4D24" w:rsidP="00FD4D24">
      <w:pPr>
        <w:spacing w:after="0"/>
        <w:jc w:val="both"/>
        <w:rPr>
          <w:rFonts w:ascii="Arial" w:hAnsi="Arial" w:cs="Arial"/>
        </w:rPr>
      </w:pPr>
      <w:r>
        <w:rPr>
          <w:rFonts w:ascii="Arial" w:hAnsi="Arial" w:cs="Arial"/>
        </w:rPr>
        <w:t xml:space="preserve">Za </w:t>
      </w:r>
      <w:r w:rsidRPr="001923F5">
        <w:rPr>
          <w:rFonts w:ascii="Arial" w:hAnsi="Arial" w:cs="Arial"/>
        </w:rPr>
        <w:t>ostvarenje progra</w:t>
      </w:r>
      <w:r>
        <w:rPr>
          <w:rFonts w:ascii="Arial" w:hAnsi="Arial" w:cs="Arial"/>
        </w:rPr>
        <w:t xml:space="preserve">ma Upravnog odjela za proračun i </w:t>
      </w:r>
      <w:r w:rsidRPr="001923F5">
        <w:rPr>
          <w:rFonts w:ascii="Arial" w:hAnsi="Arial" w:cs="Arial"/>
        </w:rPr>
        <w:t xml:space="preserve">financije </w:t>
      </w:r>
      <w:r>
        <w:rPr>
          <w:rFonts w:ascii="Arial" w:hAnsi="Arial" w:cs="Arial"/>
        </w:rPr>
        <w:t>u Proračunu Grada Labina za 2021.</w:t>
      </w:r>
      <w:r w:rsidRPr="001923F5">
        <w:rPr>
          <w:rFonts w:ascii="Arial" w:hAnsi="Arial" w:cs="Arial"/>
        </w:rPr>
        <w:t xml:space="preserve"> godinu planirana su</w:t>
      </w:r>
      <w:r>
        <w:rPr>
          <w:rFonts w:ascii="Arial" w:hAnsi="Arial" w:cs="Arial"/>
        </w:rPr>
        <w:t xml:space="preserve"> sredstva u iznosu od 13.692.268,00</w:t>
      </w:r>
      <w:r w:rsidRPr="001923F5">
        <w:rPr>
          <w:rFonts w:ascii="Arial" w:hAnsi="Arial" w:cs="Arial"/>
          <w:b/>
        </w:rPr>
        <w:t xml:space="preserve"> </w:t>
      </w:r>
      <w:r w:rsidRPr="001923F5">
        <w:rPr>
          <w:rFonts w:ascii="Arial" w:hAnsi="Arial" w:cs="Arial"/>
        </w:rPr>
        <w:t>kuna. U razd</w:t>
      </w:r>
      <w:r>
        <w:rPr>
          <w:rFonts w:ascii="Arial" w:hAnsi="Arial" w:cs="Arial"/>
        </w:rPr>
        <w:t>oblju siječanj – lipanj 2021</w:t>
      </w:r>
      <w:r w:rsidRPr="001923F5">
        <w:rPr>
          <w:rFonts w:ascii="Arial" w:hAnsi="Arial" w:cs="Arial"/>
        </w:rPr>
        <w:t xml:space="preserve">. godine </w:t>
      </w:r>
      <w:r>
        <w:rPr>
          <w:rFonts w:ascii="Arial" w:hAnsi="Arial" w:cs="Arial"/>
        </w:rPr>
        <w:t xml:space="preserve">izvršeno je ukupno 6.854.139,46 </w:t>
      </w:r>
      <w:r w:rsidRPr="001923F5">
        <w:rPr>
          <w:rFonts w:ascii="Arial" w:hAnsi="Arial" w:cs="Arial"/>
          <w:b/>
        </w:rPr>
        <w:t xml:space="preserve"> </w:t>
      </w:r>
      <w:r>
        <w:rPr>
          <w:rFonts w:ascii="Arial" w:hAnsi="Arial" w:cs="Arial"/>
        </w:rPr>
        <w:t xml:space="preserve">kuna odnosno 50,06% </w:t>
      </w:r>
      <w:r w:rsidRPr="001923F5">
        <w:rPr>
          <w:rFonts w:ascii="Arial" w:hAnsi="Arial" w:cs="Arial"/>
        </w:rPr>
        <w:t>godišnjeg plana. Sredstva su utrošena za provedbu sljedećih programa:</w:t>
      </w:r>
    </w:p>
    <w:p w:rsidR="00FD4D24" w:rsidRPr="001923F5" w:rsidRDefault="00FD4D24" w:rsidP="00FD4D24">
      <w:pPr>
        <w:spacing w:after="0"/>
        <w:jc w:val="both"/>
        <w:rPr>
          <w:rFonts w:ascii="Arial" w:hAnsi="Arial" w:cs="Arial"/>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58"/>
        <w:gridCol w:w="2158"/>
        <w:gridCol w:w="1797"/>
      </w:tblGrid>
      <w:tr w:rsidR="00FD4D24" w:rsidRPr="003D7371" w:rsidTr="00683922">
        <w:trPr>
          <w:trHeight w:val="1624"/>
        </w:trPr>
        <w:tc>
          <w:tcPr>
            <w:tcW w:w="3089"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NAZIV PROGRAMA/AKTIVNOSTI</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p>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PLAN</w:t>
            </w:r>
          </w:p>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ZA  2021</w:t>
            </w:r>
            <w:r w:rsidRPr="003D7371">
              <w:rPr>
                <w:rFonts w:ascii="Arial" w:eastAsia="Times New Roman" w:hAnsi="Arial" w:cs="Arial"/>
                <w:b/>
                <w:bCs/>
                <w:color w:val="000000"/>
                <w:lang w:eastAsia="hr-HR"/>
              </w:rPr>
              <w:t>.</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IZVRŠENJE</w:t>
            </w:r>
          </w:p>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ZA 01-</w:t>
            </w:r>
            <w:r>
              <w:rPr>
                <w:rFonts w:ascii="Arial" w:eastAsia="Times New Roman" w:hAnsi="Arial" w:cs="Arial"/>
                <w:b/>
                <w:bCs/>
                <w:color w:val="000000"/>
                <w:lang w:eastAsia="hr-HR"/>
              </w:rPr>
              <w:t>06</w:t>
            </w:r>
            <w:r w:rsidRPr="003D7371">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3D7371">
              <w:rPr>
                <w:rFonts w:ascii="Arial" w:eastAsia="Times New Roman" w:hAnsi="Arial" w:cs="Arial"/>
                <w:b/>
                <w:bCs/>
                <w:color w:val="000000"/>
                <w:lang w:eastAsia="hr-HR"/>
              </w:rPr>
              <w:t>.</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p>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INDEKS</w:t>
            </w:r>
          </w:p>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(3/2*100)</w:t>
            </w:r>
          </w:p>
        </w:tc>
      </w:tr>
      <w:tr w:rsidR="00FD4D24" w:rsidRPr="003D7371" w:rsidTr="00683922">
        <w:trPr>
          <w:trHeight w:val="315"/>
        </w:trPr>
        <w:tc>
          <w:tcPr>
            <w:tcW w:w="3089"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1</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2</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3</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sz w:val="20"/>
                <w:szCs w:val="20"/>
                <w:lang w:eastAsia="hr-HR"/>
              </w:rPr>
            </w:pPr>
            <w:r w:rsidRPr="003D7371">
              <w:rPr>
                <w:rFonts w:ascii="Arial" w:eastAsia="Times New Roman" w:hAnsi="Arial" w:cs="Arial"/>
                <w:b/>
                <w:bCs/>
                <w:color w:val="000000"/>
                <w:sz w:val="20"/>
                <w:szCs w:val="20"/>
                <w:lang w:eastAsia="hr-HR"/>
              </w:rPr>
              <w:t>4</w:t>
            </w:r>
          </w:p>
        </w:tc>
      </w:tr>
      <w:tr w:rsidR="00FD4D24" w:rsidRPr="003D7371" w:rsidTr="00683922">
        <w:trPr>
          <w:trHeight w:val="615"/>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Program: Javna uprava i administracija</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1</w:t>
            </w:r>
            <w:r>
              <w:rPr>
                <w:rFonts w:ascii="Arial" w:eastAsia="Times New Roman" w:hAnsi="Arial" w:cs="Arial"/>
                <w:b/>
                <w:bCs/>
                <w:color w:val="000000"/>
                <w:lang w:eastAsia="hr-HR"/>
              </w:rPr>
              <w:t>3</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692</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268</w:t>
            </w:r>
            <w:r w:rsidRPr="003D7371">
              <w:rPr>
                <w:rFonts w:ascii="Arial" w:eastAsia="Times New Roman" w:hAnsi="Arial" w:cs="Arial"/>
                <w:b/>
                <w:bCs/>
                <w:color w:val="000000"/>
                <w:lang w:eastAsia="hr-HR"/>
              </w:rPr>
              <w:t>,00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6.854.139,46</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50,06</w:t>
            </w:r>
          </w:p>
        </w:tc>
      </w:tr>
      <w:tr w:rsidR="00FD4D24" w:rsidRPr="003D7371" w:rsidTr="00683922">
        <w:trPr>
          <w:trHeight w:val="585"/>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Zajednički troškovi upravnih odjela</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9</w:t>
            </w:r>
            <w:r w:rsidRPr="003D7371">
              <w:rPr>
                <w:rFonts w:ascii="Arial" w:eastAsia="Times New Roman" w:hAnsi="Arial" w:cs="Arial"/>
                <w:color w:val="000000"/>
                <w:lang w:eastAsia="hr-HR"/>
              </w:rPr>
              <w:t>.</w:t>
            </w:r>
            <w:r>
              <w:rPr>
                <w:rFonts w:ascii="Arial" w:eastAsia="Times New Roman" w:hAnsi="Arial" w:cs="Arial"/>
                <w:color w:val="000000"/>
                <w:lang w:eastAsia="hr-HR"/>
              </w:rPr>
              <w:t>260</w:t>
            </w:r>
            <w:r w:rsidRPr="003D7371">
              <w:rPr>
                <w:rFonts w:ascii="Arial" w:eastAsia="Times New Roman" w:hAnsi="Arial" w:cs="Arial"/>
                <w:color w:val="000000"/>
                <w:lang w:eastAsia="hr-HR"/>
              </w:rPr>
              <w:t>.</w:t>
            </w:r>
            <w:r>
              <w:rPr>
                <w:rFonts w:ascii="Arial" w:eastAsia="Times New Roman" w:hAnsi="Arial" w:cs="Arial"/>
                <w:color w:val="000000"/>
                <w:lang w:eastAsia="hr-HR"/>
              </w:rPr>
              <w:t>930</w:t>
            </w:r>
            <w:r w:rsidRPr="003D7371">
              <w:rPr>
                <w:rFonts w:ascii="Arial" w:eastAsia="Times New Roman" w:hAnsi="Arial" w:cs="Arial"/>
                <w:color w:val="000000"/>
                <w:lang w:eastAsia="hr-HR"/>
              </w:rPr>
              <w:t>,00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4.876.547,38</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52,66</w:t>
            </w:r>
          </w:p>
        </w:tc>
      </w:tr>
      <w:tr w:rsidR="00FD4D24" w:rsidRPr="003D7371" w:rsidTr="00683922">
        <w:trPr>
          <w:trHeight w:val="600"/>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Proračunska pričuva</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50.000,00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0</w:t>
            </w:r>
            <w:r w:rsidRPr="003D7371">
              <w:rPr>
                <w:rFonts w:ascii="Arial" w:eastAsia="Times New Roman" w:hAnsi="Arial" w:cs="Arial"/>
                <w:color w:val="000000"/>
                <w:lang w:eastAsia="hr-HR"/>
              </w:rPr>
              <w:t>,</w:t>
            </w:r>
            <w:r>
              <w:rPr>
                <w:rFonts w:ascii="Arial" w:eastAsia="Times New Roman" w:hAnsi="Arial" w:cs="Arial"/>
                <w:color w:val="000000"/>
                <w:lang w:eastAsia="hr-HR"/>
              </w:rPr>
              <w:t>00</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00</w:t>
            </w:r>
          </w:p>
        </w:tc>
      </w:tr>
      <w:tr w:rsidR="00FD4D24" w:rsidRPr="003D7371" w:rsidTr="00683922">
        <w:trPr>
          <w:trHeight w:val="315"/>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w:t>
            </w:r>
            <w:r w:rsidRPr="003D7371">
              <w:rPr>
                <w:rFonts w:ascii="Arial" w:eastAsia="Times New Roman" w:hAnsi="Arial" w:cs="Arial"/>
                <w:b/>
                <w:bCs/>
                <w:color w:val="000000"/>
                <w:lang w:eastAsia="hr-HR"/>
              </w:rPr>
              <w:t xml:space="preserve">: </w:t>
            </w:r>
            <w:r w:rsidRPr="003D7371">
              <w:rPr>
                <w:rFonts w:ascii="Arial" w:eastAsia="Times New Roman" w:hAnsi="Arial" w:cs="Arial"/>
                <w:color w:val="000000"/>
                <w:lang w:eastAsia="hr-HR"/>
              </w:rPr>
              <w:t>Otplata zajmova</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3</w:t>
            </w:r>
            <w:r w:rsidRPr="003D7371">
              <w:rPr>
                <w:rFonts w:ascii="Arial" w:eastAsia="Times New Roman" w:hAnsi="Arial" w:cs="Arial"/>
                <w:color w:val="000000"/>
                <w:lang w:eastAsia="hr-HR"/>
              </w:rPr>
              <w:t>.</w:t>
            </w:r>
            <w:r>
              <w:rPr>
                <w:rFonts w:ascii="Arial" w:eastAsia="Times New Roman" w:hAnsi="Arial" w:cs="Arial"/>
                <w:color w:val="000000"/>
                <w:lang w:eastAsia="hr-HR"/>
              </w:rPr>
              <w:t>950</w:t>
            </w:r>
            <w:r w:rsidRPr="003D7371">
              <w:rPr>
                <w:rFonts w:ascii="Arial" w:eastAsia="Times New Roman" w:hAnsi="Arial" w:cs="Arial"/>
                <w:color w:val="000000"/>
                <w:lang w:eastAsia="hr-HR"/>
              </w:rPr>
              <w:t>.</w:t>
            </w:r>
            <w:r>
              <w:rPr>
                <w:rFonts w:ascii="Arial" w:eastAsia="Times New Roman" w:hAnsi="Arial" w:cs="Arial"/>
                <w:color w:val="000000"/>
                <w:lang w:eastAsia="hr-HR"/>
              </w:rPr>
              <w:t>338</w:t>
            </w:r>
            <w:r w:rsidRPr="003D7371">
              <w:rPr>
                <w:rFonts w:ascii="Arial" w:eastAsia="Times New Roman" w:hAnsi="Arial" w:cs="Arial"/>
                <w:color w:val="000000"/>
                <w:lang w:eastAsia="hr-HR"/>
              </w:rPr>
              <w:t>,00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w:t>
            </w:r>
            <w:r w:rsidRPr="003D7371">
              <w:rPr>
                <w:rFonts w:ascii="Arial" w:eastAsia="Times New Roman" w:hAnsi="Arial" w:cs="Arial"/>
                <w:color w:val="000000"/>
                <w:lang w:eastAsia="hr-HR"/>
              </w:rPr>
              <w:t>.</w:t>
            </w:r>
            <w:r>
              <w:rPr>
                <w:rFonts w:ascii="Arial" w:eastAsia="Times New Roman" w:hAnsi="Arial" w:cs="Arial"/>
                <w:color w:val="000000"/>
                <w:lang w:eastAsia="hr-HR"/>
              </w:rPr>
              <w:t>763</w:t>
            </w:r>
            <w:r w:rsidRPr="003D7371">
              <w:rPr>
                <w:rFonts w:ascii="Arial" w:eastAsia="Times New Roman" w:hAnsi="Arial" w:cs="Arial"/>
                <w:color w:val="000000"/>
                <w:lang w:eastAsia="hr-HR"/>
              </w:rPr>
              <w:t>.</w:t>
            </w:r>
            <w:r>
              <w:rPr>
                <w:rFonts w:ascii="Arial" w:eastAsia="Times New Roman" w:hAnsi="Arial" w:cs="Arial"/>
                <w:color w:val="000000"/>
                <w:lang w:eastAsia="hr-HR"/>
              </w:rPr>
              <w:t>118</w:t>
            </w:r>
            <w:r w:rsidRPr="003D7371">
              <w:rPr>
                <w:rFonts w:ascii="Arial" w:eastAsia="Times New Roman" w:hAnsi="Arial" w:cs="Arial"/>
                <w:color w:val="000000"/>
                <w:lang w:eastAsia="hr-HR"/>
              </w:rPr>
              <w:t>,</w:t>
            </w:r>
            <w:r>
              <w:rPr>
                <w:rFonts w:ascii="Arial" w:eastAsia="Times New Roman" w:hAnsi="Arial" w:cs="Arial"/>
                <w:color w:val="000000"/>
                <w:lang w:eastAsia="hr-HR"/>
              </w:rPr>
              <w:t>38</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44</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63</w:t>
            </w:r>
          </w:p>
        </w:tc>
      </w:tr>
      <w:tr w:rsidR="00FD4D24" w:rsidRPr="003D7371" w:rsidTr="00683922">
        <w:trPr>
          <w:trHeight w:val="870"/>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Županijski centar gospodarenjem otpadom „Kaštijun“</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225.000,00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111</w:t>
            </w:r>
            <w:r w:rsidRPr="003D7371">
              <w:rPr>
                <w:rFonts w:ascii="Arial" w:eastAsia="Times New Roman" w:hAnsi="Arial" w:cs="Arial"/>
                <w:color w:val="000000"/>
                <w:lang w:eastAsia="hr-HR"/>
              </w:rPr>
              <w:t>.</w:t>
            </w:r>
            <w:r>
              <w:rPr>
                <w:rFonts w:ascii="Arial" w:eastAsia="Times New Roman" w:hAnsi="Arial" w:cs="Arial"/>
                <w:color w:val="000000"/>
                <w:lang w:eastAsia="hr-HR"/>
              </w:rPr>
              <w:t>532</w:t>
            </w:r>
            <w:r w:rsidRPr="003D7371">
              <w:rPr>
                <w:rFonts w:ascii="Arial" w:eastAsia="Times New Roman" w:hAnsi="Arial" w:cs="Arial"/>
                <w:color w:val="000000"/>
                <w:lang w:eastAsia="hr-HR"/>
              </w:rPr>
              <w:t>,</w:t>
            </w:r>
            <w:r>
              <w:rPr>
                <w:rFonts w:ascii="Arial" w:eastAsia="Times New Roman" w:hAnsi="Arial" w:cs="Arial"/>
                <w:color w:val="000000"/>
                <w:lang w:eastAsia="hr-HR"/>
              </w:rPr>
              <w:t>16</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49</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57</w:t>
            </w:r>
          </w:p>
        </w:tc>
      </w:tr>
      <w:tr w:rsidR="00FD4D24" w:rsidRPr="003D7371" w:rsidTr="00683922">
        <w:trPr>
          <w:trHeight w:val="585"/>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color w:val="000000"/>
                <w:lang w:eastAsia="hr-HR"/>
              </w:rPr>
            </w:pPr>
            <w:r w:rsidRPr="003D7371">
              <w:rPr>
                <w:rFonts w:ascii="Arial" w:eastAsia="Times New Roman" w:hAnsi="Arial" w:cs="Arial"/>
                <w:color w:val="000000"/>
                <w:lang w:eastAsia="hr-HR"/>
              </w:rPr>
              <w:t>Aktivnost: Opća bolnica Pula</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20</w:t>
            </w:r>
            <w:r>
              <w:rPr>
                <w:rFonts w:ascii="Arial" w:eastAsia="Times New Roman" w:hAnsi="Arial" w:cs="Arial"/>
                <w:color w:val="000000"/>
                <w:lang w:eastAsia="hr-HR"/>
              </w:rPr>
              <w:t>6</w:t>
            </w:r>
            <w:r w:rsidRPr="003D7371">
              <w:rPr>
                <w:rFonts w:ascii="Arial" w:eastAsia="Times New Roman" w:hAnsi="Arial" w:cs="Arial"/>
                <w:color w:val="000000"/>
                <w:lang w:eastAsia="hr-HR"/>
              </w:rPr>
              <w:t>.000,00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 xml:space="preserve"> </w:t>
            </w:r>
            <w:r w:rsidRPr="003D7371">
              <w:rPr>
                <w:rFonts w:ascii="Arial" w:eastAsia="Times New Roman" w:hAnsi="Arial" w:cs="Arial"/>
                <w:color w:val="000000"/>
                <w:lang w:eastAsia="hr-HR"/>
              </w:rPr>
              <w:t>1</w:t>
            </w:r>
            <w:r>
              <w:rPr>
                <w:rFonts w:ascii="Arial" w:eastAsia="Times New Roman" w:hAnsi="Arial" w:cs="Arial"/>
                <w:color w:val="000000"/>
                <w:lang w:eastAsia="hr-HR"/>
              </w:rPr>
              <w:t>02</w:t>
            </w:r>
            <w:r w:rsidRPr="003D7371">
              <w:rPr>
                <w:rFonts w:ascii="Arial" w:eastAsia="Times New Roman" w:hAnsi="Arial" w:cs="Arial"/>
                <w:color w:val="000000"/>
                <w:lang w:eastAsia="hr-HR"/>
              </w:rPr>
              <w:t>.</w:t>
            </w:r>
            <w:r>
              <w:rPr>
                <w:rFonts w:ascii="Arial" w:eastAsia="Times New Roman" w:hAnsi="Arial" w:cs="Arial"/>
                <w:color w:val="000000"/>
                <w:lang w:eastAsia="hr-HR"/>
              </w:rPr>
              <w:t>941</w:t>
            </w:r>
            <w:r w:rsidRPr="003D7371">
              <w:rPr>
                <w:rFonts w:ascii="Arial" w:eastAsia="Times New Roman" w:hAnsi="Arial" w:cs="Arial"/>
                <w:color w:val="000000"/>
                <w:lang w:eastAsia="hr-HR"/>
              </w:rPr>
              <w:t>,</w:t>
            </w:r>
            <w:r>
              <w:rPr>
                <w:rFonts w:ascii="Arial" w:eastAsia="Times New Roman" w:hAnsi="Arial" w:cs="Arial"/>
                <w:color w:val="000000"/>
                <w:lang w:eastAsia="hr-HR"/>
              </w:rPr>
              <w:t>54</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49</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97</w:t>
            </w:r>
          </w:p>
        </w:tc>
      </w:tr>
      <w:tr w:rsidR="00FD4D24" w:rsidRPr="003D7371" w:rsidTr="00683922">
        <w:trPr>
          <w:trHeight w:val="915"/>
        </w:trPr>
        <w:tc>
          <w:tcPr>
            <w:tcW w:w="3089" w:type="dxa"/>
            <w:shd w:val="clear" w:color="auto" w:fill="auto"/>
            <w:vAlign w:val="center"/>
            <w:hideMark/>
          </w:tcPr>
          <w:p w:rsidR="00FD4D24" w:rsidRPr="003D7371" w:rsidRDefault="00FD4D24" w:rsidP="00683922">
            <w:pPr>
              <w:spacing w:after="0" w:line="240" w:lineRule="auto"/>
              <w:rPr>
                <w:rFonts w:ascii="Arial" w:eastAsia="Times New Roman" w:hAnsi="Arial" w:cs="Arial"/>
                <w:b/>
                <w:bCs/>
                <w:color w:val="000000"/>
                <w:lang w:eastAsia="hr-HR"/>
              </w:rPr>
            </w:pPr>
            <w:r w:rsidRPr="003D7371">
              <w:rPr>
                <w:rFonts w:ascii="Arial" w:eastAsia="Times New Roman" w:hAnsi="Arial" w:cs="Arial"/>
                <w:b/>
                <w:bCs/>
                <w:color w:val="000000"/>
                <w:lang w:eastAsia="hr-HR"/>
              </w:rPr>
              <w:t>UKUPNO UPRAVNI ODJEL ZA PRORAČUN I FINANCIJE</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sidRPr="003D7371">
              <w:rPr>
                <w:rFonts w:ascii="Arial" w:eastAsia="Times New Roman" w:hAnsi="Arial" w:cs="Arial"/>
                <w:b/>
                <w:bCs/>
                <w:color w:val="000000"/>
                <w:lang w:eastAsia="hr-HR"/>
              </w:rPr>
              <w:t>1</w:t>
            </w:r>
            <w:r>
              <w:rPr>
                <w:rFonts w:ascii="Arial" w:eastAsia="Times New Roman" w:hAnsi="Arial" w:cs="Arial"/>
                <w:b/>
                <w:bCs/>
                <w:color w:val="000000"/>
                <w:lang w:eastAsia="hr-HR"/>
              </w:rPr>
              <w:t>3</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692</w:t>
            </w:r>
            <w:r w:rsidRPr="003D7371">
              <w:rPr>
                <w:rFonts w:ascii="Arial" w:eastAsia="Times New Roman" w:hAnsi="Arial" w:cs="Arial"/>
                <w:b/>
                <w:bCs/>
                <w:color w:val="000000"/>
                <w:lang w:eastAsia="hr-HR"/>
              </w:rPr>
              <w:t>.</w:t>
            </w:r>
            <w:r>
              <w:rPr>
                <w:rFonts w:ascii="Arial" w:eastAsia="Times New Roman" w:hAnsi="Arial" w:cs="Arial"/>
                <w:b/>
                <w:bCs/>
                <w:color w:val="000000"/>
                <w:lang w:eastAsia="hr-HR"/>
              </w:rPr>
              <w:t>268</w:t>
            </w:r>
            <w:r w:rsidRPr="003D7371">
              <w:rPr>
                <w:rFonts w:ascii="Arial" w:eastAsia="Times New Roman" w:hAnsi="Arial" w:cs="Arial"/>
                <w:b/>
                <w:bCs/>
                <w:color w:val="000000"/>
                <w:lang w:eastAsia="hr-HR"/>
              </w:rPr>
              <w:t>,00</w:t>
            </w:r>
          </w:p>
        </w:tc>
        <w:tc>
          <w:tcPr>
            <w:tcW w:w="2158"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6.854.139,46</w:t>
            </w:r>
          </w:p>
        </w:tc>
        <w:tc>
          <w:tcPr>
            <w:tcW w:w="1797" w:type="dxa"/>
            <w:shd w:val="clear" w:color="auto" w:fill="auto"/>
            <w:vAlign w:val="center"/>
            <w:hideMark/>
          </w:tcPr>
          <w:p w:rsidR="00FD4D24" w:rsidRPr="003D7371" w:rsidRDefault="00FD4D24" w:rsidP="00683922">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50,06</w:t>
            </w:r>
          </w:p>
        </w:tc>
      </w:tr>
    </w:tbl>
    <w:p w:rsidR="00FD4D24" w:rsidRPr="001923F5" w:rsidRDefault="00FD4D24" w:rsidP="00FD4D24">
      <w:pPr>
        <w:spacing w:after="0"/>
      </w:pPr>
    </w:p>
    <w:p w:rsidR="00FD4D24" w:rsidRPr="001923F5" w:rsidRDefault="00FD4D24" w:rsidP="00FD4D24">
      <w:pPr>
        <w:spacing w:after="0"/>
      </w:pPr>
    </w:p>
    <w:p w:rsidR="00FD4D24" w:rsidRPr="001923F5" w:rsidRDefault="00FD4D24" w:rsidP="00FD4D24">
      <w:pPr>
        <w:spacing w:after="0"/>
      </w:pPr>
    </w:p>
    <w:p w:rsidR="00FD4D24" w:rsidRPr="001923F5" w:rsidRDefault="00FD4D24" w:rsidP="00FD4D24">
      <w:pPr>
        <w:spacing w:after="0"/>
        <w:rPr>
          <w:rFonts w:ascii="Arial" w:hAnsi="Arial" w:cs="Arial"/>
          <w:b/>
          <w:sz w:val="24"/>
          <w:szCs w:val="24"/>
          <w:u w:val="single"/>
        </w:rPr>
      </w:pPr>
      <w:r>
        <w:rPr>
          <w:rFonts w:ascii="Arial" w:hAnsi="Arial" w:cs="Arial"/>
          <w:b/>
          <w:sz w:val="24"/>
          <w:szCs w:val="24"/>
          <w:u w:val="single"/>
        </w:rPr>
        <w:t>7</w:t>
      </w:r>
      <w:r w:rsidRPr="001923F5">
        <w:rPr>
          <w:rFonts w:ascii="Arial" w:hAnsi="Arial" w:cs="Arial"/>
          <w:b/>
          <w:sz w:val="24"/>
          <w:szCs w:val="24"/>
          <w:u w:val="single"/>
        </w:rPr>
        <w:t>.2.1. Program: Zajednički troškovi upravnih odjela</w:t>
      </w:r>
    </w:p>
    <w:p w:rsidR="00FD4D24" w:rsidRPr="001923F5" w:rsidRDefault="00FD4D24" w:rsidP="00FD4D24">
      <w:pPr>
        <w:spacing w:after="0"/>
        <w:rPr>
          <w:rFonts w:ascii="Arial" w:hAnsi="Arial" w:cs="Arial"/>
          <w:b/>
          <w:u w:val="single"/>
        </w:rPr>
      </w:pPr>
    </w:p>
    <w:p w:rsidR="00FD4D24" w:rsidRPr="001923F5" w:rsidRDefault="00FD4D24" w:rsidP="00FD4D24">
      <w:pPr>
        <w:spacing w:after="0"/>
        <w:rPr>
          <w:rFonts w:ascii="Arial" w:hAnsi="Arial" w:cs="Arial"/>
          <w:b/>
          <w:u w:val="single"/>
        </w:rPr>
      </w:pPr>
      <w:r w:rsidRPr="001923F5">
        <w:rPr>
          <w:rFonts w:ascii="Arial" w:hAnsi="Arial" w:cs="Arial"/>
          <w:b/>
          <w:u w:val="single"/>
        </w:rPr>
        <w:t xml:space="preserve">Opis i cilj programa: </w:t>
      </w:r>
    </w:p>
    <w:p w:rsidR="00FD4D24" w:rsidRPr="001923F5" w:rsidRDefault="00FD4D24" w:rsidP="00FD4D24">
      <w:pPr>
        <w:spacing w:after="0"/>
        <w:rPr>
          <w:rFonts w:ascii="Arial" w:hAnsi="Arial" w:cs="Arial"/>
          <w:b/>
          <w:u w:val="single"/>
        </w:rPr>
      </w:pPr>
    </w:p>
    <w:p w:rsidR="00FD4D24" w:rsidRPr="001923F5" w:rsidRDefault="00FD4D24" w:rsidP="00FD4D24">
      <w:pPr>
        <w:spacing w:after="0"/>
        <w:jc w:val="both"/>
        <w:rPr>
          <w:rFonts w:ascii="Arial" w:hAnsi="Arial" w:cs="Arial"/>
        </w:rPr>
      </w:pPr>
      <w:r w:rsidRPr="001923F5">
        <w:rPr>
          <w:rFonts w:ascii="Arial" w:hAnsi="Arial" w:cs="Arial"/>
        </w:rPr>
        <w:tab/>
        <w:t xml:space="preserve">Program obuhvaća aktivnosti kojima se osiguravaju sredstva za redovito financiranje prava zaposlenika iz radnog odnosa za sve odjele gradske uprave, osim za dio plaća </w:t>
      </w:r>
      <w:r>
        <w:rPr>
          <w:rFonts w:ascii="Arial" w:hAnsi="Arial" w:cs="Arial"/>
        </w:rPr>
        <w:t xml:space="preserve"> sudionika u izvršavanju EU projekata koje se financiraju djelomično iz općih prihoda, a dio iz sredstava EU fondova, </w:t>
      </w:r>
      <w:r w:rsidRPr="001923F5">
        <w:rPr>
          <w:rFonts w:ascii="Arial" w:hAnsi="Arial" w:cs="Arial"/>
        </w:rPr>
        <w:t xml:space="preserve">podmirivanje materijalnih rashoda koji uključuju naknade za prijevoz kao i sredstva za osiguranje zaposlenika i imovine Grada Labina, provizija porezne uprave, te </w:t>
      </w:r>
      <w:r>
        <w:rPr>
          <w:rFonts w:ascii="Arial" w:hAnsi="Arial" w:cs="Arial"/>
        </w:rPr>
        <w:t>sredstva</w:t>
      </w:r>
      <w:r w:rsidRPr="001923F5">
        <w:rPr>
          <w:rFonts w:ascii="Arial" w:hAnsi="Arial" w:cs="Arial"/>
        </w:rPr>
        <w:t xml:space="preserve"> za podmirenje financijskih rashoda za bankarske usluge, zatezne kamate i rashod</w:t>
      </w:r>
      <w:r>
        <w:rPr>
          <w:rFonts w:ascii="Arial" w:hAnsi="Arial" w:cs="Arial"/>
        </w:rPr>
        <w:t>e</w:t>
      </w:r>
      <w:r w:rsidRPr="001923F5">
        <w:rPr>
          <w:rFonts w:ascii="Arial" w:hAnsi="Arial" w:cs="Arial"/>
        </w:rPr>
        <w:t xml:space="preserve"> po sudskim presudama. U sklopu navedenog programa osigurana su sredstva za povrat glavnice i kamate dugoročnih</w:t>
      </w:r>
      <w:r>
        <w:rPr>
          <w:rFonts w:ascii="Arial" w:hAnsi="Arial" w:cs="Arial"/>
        </w:rPr>
        <w:t xml:space="preserve"> i kratkoročnog</w:t>
      </w:r>
      <w:r w:rsidRPr="001923F5">
        <w:rPr>
          <w:rFonts w:ascii="Arial" w:hAnsi="Arial" w:cs="Arial"/>
        </w:rPr>
        <w:t xml:space="preserve"> kredita, a navedena obveza ima prioritet pri izvršavanju proračuna.</w:t>
      </w:r>
    </w:p>
    <w:p w:rsidR="00FD4D24" w:rsidRPr="001923F5" w:rsidRDefault="00FD4D24" w:rsidP="00FD4D24">
      <w:pPr>
        <w:spacing w:after="0"/>
        <w:ind w:firstLine="567"/>
        <w:jc w:val="both"/>
        <w:rPr>
          <w:rFonts w:ascii="Arial" w:hAnsi="Arial" w:cs="Arial"/>
        </w:rPr>
      </w:pPr>
      <w:r w:rsidRPr="001923F5">
        <w:rPr>
          <w:rFonts w:ascii="Arial" w:hAnsi="Arial" w:cs="Arial"/>
        </w:rPr>
        <w:lastRenderedPageBreak/>
        <w:t xml:space="preserve">Cilj programa je dugoročno provoditi politiku plaća i drugih materijalnih prava zaposlenika Grada u skladu s proračunskim mogućnostima i osigurati sredstva za nesmetano obavljane poslova u odjelima gradske uprave kao i redovito podmirivati dospjele financijske obveze prema </w:t>
      </w:r>
      <w:r>
        <w:rPr>
          <w:rFonts w:ascii="Arial" w:hAnsi="Arial" w:cs="Arial"/>
        </w:rPr>
        <w:t xml:space="preserve">dobavljačima, </w:t>
      </w:r>
      <w:r w:rsidRPr="001923F5">
        <w:rPr>
          <w:rFonts w:ascii="Arial" w:hAnsi="Arial" w:cs="Arial"/>
        </w:rPr>
        <w:t>zaposlenicima, bankama i ostalima.</w:t>
      </w:r>
    </w:p>
    <w:p w:rsidR="00FD4D24" w:rsidRPr="001923F5" w:rsidRDefault="00FD4D24" w:rsidP="00FD4D24">
      <w:pPr>
        <w:spacing w:after="0"/>
        <w:jc w:val="both"/>
        <w:rPr>
          <w:rFonts w:ascii="Arial" w:hAnsi="Arial" w:cs="Arial"/>
        </w:rPr>
      </w:pPr>
      <w:r w:rsidRPr="001923F5">
        <w:rPr>
          <w:rFonts w:ascii="Arial" w:hAnsi="Arial" w:cs="Arial"/>
        </w:rPr>
        <w:tab/>
        <w:t>Tijekom 20</w:t>
      </w:r>
      <w:r>
        <w:rPr>
          <w:rFonts w:ascii="Arial" w:hAnsi="Arial" w:cs="Arial"/>
        </w:rPr>
        <w:t>21</w:t>
      </w:r>
      <w:r w:rsidRPr="001923F5">
        <w:rPr>
          <w:rFonts w:ascii="Arial" w:hAnsi="Arial" w:cs="Arial"/>
        </w:rPr>
        <w:t xml:space="preserve">. godine redovito su se podmirivale sve nastale obveze. </w:t>
      </w:r>
    </w:p>
    <w:p w:rsidR="00FD4D24" w:rsidRPr="001923F5" w:rsidRDefault="00FD4D24" w:rsidP="00FD4D24">
      <w:pPr>
        <w:spacing w:after="0"/>
        <w:rPr>
          <w:rFonts w:ascii="Arial" w:hAnsi="Arial" w:cs="Arial"/>
          <w:b/>
          <w:u w:val="single"/>
        </w:rPr>
      </w:pPr>
    </w:p>
    <w:p w:rsidR="00FD4D24" w:rsidRPr="001923F5" w:rsidRDefault="00FD4D24" w:rsidP="00FD4D24">
      <w:pPr>
        <w:spacing w:after="0"/>
        <w:rPr>
          <w:rFonts w:ascii="Arial" w:hAnsi="Arial" w:cs="Arial"/>
          <w:b/>
          <w:u w:val="single"/>
        </w:rPr>
      </w:pPr>
      <w:r w:rsidRPr="001923F5">
        <w:rPr>
          <w:rFonts w:ascii="Arial" w:hAnsi="Arial" w:cs="Arial"/>
          <w:b/>
          <w:u w:val="single"/>
        </w:rPr>
        <w:t xml:space="preserve">Realizirana sredstva: </w:t>
      </w:r>
    </w:p>
    <w:p w:rsidR="00FD4D24" w:rsidRPr="001923F5" w:rsidRDefault="00FD4D24" w:rsidP="00FD4D24">
      <w:pPr>
        <w:spacing w:after="0"/>
        <w:rPr>
          <w:rFonts w:ascii="Arial" w:hAnsi="Arial" w:cs="Arial"/>
          <w:b/>
          <w:u w:val="single"/>
        </w:rPr>
      </w:pPr>
    </w:p>
    <w:p w:rsidR="00FD4D24" w:rsidRDefault="00FD4D24" w:rsidP="00FD4D24">
      <w:pPr>
        <w:spacing w:after="0"/>
        <w:jc w:val="both"/>
        <w:rPr>
          <w:rFonts w:ascii="Arial" w:hAnsi="Arial" w:cs="Arial"/>
        </w:rPr>
      </w:pPr>
      <w:r w:rsidRPr="001923F5">
        <w:rPr>
          <w:rFonts w:ascii="Arial" w:hAnsi="Arial" w:cs="Arial"/>
        </w:rPr>
        <w:tab/>
        <w:t xml:space="preserve"> U ovom obračunskom razdoblju za potrebe izvršenja aktivnosti u ovom program</w:t>
      </w:r>
      <w:r>
        <w:rPr>
          <w:rFonts w:ascii="Arial" w:hAnsi="Arial" w:cs="Arial"/>
        </w:rPr>
        <w:t>u planirano je ukupno 13.692.268</w:t>
      </w:r>
      <w:r w:rsidRPr="001923F5">
        <w:rPr>
          <w:rFonts w:ascii="Arial" w:hAnsi="Arial" w:cs="Arial"/>
        </w:rPr>
        <w:t xml:space="preserve">,00 </w:t>
      </w:r>
      <w:r>
        <w:rPr>
          <w:rFonts w:ascii="Arial" w:hAnsi="Arial" w:cs="Arial"/>
        </w:rPr>
        <w:t>kuna, a utrošeno je 6.854.139,46 kuna što iznosi 50,06</w:t>
      </w:r>
      <w:r w:rsidRPr="001923F5">
        <w:rPr>
          <w:rFonts w:ascii="Arial" w:hAnsi="Arial" w:cs="Arial"/>
        </w:rPr>
        <w:t xml:space="preserve">% godišnjeg plana. </w:t>
      </w:r>
    </w:p>
    <w:p w:rsidR="00FD4D24" w:rsidRDefault="00FD4D24" w:rsidP="00FD4D24">
      <w:pPr>
        <w:spacing w:after="0"/>
        <w:jc w:val="both"/>
        <w:rPr>
          <w:rFonts w:ascii="Arial" w:hAnsi="Arial" w:cs="Arial"/>
        </w:rPr>
      </w:pPr>
    </w:p>
    <w:p w:rsidR="00FD4D24" w:rsidRDefault="00FD4D24" w:rsidP="00FD4D24">
      <w:pPr>
        <w:spacing w:after="0" w:line="240" w:lineRule="auto"/>
        <w:jc w:val="both"/>
        <w:rPr>
          <w:rFonts w:ascii="Arial" w:hAnsi="Arial" w:cs="Arial"/>
          <w:b/>
          <w:u w:val="single"/>
        </w:rPr>
      </w:pPr>
      <w:r w:rsidRPr="00924015">
        <w:rPr>
          <w:rFonts w:ascii="Arial" w:hAnsi="Arial" w:cs="Arial"/>
          <w:b/>
          <w:u w:val="single"/>
        </w:rPr>
        <w:t>Pokazatelj uspješnosti realiziranih ciljeva:</w:t>
      </w:r>
    </w:p>
    <w:p w:rsidR="00FD4D24" w:rsidRDefault="00FD4D24" w:rsidP="00FD4D24">
      <w:pPr>
        <w:spacing w:after="0" w:line="240" w:lineRule="auto"/>
        <w:jc w:val="both"/>
        <w:rPr>
          <w:rFonts w:ascii="Arial" w:hAnsi="Arial" w:cs="Arial"/>
          <w:b/>
          <w:u w:val="single"/>
        </w:rPr>
      </w:pPr>
    </w:p>
    <w:p w:rsidR="00FD4D24" w:rsidRDefault="00FD4D24" w:rsidP="00FD4D24">
      <w:pPr>
        <w:spacing w:after="0" w:line="240" w:lineRule="auto"/>
        <w:jc w:val="both"/>
        <w:rPr>
          <w:rFonts w:ascii="Arial" w:hAnsi="Arial" w:cs="Arial"/>
        </w:rPr>
      </w:pPr>
      <w:r>
        <w:rPr>
          <w:rFonts w:ascii="Arial" w:hAnsi="Arial" w:cs="Arial"/>
        </w:rPr>
        <w:t xml:space="preserve">        Upravni  odjel je kroz realizaciju programa osigurao resurse o nesmetanom obavljanju svih planiranih aktivnosti proračuna i proračunskih korisnika. Osigurana je likvidnost proračuna, te su sve obaveze plaćene u zakonskim rokovima. Rashodi koji su izvršavani u sklopu ovog programa odnose se na zajedničke troškove svih upravnih odjela, a planirani su i izvršeni u optimalnim veličinama.</w:t>
      </w:r>
    </w:p>
    <w:p w:rsidR="00FD4D24" w:rsidRDefault="00FD4D24" w:rsidP="00FD4D24">
      <w:pPr>
        <w:spacing w:after="0" w:line="240" w:lineRule="auto"/>
        <w:jc w:val="both"/>
        <w:rPr>
          <w:rFonts w:ascii="Arial" w:hAnsi="Arial" w:cs="Arial"/>
        </w:rPr>
      </w:pPr>
    </w:p>
    <w:p w:rsidR="00FD4D24" w:rsidRDefault="00FD4D24" w:rsidP="00FD4D24">
      <w:pPr>
        <w:spacing w:after="0"/>
        <w:jc w:val="both"/>
        <w:rPr>
          <w:rFonts w:ascii="Arial" w:hAnsi="Arial" w:cs="Arial"/>
        </w:rPr>
      </w:pPr>
      <w:r w:rsidRPr="001923F5">
        <w:rPr>
          <w:rFonts w:ascii="Arial" w:hAnsi="Arial" w:cs="Arial"/>
        </w:rPr>
        <w:t>U okviru ovog programa izvršene su slijedeće aktivnosti:</w:t>
      </w:r>
    </w:p>
    <w:p w:rsidR="00FD4D24" w:rsidRPr="001923F5" w:rsidRDefault="00FD4D24" w:rsidP="00FD4D24">
      <w:pPr>
        <w:spacing w:after="0"/>
        <w:rPr>
          <w:rFonts w:ascii="Arial" w:hAnsi="Arial" w:cs="Arial"/>
        </w:rPr>
      </w:pPr>
    </w:p>
    <w:p w:rsidR="00FD4D24" w:rsidRPr="00D421FB" w:rsidRDefault="00FD4D24" w:rsidP="00FD4D24">
      <w:pPr>
        <w:spacing w:after="0"/>
        <w:jc w:val="both"/>
        <w:rPr>
          <w:rFonts w:ascii="Arial" w:hAnsi="Arial" w:cs="Arial"/>
        </w:rPr>
      </w:pPr>
      <w:r w:rsidRPr="00D421FB">
        <w:rPr>
          <w:rFonts w:ascii="Arial" w:hAnsi="Arial" w:cs="Arial"/>
          <w:b/>
        </w:rPr>
        <w:t xml:space="preserve">Aktivnost: Zajednički troškovi upravnih odjela </w:t>
      </w:r>
      <w:r w:rsidRPr="00D421FB">
        <w:rPr>
          <w:rFonts w:ascii="Arial" w:hAnsi="Arial" w:cs="Arial"/>
        </w:rPr>
        <w:t>obuhvaćaju rashode za zaposlene, materijalne i financijske rashode</w:t>
      </w:r>
      <w:r>
        <w:rPr>
          <w:rFonts w:ascii="Arial" w:hAnsi="Arial" w:cs="Arial"/>
        </w:rPr>
        <w:t>.</w:t>
      </w:r>
      <w:r w:rsidRPr="00D421FB">
        <w:rPr>
          <w:rFonts w:ascii="Arial" w:hAnsi="Arial" w:cs="Arial"/>
        </w:rPr>
        <w:t xml:space="preserve"> Za realizaciju ove aktivnosti u proračunu je planirano </w:t>
      </w:r>
      <w:r>
        <w:rPr>
          <w:rFonts w:ascii="Arial" w:hAnsi="Arial" w:cs="Arial"/>
        </w:rPr>
        <w:t>9</w:t>
      </w:r>
      <w:r w:rsidRPr="00D421FB">
        <w:rPr>
          <w:rFonts w:ascii="Arial" w:hAnsi="Arial" w:cs="Arial"/>
        </w:rPr>
        <w:t>.</w:t>
      </w:r>
      <w:r>
        <w:rPr>
          <w:rFonts w:ascii="Arial" w:hAnsi="Arial" w:cs="Arial"/>
        </w:rPr>
        <w:t>260</w:t>
      </w:r>
      <w:r w:rsidRPr="00D421FB">
        <w:rPr>
          <w:rFonts w:ascii="Arial" w:hAnsi="Arial" w:cs="Arial"/>
        </w:rPr>
        <w:t>.</w:t>
      </w:r>
      <w:r>
        <w:rPr>
          <w:rFonts w:ascii="Arial" w:hAnsi="Arial" w:cs="Arial"/>
        </w:rPr>
        <w:t>930</w:t>
      </w:r>
      <w:r w:rsidRPr="00D421FB">
        <w:rPr>
          <w:rFonts w:ascii="Arial" w:hAnsi="Arial" w:cs="Arial"/>
        </w:rPr>
        <w:t xml:space="preserve">,00 kuna dok je realizirano </w:t>
      </w:r>
      <w:r>
        <w:rPr>
          <w:rFonts w:ascii="Arial" w:hAnsi="Arial" w:cs="Arial"/>
        </w:rPr>
        <w:t>4</w:t>
      </w:r>
      <w:r w:rsidRPr="00D421FB">
        <w:rPr>
          <w:rFonts w:ascii="Arial" w:hAnsi="Arial" w:cs="Arial"/>
        </w:rPr>
        <w:t>.</w:t>
      </w:r>
      <w:r>
        <w:rPr>
          <w:rFonts w:ascii="Arial" w:hAnsi="Arial" w:cs="Arial"/>
        </w:rPr>
        <w:t>876</w:t>
      </w:r>
      <w:r w:rsidRPr="00D421FB">
        <w:rPr>
          <w:rFonts w:ascii="Arial" w:hAnsi="Arial" w:cs="Arial"/>
        </w:rPr>
        <w:t>.</w:t>
      </w:r>
      <w:r>
        <w:rPr>
          <w:rFonts w:ascii="Arial" w:hAnsi="Arial" w:cs="Arial"/>
        </w:rPr>
        <w:t>547</w:t>
      </w:r>
      <w:r w:rsidRPr="00D421FB">
        <w:rPr>
          <w:rFonts w:ascii="Arial" w:hAnsi="Arial" w:cs="Arial"/>
        </w:rPr>
        <w:t>,</w:t>
      </w:r>
      <w:r>
        <w:rPr>
          <w:rFonts w:ascii="Arial" w:hAnsi="Arial" w:cs="Arial"/>
        </w:rPr>
        <w:t>38</w:t>
      </w:r>
      <w:r w:rsidRPr="00D421FB">
        <w:rPr>
          <w:rFonts w:ascii="Arial" w:hAnsi="Arial" w:cs="Arial"/>
        </w:rPr>
        <w:t xml:space="preserve"> kuna ili  </w:t>
      </w:r>
      <w:r>
        <w:rPr>
          <w:rFonts w:ascii="Arial" w:hAnsi="Arial" w:cs="Arial"/>
        </w:rPr>
        <w:t>52</w:t>
      </w:r>
      <w:r w:rsidRPr="00D421FB">
        <w:rPr>
          <w:rFonts w:ascii="Arial" w:hAnsi="Arial" w:cs="Arial"/>
        </w:rPr>
        <w:t>,</w:t>
      </w:r>
      <w:r>
        <w:rPr>
          <w:rFonts w:ascii="Arial" w:hAnsi="Arial" w:cs="Arial"/>
        </w:rPr>
        <w:t>66</w:t>
      </w:r>
      <w:r w:rsidRPr="00D421FB">
        <w:rPr>
          <w:rFonts w:ascii="Arial" w:hAnsi="Arial" w:cs="Arial"/>
        </w:rPr>
        <w:t>% za slijedeće rashode:</w:t>
      </w:r>
    </w:p>
    <w:p w:rsidR="00FD4D24" w:rsidRPr="001923F5" w:rsidRDefault="00FD4D24" w:rsidP="00FD4D24">
      <w:pPr>
        <w:spacing w:after="0"/>
        <w:jc w:val="both"/>
        <w:rPr>
          <w:rFonts w:ascii="Arial" w:hAnsi="Arial" w:cs="Arial"/>
          <w:b/>
        </w:rPr>
      </w:pPr>
    </w:p>
    <w:p w:rsidR="00FD4D24" w:rsidRPr="00A84EA4" w:rsidRDefault="00FD4D24" w:rsidP="00FD4D24">
      <w:pPr>
        <w:spacing w:after="0"/>
        <w:jc w:val="both"/>
        <w:rPr>
          <w:rFonts w:ascii="Arial" w:hAnsi="Arial" w:cs="Arial"/>
        </w:rPr>
      </w:pPr>
      <w:r w:rsidRPr="001923F5">
        <w:rPr>
          <w:rFonts w:ascii="Arial" w:hAnsi="Arial" w:cs="Arial"/>
          <w:b/>
        </w:rPr>
        <w:t>Rashodi za zaposlene</w:t>
      </w:r>
      <w:r w:rsidRPr="001923F5">
        <w:rPr>
          <w:rFonts w:ascii="Arial" w:hAnsi="Arial" w:cs="Arial"/>
        </w:rPr>
        <w:t xml:space="preserve"> u upravnim odjelima pl</w:t>
      </w:r>
      <w:r>
        <w:rPr>
          <w:rFonts w:ascii="Arial" w:hAnsi="Arial" w:cs="Arial"/>
        </w:rPr>
        <w:t xml:space="preserve">anirani su u iznosu od 6.825.000,00 </w:t>
      </w:r>
      <w:r w:rsidRPr="001923F5">
        <w:rPr>
          <w:rFonts w:ascii="Arial" w:hAnsi="Arial" w:cs="Arial"/>
        </w:rPr>
        <w:t>kuna a i</w:t>
      </w:r>
      <w:r>
        <w:rPr>
          <w:rFonts w:ascii="Arial" w:hAnsi="Arial" w:cs="Arial"/>
        </w:rPr>
        <w:t>zvršeni u iznosu od  3.105.101,78 kuna ili 45,50</w:t>
      </w:r>
      <w:r w:rsidRPr="001923F5">
        <w:rPr>
          <w:rFonts w:ascii="Arial" w:hAnsi="Arial" w:cs="Arial"/>
        </w:rPr>
        <w:t xml:space="preserve">%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w:t>
      </w:r>
      <w:r>
        <w:rPr>
          <w:rFonts w:ascii="Arial" w:hAnsi="Arial" w:cs="Arial"/>
        </w:rPr>
        <w:t xml:space="preserve">Međutim ovdje nisu sadržani dijelovi plaća za službenike koji rade na EU projektima, i čije se plače financiraju iz EU sredstava. </w:t>
      </w:r>
      <w:r w:rsidRPr="001923F5">
        <w:rPr>
          <w:rFonts w:ascii="Arial" w:hAnsi="Arial" w:cs="Arial"/>
        </w:rPr>
        <w:t xml:space="preserve">Prosječni broj </w:t>
      </w:r>
      <w:r>
        <w:rPr>
          <w:rFonts w:ascii="Arial" w:hAnsi="Arial" w:cs="Arial"/>
        </w:rPr>
        <w:t xml:space="preserve">svih </w:t>
      </w:r>
      <w:r w:rsidRPr="001923F5">
        <w:rPr>
          <w:rFonts w:ascii="Arial" w:hAnsi="Arial" w:cs="Arial"/>
        </w:rPr>
        <w:t>zaposlenih na bazi sati rada za koje s</w:t>
      </w:r>
      <w:r>
        <w:rPr>
          <w:rFonts w:ascii="Arial" w:hAnsi="Arial" w:cs="Arial"/>
        </w:rPr>
        <w:t xml:space="preserve">e isplaćuju plače kroz sve programe i aktivnosti </w:t>
      </w:r>
      <w:r w:rsidRPr="00A84EA4">
        <w:rPr>
          <w:rFonts w:ascii="Arial" w:hAnsi="Arial" w:cs="Arial"/>
        </w:rPr>
        <w:t>je 41 djelatnika.</w:t>
      </w:r>
    </w:p>
    <w:p w:rsidR="00FD4D24" w:rsidRPr="001923F5" w:rsidRDefault="00FD4D24" w:rsidP="00FD4D24">
      <w:pPr>
        <w:spacing w:after="0"/>
        <w:jc w:val="both"/>
        <w:rPr>
          <w:rFonts w:ascii="Arial" w:hAnsi="Arial" w:cs="Arial"/>
          <w:b/>
        </w:rPr>
      </w:pPr>
    </w:p>
    <w:p w:rsidR="00FD4D24" w:rsidRPr="001923F5" w:rsidRDefault="00FD4D24" w:rsidP="00FD4D24">
      <w:pPr>
        <w:spacing w:after="0"/>
        <w:jc w:val="both"/>
        <w:rPr>
          <w:rFonts w:ascii="Arial" w:hAnsi="Arial" w:cs="Arial"/>
        </w:rPr>
      </w:pPr>
      <w:r w:rsidRPr="001923F5">
        <w:rPr>
          <w:rFonts w:ascii="Arial" w:hAnsi="Arial" w:cs="Arial"/>
          <w:b/>
        </w:rPr>
        <w:t>Materijalni rashodi</w:t>
      </w:r>
      <w:r>
        <w:rPr>
          <w:rFonts w:ascii="Arial" w:hAnsi="Arial" w:cs="Arial"/>
        </w:rPr>
        <w:t xml:space="preserve"> planirani su u iznosu od 1.674</w:t>
      </w:r>
      <w:r w:rsidRPr="001923F5">
        <w:rPr>
          <w:rFonts w:ascii="Arial" w:hAnsi="Arial" w:cs="Arial"/>
        </w:rPr>
        <w:t>.</w:t>
      </w:r>
      <w:r>
        <w:rPr>
          <w:rFonts w:ascii="Arial" w:hAnsi="Arial" w:cs="Arial"/>
        </w:rPr>
        <w:t>218</w:t>
      </w:r>
      <w:r w:rsidRPr="001923F5">
        <w:rPr>
          <w:rFonts w:ascii="Arial" w:hAnsi="Arial" w:cs="Arial"/>
        </w:rPr>
        <w:t xml:space="preserve">,00 kuna a </w:t>
      </w:r>
      <w:r>
        <w:rPr>
          <w:rFonts w:ascii="Arial" w:hAnsi="Arial" w:cs="Arial"/>
        </w:rPr>
        <w:t>ostvareni u iznosu od 1.209.634,74 kuna ili 72,25</w:t>
      </w:r>
      <w:r w:rsidRPr="001923F5">
        <w:rPr>
          <w:rFonts w:ascii="Arial" w:hAnsi="Arial" w:cs="Arial"/>
        </w:rPr>
        <w:t>% godišnjeg plana. Odnose se na isplatu naknada za prijevoz</w:t>
      </w:r>
      <w:r>
        <w:rPr>
          <w:rFonts w:ascii="Arial" w:hAnsi="Arial" w:cs="Arial"/>
        </w:rPr>
        <w:t xml:space="preserve"> na posao</w:t>
      </w:r>
      <w:r w:rsidRPr="001923F5">
        <w:rPr>
          <w:rFonts w:ascii="Arial" w:hAnsi="Arial" w:cs="Arial"/>
        </w:rPr>
        <w:t xml:space="preserve"> </w:t>
      </w:r>
      <w:r>
        <w:rPr>
          <w:rFonts w:ascii="Arial" w:hAnsi="Arial" w:cs="Arial"/>
        </w:rPr>
        <w:t xml:space="preserve">u iznosu od 84.321,90 kn </w:t>
      </w:r>
      <w:r w:rsidRPr="001923F5">
        <w:rPr>
          <w:rFonts w:ascii="Arial" w:hAnsi="Arial" w:cs="Arial"/>
        </w:rPr>
        <w:t>sa uč</w:t>
      </w:r>
      <w:r>
        <w:rPr>
          <w:rFonts w:ascii="Arial" w:hAnsi="Arial" w:cs="Arial"/>
        </w:rPr>
        <w:t>ešćem u ukupnim rashodima (6,97%), odvjetničke usluge (3,13</w:t>
      </w:r>
      <w:r w:rsidRPr="001923F5">
        <w:rPr>
          <w:rFonts w:ascii="Arial" w:hAnsi="Arial" w:cs="Arial"/>
        </w:rPr>
        <w:t>%), rashode za premije osiguranja zaposlenika, imovine Grada i o</w:t>
      </w:r>
      <w:r>
        <w:rPr>
          <w:rFonts w:ascii="Arial" w:hAnsi="Arial" w:cs="Arial"/>
        </w:rPr>
        <w:t>siguranje od odgovornosti (5,03</w:t>
      </w:r>
      <w:r w:rsidRPr="001923F5">
        <w:rPr>
          <w:rFonts w:ascii="Arial" w:hAnsi="Arial" w:cs="Arial"/>
        </w:rPr>
        <w:t xml:space="preserve">%), </w:t>
      </w:r>
      <w:r>
        <w:rPr>
          <w:rFonts w:ascii="Arial" w:hAnsi="Arial" w:cs="Arial"/>
        </w:rPr>
        <w:t>i drugo. U sklopu ove skupine rashodi su znatno povećani zbog plaćenih troškova sudskog postupka</w:t>
      </w:r>
      <w:r w:rsidRPr="001923F5">
        <w:rPr>
          <w:rFonts w:ascii="Arial" w:hAnsi="Arial" w:cs="Arial"/>
        </w:rPr>
        <w:t xml:space="preserve">  </w:t>
      </w:r>
      <w:r>
        <w:rPr>
          <w:rFonts w:ascii="Arial" w:eastAsia="Times New Roman" w:hAnsi="Arial" w:cs="Arial"/>
          <w:szCs w:val="24"/>
        </w:rPr>
        <w:t>po presudi Županijskog suda u Splitu, posl.br: Gž-4/2021 u korist tužitelja Željka Jovanović, dosuđenog iznosa na ime neimovinske i imovinske štete nastale uslijed pada na popločenom dijelu starogradske jezgre Grada Labina u iznosu od 337.995,90 kn. Osim navedenog izvršena je isplata 475.000,00 kn u visini procijenjene vrijednosti naslijeđene imovine k.č. 16/12 k.o. Trget, odnosno isplata dugovanja iza pokojnog Bruna Verbanca prema založnom vjerovniku u visini naslijeđene imovine.</w:t>
      </w:r>
    </w:p>
    <w:p w:rsidR="00FD4D24" w:rsidRPr="001923F5" w:rsidRDefault="00FD4D24" w:rsidP="00FD4D24">
      <w:pPr>
        <w:spacing w:after="0"/>
        <w:jc w:val="both"/>
        <w:rPr>
          <w:rFonts w:ascii="Arial" w:hAnsi="Arial" w:cs="Arial"/>
          <w:b/>
        </w:rPr>
      </w:pPr>
    </w:p>
    <w:p w:rsidR="00FD4D24" w:rsidRDefault="00FD4D24" w:rsidP="00FD4D24">
      <w:pPr>
        <w:spacing w:after="0"/>
        <w:jc w:val="both"/>
        <w:rPr>
          <w:rFonts w:ascii="Arial" w:hAnsi="Arial" w:cs="Arial"/>
        </w:rPr>
      </w:pPr>
      <w:r w:rsidRPr="001923F5">
        <w:rPr>
          <w:rFonts w:ascii="Arial" w:hAnsi="Arial" w:cs="Arial"/>
          <w:b/>
        </w:rPr>
        <w:lastRenderedPageBreak/>
        <w:t>Financijski rashodi</w:t>
      </w:r>
      <w:r w:rsidRPr="001923F5">
        <w:rPr>
          <w:rFonts w:ascii="Arial" w:hAnsi="Arial" w:cs="Arial"/>
        </w:rPr>
        <w:t xml:space="preserve"> </w:t>
      </w:r>
      <w:r>
        <w:rPr>
          <w:rFonts w:ascii="Arial" w:hAnsi="Arial" w:cs="Arial"/>
        </w:rPr>
        <w:t>planirani su u iznosu od 811.712</w:t>
      </w:r>
      <w:r w:rsidRPr="001923F5">
        <w:rPr>
          <w:rFonts w:ascii="Arial" w:hAnsi="Arial" w:cs="Arial"/>
        </w:rPr>
        <w:t>,00 kn, a</w:t>
      </w:r>
      <w:r>
        <w:rPr>
          <w:rFonts w:ascii="Arial" w:hAnsi="Arial" w:cs="Arial"/>
        </w:rPr>
        <w:t xml:space="preserve"> izvršeni u iznosu od 561.810,86 kuna ili 69</w:t>
      </w:r>
      <w:r w:rsidRPr="00D90B50">
        <w:rPr>
          <w:rFonts w:ascii="Arial" w:hAnsi="Arial" w:cs="Arial"/>
        </w:rPr>
        <w:t>,</w:t>
      </w:r>
      <w:r>
        <w:rPr>
          <w:rFonts w:ascii="Arial" w:hAnsi="Arial" w:cs="Arial"/>
        </w:rPr>
        <w:t>21</w:t>
      </w:r>
      <w:r w:rsidRPr="00D90B50">
        <w:rPr>
          <w:rFonts w:ascii="Arial" w:hAnsi="Arial" w:cs="Arial"/>
        </w:rPr>
        <w:t xml:space="preserve">% </w:t>
      </w:r>
      <w:r w:rsidRPr="001923F5">
        <w:rPr>
          <w:rFonts w:ascii="Arial" w:hAnsi="Arial" w:cs="Arial"/>
        </w:rPr>
        <w:t xml:space="preserve">godišnjeg plana. Odnose se na naknade za bankarske usluge i usluge platnog prometa </w:t>
      </w:r>
      <w:r>
        <w:rPr>
          <w:rFonts w:ascii="Arial" w:hAnsi="Arial" w:cs="Arial"/>
        </w:rPr>
        <w:t>u iznosu od 58.378,32 kn</w:t>
      </w:r>
      <w:r w:rsidRPr="001923F5">
        <w:rPr>
          <w:rFonts w:ascii="Arial" w:hAnsi="Arial" w:cs="Arial"/>
        </w:rPr>
        <w:t xml:space="preserve">. </w:t>
      </w:r>
      <w:r>
        <w:rPr>
          <w:rFonts w:ascii="Arial" w:hAnsi="Arial" w:cs="Arial"/>
        </w:rPr>
        <w:t xml:space="preserve">Usluge platnog prometa sadrže i proviziju Fine za sve uplatnice kojim građani plaćaju određene prihode u korist računa Grada Labina. Znatan je i trošak zatezne kamate koji je u sporu sa Željkom Jovanović isplaćen u iznosu od 417.726,80 kn. </w:t>
      </w:r>
    </w:p>
    <w:p w:rsidR="00FD4D24" w:rsidRPr="001923F5" w:rsidRDefault="00FD4D24" w:rsidP="00FD4D24">
      <w:pPr>
        <w:spacing w:after="0"/>
        <w:jc w:val="both"/>
        <w:rPr>
          <w:rFonts w:ascii="Arial" w:hAnsi="Arial" w:cs="Arial"/>
          <w:b/>
        </w:rPr>
      </w:pPr>
    </w:p>
    <w:p w:rsidR="00FD4D24" w:rsidRPr="001923F5" w:rsidRDefault="00FD4D24" w:rsidP="00FD4D24">
      <w:pPr>
        <w:spacing w:after="0"/>
        <w:rPr>
          <w:rFonts w:ascii="Arial" w:hAnsi="Arial" w:cs="Arial"/>
          <w:b/>
        </w:rPr>
      </w:pPr>
      <w:r w:rsidRPr="001923F5">
        <w:rPr>
          <w:rFonts w:ascii="Arial" w:hAnsi="Arial" w:cs="Arial"/>
          <w:b/>
        </w:rPr>
        <w:t>Aktivnost: Proračunska pričuva</w:t>
      </w:r>
    </w:p>
    <w:p w:rsidR="00FD4D24" w:rsidRDefault="00FD4D24" w:rsidP="00FD4D24">
      <w:pPr>
        <w:spacing w:after="0"/>
        <w:jc w:val="both"/>
        <w:rPr>
          <w:rFonts w:ascii="Arial" w:hAnsi="Arial" w:cs="Arial"/>
        </w:rPr>
      </w:pPr>
      <w:r w:rsidRPr="001923F5">
        <w:rPr>
          <w:rFonts w:ascii="Arial" w:hAnsi="Arial" w:cs="Arial"/>
        </w:rPr>
        <w:t>Sredstva proračunske pričuve planirana u iznosu od 50.000,00 ku</w:t>
      </w:r>
      <w:r>
        <w:rPr>
          <w:rFonts w:ascii="Arial" w:hAnsi="Arial" w:cs="Arial"/>
        </w:rPr>
        <w:t xml:space="preserve">na u ovom obračunskom razdoblju proračunska pričuva je korištena u iznosu od 28.255,00 kn za nabavu kućice za potresom pogođeno područje Petrinje, međutim Prvim izmjenama i dopunama proračuna sredstva su nadoknađena, tako da na ovoj aktivnosti nije prikazan utrošak sredstava. </w:t>
      </w:r>
    </w:p>
    <w:p w:rsidR="00FD4D24" w:rsidRPr="001923F5" w:rsidRDefault="00FD4D24" w:rsidP="00FD4D24">
      <w:pPr>
        <w:spacing w:after="0"/>
        <w:jc w:val="both"/>
        <w:rPr>
          <w:rFonts w:ascii="Arial" w:hAnsi="Arial" w:cs="Arial"/>
        </w:rPr>
      </w:pPr>
    </w:p>
    <w:p w:rsidR="00FD4D24" w:rsidRPr="001923F5" w:rsidRDefault="00FD4D24" w:rsidP="00FD4D24">
      <w:pPr>
        <w:spacing w:after="0"/>
        <w:jc w:val="both"/>
        <w:rPr>
          <w:rFonts w:ascii="Arial" w:hAnsi="Arial" w:cs="Arial"/>
        </w:rPr>
      </w:pPr>
      <w:r w:rsidRPr="001923F5">
        <w:rPr>
          <w:rFonts w:ascii="Arial" w:hAnsi="Arial" w:cs="Arial"/>
          <w:b/>
        </w:rPr>
        <w:t xml:space="preserve">Aktivnost: Otplata zajmova </w:t>
      </w:r>
      <w:r w:rsidRPr="001923F5">
        <w:rPr>
          <w:rFonts w:ascii="Arial" w:hAnsi="Arial" w:cs="Arial"/>
        </w:rPr>
        <w:t>obuhvaća rashode za</w:t>
      </w:r>
      <w:r w:rsidRPr="001923F5">
        <w:rPr>
          <w:rFonts w:ascii="Arial" w:hAnsi="Arial" w:cs="Arial"/>
          <w:b/>
        </w:rPr>
        <w:t xml:space="preserve"> </w:t>
      </w:r>
      <w:r w:rsidRPr="001923F5">
        <w:rPr>
          <w:rFonts w:ascii="Arial" w:hAnsi="Arial" w:cs="Arial"/>
        </w:rPr>
        <w:t>kamate na primljene zajmove i rashode zbog primjene valutne klauzule te izdatke za otplatu zajmova.</w:t>
      </w:r>
    </w:p>
    <w:p w:rsidR="00FD4D24" w:rsidRPr="001923F5" w:rsidRDefault="00FD4D24" w:rsidP="00FD4D24">
      <w:pPr>
        <w:spacing w:after="0"/>
        <w:jc w:val="both"/>
        <w:rPr>
          <w:rFonts w:ascii="Arial" w:hAnsi="Arial" w:cs="Arial"/>
        </w:rPr>
      </w:pPr>
      <w:r w:rsidRPr="001923F5">
        <w:rPr>
          <w:rFonts w:ascii="Arial" w:hAnsi="Arial" w:cs="Arial"/>
        </w:rPr>
        <w:t>Za potrebe izvršenja ove aktivnosti u 20</w:t>
      </w:r>
      <w:r>
        <w:rPr>
          <w:rFonts w:ascii="Arial" w:hAnsi="Arial" w:cs="Arial"/>
        </w:rPr>
        <w:t>21. godini planirano je 3.950.338</w:t>
      </w:r>
      <w:r w:rsidRPr="001923F5">
        <w:rPr>
          <w:rFonts w:ascii="Arial" w:hAnsi="Arial" w:cs="Arial"/>
        </w:rPr>
        <w:t>,00</w:t>
      </w:r>
      <w:r>
        <w:rPr>
          <w:rFonts w:ascii="Arial" w:hAnsi="Arial" w:cs="Arial"/>
        </w:rPr>
        <w:t xml:space="preserve"> kuna, a realizirano 1.763.118,38 kuna ili 44,63</w:t>
      </w:r>
      <w:r w:rsidRPr="001923F5">
        <w:rPr>
          <w:rFonts w:ascii="Arial" w:hAnsi="Arial" w:cs="Arial"/>
        </w:rPr>
        <w:t>% god</w:t>
      </w:r>
      <w:r>
        <w:rPr>
          <w:rFonts w:ascii="Arial" w:hAnsi="Arial" w:cs="Arial"/>
        </w:rPr>
        <w:t xml:space="preserve">išnjeg plana. </w:t>
      </w:r>
      <w:r w:rsidRPr="001923F5">
        <w:rPr>
          <w:rFonts w:ascii="Arial" w:hAnsi="Arial" w:cs="Arial"/>
        </w:rPr>
        <w:t>Za realizaciju ove aktivnosti nastali su slijedeći rashodi:</w:t>
      </w:r>
    </w:p>
    <w:p w:rsidR="00FD4D24" w:rsidRPr="001923F5" w:rsidRDefault="00FD4D24" w:rsidP="00FD4D24">
      <w:pPr>
        <w:spacing w:after="0"/>
        <w:jc w:val="both"/>
        <w:rPr>
          <w:rFonts w:ascii="Arial" w:hAnsi="Arial" w:cs="Arial"/>
        </w:rPr>
      </w:pPr>
      <w:r w:rsidRPr="001923F5">
        <w:rPr>
          <w:rFonts w:ascii="Arial" w:hAnsi="Arial" w:cs="Arial"/>
          <w:b/>
        </w:rPr>
        <w:t>Kamate za primljene kredite i zajmove</w:t>
      </w:r>
      <w:r>
        <w:rPr>
          <w:rFonts w:ascii="Arial" w:hAnsi="Arial" w:cs="Arial"/>
        </w:rPr>
        <w:t xml:space="preserve"> ostvarene su u iznosu od 156.306,58 kuna ili 35,52% godišnjeg plana.</w:t>
      </w:r>
      <w:r w:rsidRPr="001923F5">
        <w:rPr>
          <w:rFonts w:ascii="Arial" w:hAnsi="Arial" w:cs="Arial"/>
        </w:rPr>
        <w:t xml:space="preserve"> Kamate na kredite kod PBZ </w:t>
      </w:r>
      <w:r>
        <w:rPr>
          <w:rFonts w:ascii="Arial" w:hAnsi="Arial" w:cs="Arial"/>
        </w:rPr>
        <w:t xml:space="preserve"> banke plaćene </w:t>
      </w:r>
      <w:r w:rsidRPr="001923F5">
        <w:rPr>
          <w:rFonts w:ascii="Arial" w:hAnsi="Arial" w:cs="Arial"/>
        </w:rPr>
        <w:t xml:space="preserve">su u iznosu od </w:t>
      </w:r>
      <w:r>
        <w:rPr>
          <w:rFonts w:ascii="Arial" w:hAnsi="Arial" w:cs="Arial"/>
        </w:rPr>
        <w:t>5.565,54 kuna</w:t>
      </w:r>
      <w:r w:rsidRPr="001923F5">
        <w:rPr>
          <w:rFonts w:ascii="Arial" w:hAnsi="Arial" w:cs="Arial"/>
        </w:rPr>
        <w:t xml:space="preserve">, a </w:t>
      </w:r>
      <w:r>
        <w:rPr>
          <w:rFonts w:ascii="Arial" w:hAnsi="Arial" w:cs="Arial"/>
        </w:rPr>
        <w:t>OTP</w:t>
      </w:r>
      <w:r w:rsidRPr="001923F5">
        <w:rPr>
          <w:rFonts w:ascii="Arial" w:hAnsi="Arial" w:cs="Arial"/>
        </w:rPr>
        <w:t xml:space="preserve"> banke u iznosu od </w:t>
      </w:r>
      <w:r>
        <w:rPr>
          <w:rFonts w:ascii="Arial" w:hAnsi="Arial" w:cs="Arial"/>
        </w:rPr>
        <w:t>150</w:t>
      </w:r>
      <w:r w:rsidRPr="00891D03">
        <w:rPr>
          <w:rFonts w:ascii="Arial" w:hAnsi="Arial" w:cs="Arial"/>
        </w:rPr>
        <w:t>.</w:t>
      </w:r>
      <w:r>
        <w:rPr>
          <w:rFonts w:ascii="Arial" w:hAnsi="Arial" w:cs="Arial"/>
        </w:rPr>
        <w:t>741</w:t>
      </w:r>
      <w:r w:rsidRPr="00891D03">
        <w:rPr>
          <w:rFonts w:ascii="Arial" w:hAnsi="Arial" w:cs="Arial"/>
        </w:rPr>
        <w:t>,</w:t>
      </w:r>
      <w:r>
        <w:rPr>
          <w:rFonts w:ascii="Arial" w:hAnsi="Arial" w:cs="Arial"/>
        </w:rPr>
        <w:t xml:space="preserve">04 </w:t>
      </w:r>
      <w:r w:rsidRPr="001923F5">
        <w:rPr>
          <w:rFonts w:ascii="Arial" w:hAnsi="Arial" w:cs="Arial"/>
        </w:rPr>
        <w:t>kuna</w:t>
      </w:r>
      <w:r>
        <w:rPr>
          <w:rFonts w:ascii="Arial" w:hAnsi="Arial" w:cs="Arial"/>
        </w:rPr>
        <w:t>.</w:t>
      </w:r>
    </w:p>
    <w:p w:rsidR="00FD4D24" w:rsidRPr="001923F5" w:rsidRDefault="00FD4D24" w:rsidP="00FD4D24">
      <w:pPr>
        <w:spacing w:after="0"/>
        <w:rPr>
          <w:rFonts w:ascii="Arial" w:hAnsi="Arial" w:cs="Arial"/>
        </w:rPr>
      </w:pPr>
    </w:p>
    <w:p w:rsidR="00FD4D24" w:rsidRDefault="00FD4D24" w:rsidP="00FD4D24">
      <w:pPr>
        <w:spacing w:after="0"/>
        <w:jc w:val="both"/>
        <w:rPr>
          <w:rFonts w:ascii="Arial" w:hAnsi="Arial" w:cs="Arial"/>
        </w:rPr>
      </w:pPr>
      <w:r w:rsidRPr="001923F5">
        <w:rPr>
          <w:rFonts w:ascii="Arial" w:hAnsi="Arial" w:cs="Arial"/>
          <w:b/>
        </w:rPr>
        <w:t xml:space="preserve">Ostali financijski rashodi </w:t>
      </w:r>
      <w:r w:rsidRPr="001923F5">
        <w:rPr>
          <w:rFonts w:ascii="Arial" w:hAnsi="Arial" w:cs="Arial"/>
        </w:rPr>
        <w:t>o</w:t>
      </w:r>
      <w:r>
        <w:rPr>
          <w:rFonts w:ascii="Arial" w:hAnsi="Arial" w:cs="Arial"/>
        </w:rPr>
        <w:t xml:space="preserve">stvareni su u iznosu </w:t>
      </w:r>
      <w:r w:rsidRPr="00832AEA">
        <w:rPr>
          <w:rFonts w:ascii="Arial" w:hAnsi="Arial" w:cs="Arial"/>
        </w:rPr>
        <w:t xml:space="preserve">od </w:t>
      </w:r>
      <w:r>
        <w:rPr>
          <w:rFonts w:ascii="Arial" w:hAnsi="Arial" w:cs="Arial"/>
        </w:rPr>
        <w:t>19.091,32 kuna odnosno 47,73% godišnjeg plana</w:t>
      </w:r>
      <w:r w:rsidRPr="001923F5">
        <w:rPr>
          <w:rFonts w:ascii="Arial" w:hAnsi="Arial" w:cs="Arial"/>
        </w:rPr>
        <w:t>, a odnose se na negativne tečajne razlike zbog primjene valutne klauzule z</w:t>
      </w:r>
      <w:r>
        <w:rPr>
          <w:rFonts w:ascii="Arial" w:hAnsi="Arial" w:cs="Arial"/>
        </w:rPr>
        <w:t xml:space="preserve">a otplaćene rate kredita, s obzirom da je tečaj porastao u odnosu na godinu realizacije kredita. </w:t>
      </w:r>
    </w:p>
    <w:p w:rsidR="00FD4D24" w:rsidRDefault="00FD4D24" w:rsidP="00FD4D24">
      <w:pPr>
        <w:spacing w:after="0"/>
        <w:jc w:val="both"/>
        <w:rPr>
          <w:rFonts w:ascii="Arial" w:hAnsi="Arial" w:cs="Arial"/>
        </w:rPr>
      </w:pPr>
    </w:p>
    <w:p w:rsidR="00FD4D24" w:rsidRDefault="00FD4D24" w:rsidP="00FD4D24">
      <w:pPr>
        <w:spacing w:after="0"/>
        <w:jc w:val="both"/>
        <w:rPr>
          <w:rFonts w:ascii="Arial" w:hAnsi="Arial" w:cs="Arial"/>
        </w:rPr>
      </w:pPr>
      <w:r w:rsidRPr="001923F5">
        <w:rPr>
          <w:rFonts w:ascii="Arial" w:hAnsi="Arial" w:cs="Arial"/>
          <w:b/>
        </w:rPr>
        <w:t xml:space="preserve">Izdaci za otplatu glavnice primljenih kredita i  </w:t>
      </w:r>
      <w:r w:rsidRPr="006A32F6">
        <w:rPr>
          <w:rFonts w:ascii="Arial" w:hAnsi="Arial" w:cs="Arial"/>
          <w:b/>
        </w:rPr>
        <w:t>zajmova  od banaka</w:t>
      </w:r>
      <w:r w:rsidRPr="001923F5">
        <w:rPr>
          <w:rFonts w:ascii="Arial" w:hAnsi="Arial" w:cs="Arial"/>
        </w:rPr>
        <w:t xml:space="preserve"> realizi</w:t>
      </w:r>
      <w:r>
        <w:rPr>
          <w:rFonts w:ascii="Arial" w:hAnsi="Arial" w:cs="Arial"/>
        </w:rPr>
        <w:t>rani su u iznosu od 1.541.724,50 kuna ili 55,06% godišnjeg plana i imaju 87,44</w:t>
      </w:r>
      <w:r w:rsidRPr="001923F5">
        <w:rPr>
          <w:rFonts w:ascii="Arial" w:hAnsi="Arial" w:cs="Arial"/>
        </w:rPr>
        <w:t xml:space="preserve">% udjela u ovoj aktivnosti. Rashodi se odnose za otplatu </w:t>
      </w:r>
      <w:r>
        <w:rPr>
          <w:rFonts w:ascii="Arial" w:hAnsi="Arial" w:cs="Arial"/>
        </w:rPr>
        <w:t>glavnice dugoročnih kredita PBZ banke u iznosu od 291.724,50 kn i OTP banke u iznosu od 1.250.000,00 kn</w:t>
      </w:r>
      <w:r w:rsidRPr="001923F5">
        <w:rPr>
          <w:rFonts w:ascii="Arial" w:hAnsi="Arial" w:cs="Arial"/>
        </w:rPr>
        <w:t>, a izvršeni su u skladu s utvrđenom dinamikom otplate.</w:t>
      </w:r>
    </w:p>
    <w:p w:rsidR="00FD4D24" w:rsidRPr="001923F5" w:rsidRDefault="00FD4D24" w:rsidP="00FD4D24">
      <w:pPr>
        <w:spacing w:after="0"/>
        <w:jc w:val="both"/>
        <w:rPr>
          <w:rFonts w:ascii="Arial" w:hAnsi="Arial" w:cs="Arial"/>
        </w:rPr>
      </w:pPr>
      <w:r>
        <w:rPr>
          <w:rFonts w:ascii="Arial" w:hAnsi="Arial" w:cs="Arial"/>
          <w:b/>
        </w:rPr>
        <w:t>O</w:t>
      </w:r>
      <w:r w:rsidRPr="001923F5">
        <w:rPr>
          <w:rFonts w:ascii="Arial" w:hAnsi="Arial" w:cs="Arial"/>
          <w:b/>
        </w:rPr>
        <w:t>tplat</w:t>
      </w:r>
      <w:r>
        <w:rPr>
          <w:rFonts w:ascii="Arial" w:hAnsi="Arial" w:cs="Arial"/>
          <w:b/>
        </w:rPr>
        <w:t>a</w:t>
      </w:r>
      <w:r w:rsidRPr="001923F5">
        <w:rPr>
          <w:rFonts w:ascii="Arial" w:hAnsi="Arial" w:cs="Arial"/>
          <w:b/>
        </w:rPr>
        <w:t xml:space="preserve"> glavnice</w:t>
      </w:r>
      <w:r>
        <w:rPr>
          <w:rFonts w:ascii="Arial" w:hAnsi="Arial" w:cs="Arial"/>
          <w:b/>
        </w:rPr>
        <w:t xml:space="preserve"> primljenih zajmova od drugih razina vlasti </w:t>
      </w:r>
      <w:r>
        <w:rPr>
          <w:rFonts w:ascii="Arial" w:hAnsi="Arial" w:cs="Arial"/>
        </w:rPr>
        <w:t>realizirana je u iznosu od 45.995,98 kn odnosno 6,86% od planiranog, a odnosi se na povrat beskamatnog zajma od Državnog proračuna za plaćeni porez i prirez na dohodak čija je isplata odgođena u protekloj godini.</w:t>
      </w:r>
    </w:p>
    <w:p w:rsidR="00FD4D24" w:rsidRPr="001923F5" w:rsidRDefault="00FD4D24" w:rsidP="00FD4D24">
      <w:pPr>
        <w:spacing w:after="0"/>
        <w:rPr>
          <w:rFonts w:ascii="Arial" w:hAnsi="Arial" w:cs="Arial"/>
        </w:rPr>
      </w:pPr>
    </w:p>
    <w:p w:rsidR="00FD4D24" w:rsidRDefault="00FD4D24" w:rsidP="00FD4D24">
      <w:pPr>
        <w:spacing w:after="0"/>
        <w:jc w:val="both"/>
        <w:rPr>
          <w:rFonts w:ascii="Arial" w:hAnsi="Arial" w:cs="Arial"/>
        </w:rPr>
      </w:pPr>
      <w:r w:rsidRPr="001923F5">
        <w:rPr>
          <w:rFonts w:ascii="Arial" w:hAnsi="Arial" w:cs="Arial"/>
          <w:b/>
        </w:rPr>
        <w:t xml:space="preserve">Aktivnost: Županijski centar gospodarenja otpadom „Kaštijun“  - </w:t>
      </w:r>
      <w:r w:rsidRPr="001923F5">
        <w:rPr>
          <w:rFonts w:ascii="Arial" w:hAnsi="Arial" w:cs="Arial"/>
        </w:rPr>
        <w:t>za</w:t>
      </w:r>
      <w:r w:rsidRPr="001923F5">
        <w:rPr>
          <w:rFonts w:ascii="Arial" w:hAnsi="Arial" w:cs="Arial"/>
          <w:b/>
        </w:rPr>
        <w:t xml:space="preserve"> </w:t>
      </w:r>
      <w:r w:rsidRPr="001923F5">
        <w:rPr>
          <w:rFonts w:ascii="Arial" w:hAnsi="Arial" w:cs="Arial"/>
        </w:rPr>
        <w:t>potrebe izvršenja ove aktivnosti u 20</w:t>
      </w:r>
      <w:r>
        <w:rPr>
          <w:rFonts w:ascii="Arial" w:hAnsi="Arial" w:cs="Arial"/>
        </w:rPr>
        <w:t>21</w:t>
      </w:r>
      <w:r w:rsidRPr="001923F5">
        <w:rPr>
          <w:rFonts w:ascii="Arial" w:hAnsi="Arial" w:cs="Arial"/>
        </w:rPr>
        <w:t>. godini planirano je 225.000,0</w:t>
      </w:r>
      <w:r>
        <w:rPr>
          <w:rFonts w:ascii="Arial" w:hAnsi="Arial" w:cs="Arial"/>
        </w:rPr>
        <w:t>0 kuna, a realizirano 111.532,16 kuna, odnosno u skladu sa potpisanim ugovorom sa Istarskom županijom, vezano na učešće Grada Labina u otplati kredita za izgradnju ŽCGO Kaštijun.</w:t>
      </w:r>
    </w:p>
    <w:p w:rsidR="00FD4D24" w:rsidRDefault="00FD4D24" w:rsidP="00FD4D24">
      <w:pPr>
        <w:spacing w:after="0"/>
        <w:jc w:val="both"/>
        <w:rPr>
          <w:rFonts w:ascii="Arial" w:hAnsi="Arial" w:cs="Arial"/>
        </w:rPr>
      </w:pPr>
    </w:p>
    <w:p w:rsidR="00FD4D24" w:rsidRDefault="00FD4D24" w:rsidP="00FD4D24">
      <w:pPr>
        <w:spacing w:after="0"/>
        <w:jc w:val="both"/>
        <w:rPr>
          <w:rFonts w:ascii="Arial" w:hAnsi="Arial" w:cs="Arial"/>
        </w:rPr>
      </w:pPr>
      <w:r w:rsidRPr="001923F5">
        <w:rPr>
          <w:rFonts w:ascii="Arial" w:hAnsi="Arial" w:cs="Arial"/>
          <w:b/>
        </w:rPr>
        <w:t xml:space="preserve">Aktivnost: </w:t>
      </w:r>
      <w:r>
        <w:rPr>
          <w:rFonts w:ascii="Arial" w:hAnsi="Arial" w:cs="Arial"/>
          <w:b/>
        </w:rPr>
        <w:t xml:space="preserve">Opća bolnica Pula </w:t>
      </w:r>
      <w:r w:rsidRPr="00033423">
        <w:rPr>
          <w:rFonts w:ascii="Arial" w:hAnsi="Arial" w:cs="Arial"/>
        </w:rPr>
        <w:t>– za potrebe izvršenja ove aktivnosti</w:t>
      </w:r>
      <w:r>
        <w:rPr>
          <w:rFonts w:ascii="Arial" w:hAnsi="Arial" w:cs="Arial"/>
        </w:rPr>
        <w:t xml:space="preserve"> u 2021. godini planirano je 206.000,00 kn, a plaćeno je u korist računa Istarske županije 102.941,54 kn, na osnovu Ugovora o sufinanciranju dijela kreditne obaveze za izgradnju i opremanje nove Opće bolnice u Puli.  </w:t>
      </w:r>
    </w:p>
    <w:p w:rsidR="00062DBC" w:rsidRDefault="00062DBC" w:rsidP="00062DBC"/>
    <w:p w:rsidR="00062DBC" w:rsidRDefault="00062DBC" w:rsidP="00062DBC"/>
    <w:p w:rsidR="0036403D" w:rsidRDefault="0036403D" w:rsidP="00062DBC"/>
    <w:p w:rsidR="0077574A" w:rsidRDefault="00AB4E98" w:rsidP="001C1C62">
      <w:pPr>
        <w:pStyle w:val="Naslov2"/>
        <w:rPr>
          <w:color w:val="auto"/>
        </w:rPr>
      </w:pPr>
      <w:bookmarkStart w:id="15" w:name="_Toc425502956"/>
      <w:bookmarkStart w:id="16" w:name="_Toc512791240"/>
      <w:r>
        <w:rPr>
          <w:color w:val="auto"/>
        </w:rPr>
        <w:t>7</w:t>
      </w:r>
      <w:r w:rsidR="0077574A" w:rsidRPr="001923F5">
        <w:rPr>
          <w:color w:val="auto"/>
        </w:rPr>
        <w:t xml:space="preserve">.3. Upravni odjel za </w:t>
      </w:r>
      <w:bookmarkEnd w:id="15"/>
      <w:bookmarkEnd w:id="16"/>
      <w:r w:rsidR="001C1C62">
        <w:rPr>
          <w:color w:val="auto"/>
        </w:rPr>
        <w:t>prostorno uređenje, zaštitu okoliša i izdavanje akata za gradnju</w:t>
      </w:r>
    </w:p>
    <w:p w:rsidR="00C10594" w:rsidRPr="00DD26EF" w:rsidRDefault="00C10594" w:rsidP="00C10594">
      <w:pPr>
        <w:pStyle w:val="Bezproreda"/>
        <w:spacing w:line="276" w:lineRule="auto"/>
        <w:ind w:firstLine="708"/>
        <w:jc w:val="both"/>
        <w:rPr>
          <w:rFonts w:ascii="Arial" w:eastAsia="Times New Roman" w:hAnsi="Arial" w:cs="Arial"/>
          <w:color w:val="000000" w:themeColor="text1"/>
          <w:lang w:eastAsia="hr-HR"/>
        </w:rPr>
      </w:pPr>
    </w:p>
    <w:p w:rsidR="00014462" w:rsidRPr="00E24482" w:rsidRDefault="00014462" w:rsidP="00014462">
      <w:pPr>
        <w:pStyle w:val="Bezproreda"/>
        <w:spacing w:line="276" w:lineRule="auto"/>
        <w:jc w:val="center"/>
        <w:rPr>
          <w:rFonts w:ascii="Arial" w:hAnsi="Arial" w:cs="Arial"/>
          <w:b/>
          <w:color w:val="000000" w:themeColor="text1"/>
        </w:rPr>
      </w:pPr>
      <w:r w:rsidRPr="00E24482">
        <w:rPr>
          <w:rFonts w:ascii="Arial" w:hAnsi="Arial" w:cs="Arial"/>
          <w:b/>
          <w:color w:val="000000" w:themeColor="text1"/>
        </w:rPr>
        <w:t>Izvješće o izvršenju Programa pripreme i gradnje objekata i uređaja komunalne  infrastrukture  i građevina javne namjene za razdoblje siječanj – lipanj 2021. godine  koji obuhvaća i dio koji se odnosi na građenje komunalne infrastrukture sukladno članku 71. Zakonu o komunalnom gospodarstvu (NN broj 68/18. , 110/18. i 32/20.)</w:t>
      </w:r>
    </w:p>
    <w:p w:rsidR="00014462" w:rsidRPr="00E24482" w:rsidRDefault="00014462" w:rsidP="00014462">
      <w:pPr>
        <w:pStyle w:val="Bezproreda"/>
        <w:tabs>
          <w:tab w:val="left" w:pos="1440"/>
        </w:tabs>
        <w:spacing w:line="276" w:lineRule="auto"/>
        <w:rPr>
          <w:rFonts w:ascii="Arial" w:hAnsi="Arial" w:cs="Arial"/>
          <w:color w:val="000000" w:themeColor="text1"/>
        </w:rPr>
      </w:pPr>
      <w:r w:rsidRPr="00E24482">
        <w:rPr>
          <w:rFonts w:ascii="Arial" w:hAnsi="Arial" w:cs="Arial"/>
          <w:color w:val="000000" w:themeColor="text1"/>
        </w:rPr>
        <w:tab/>
      </w:r>
    </w:p>
    <w:p w:rsidR="00014462" w:rsidRPr="00E24482" w:rsidRDefault="00014462" w:rsidP="00014462">
      <w:pPr>
        <w:pStyle w:val="Bezproreda"/>
        <w:spacing w:line="276" w:lineRule="auto"/>
        <w:jc w:val="both"/>
        <w:rPr>
          <w:rFonts w:ascii="Arial" w:hAnsi="Arial" w:cs="Arial"/>
          <w:b/>
          <w:color w:val="000000" w:themeColor="text1"/>
        </w:rPr>
      </w:pPr>
      <w:r w:rsidRPr="00E24482">
        <w:rPr>
          <w:rFonts w:ascii="Arial" w:hAnsi="Arial" w:cs="Arial"/>
          <w:color w:val="000000" w:themeColor="text1"/>
        </w:rPr>
        <w:t xml:space="preserve">Za ostvarenje Programa pripreme i gradnje objekata i uređaja komunalne  infrastrukture  i ostalih objekata za 2021. godinu (u nastavku: Program gradnje) za čiju provedbu je nadležan Upravni odjel za prostorno uređenje, zaštitu okoliša i izdavanje akata za gradnju, u Proračunu Grada Labina za 2021. godinu  planirana su sredstva u ukupnom iznosu od </w:t>
      </w:r>
      <w:r w:rsidRPr="00E24482">
        <w:rPr>
          <w:rFonts w:ascii="Arial" w:hAnsi="Arial" w:cs="Arial"/>
          <w:b/>
          <w:color w:val="000000" w:themeColor="text1"/>
        </w:rPr>
        <w:t>35.437.599,00 kuna</w:t>
      </w:r>
      <w:r w:rsidRPr="00E24482">
        <w:rPr>
          <w:rFonts w:ascii="Arial" w:hAnsi="Arial" w:cs="Arial"/>
          <w:color w:val="000000" w:themeColor="text1"/>
        </w:rPr>
        <w:t xml:space="preserve"> . Planirana sredstva obuhvaćaju područja iz nadležnosti ovog Upravnog odjela i to kako </w:t>
      </w:r>
      <w:r w:rsidRPr="00E24482">
        <w:rPr>
          <w:rStyle w:val="BezproredaChar"/>
          <w:color w:val="000000" w:themeColor="text1"/>
        </w:rPr>
        <w:t>slijedi</w:t>
      </w:r>
      <w:r w:rsidRPr="00E24482">
        <w:rPr>
          <w:rFonts w:ascii="Arial" w:hAnsi="Arial" w:cs="Arial"/>
          <w:color w:val="000000" w:themeColor="text1"/>
        </w:rPr>
        <w:t>:</w:t>
      </w:r>
    </w:p>
    <w:p w:rsidR="00014462" w:rsidRPr="00E24482" w:rsidRDefault="00014462" w:rsidP="00337C76">
      <w:pPr>
        <w:pStyle w:val="Bezproreda"/>
        <w:numPr>
          <w:ilvl w:val="0"/>
          <w:numId w:val="46"/>
        </w:numPr>
        <w:spacing w:line="276" w:lineRule="auto"/>
        <w:jc w:val="both"/>
        <w:rPr>
          <w:rFonts w:ascii="Arial" w:hAnsi="Arial"/>
          <w:color w:val="000000" w:themeColor="text1"/>
        </w:rPr>
      </w:pPr>
      <w:r w:rsidRPr="00E24482">
        <w:rPr>
          <w:rFonts w:ascii="Arial" w:hAnsi="Arial" w:cs="Arial"/>
          <w:b/>
          <w:color w:val="000000" w:themeColor="text1"/>
        </w:rPr>
        <w:t>1.060.500,00 kuna</w:t>
      </w:r>
      <w:r w:rsidRPr="00E24482">
        <w:rPr>
          <w:rFonts w:ascii="Arial" w:hAnsi="Arial" w:cs="Arial"/>
          <w:color w:val="000000" w:themeColor="text1"/>
        </w:rPr>
        <w:t xml:space="preserve"> za izradu i provedbu dokumenata prostornog uređenja</w:t>
      </w:r>
      <w:r w:rsidRPr="00E24482">
        <w:rPr>
          <w:rFonts w:ascii="Arial" w:hAnsi="Arial"/>
          <w:color w:val="000000" w:themeColor="text1"/>
        </w:rPr>
        <w:t xml:space="preserve"> </w:t>
      </w:r>
    </w:p>
    <w:p w:rsidR="00014462" w:rsidRPr="00E24482" w:rsidRDefault="00014462" w:rsidP="00337C76">
      <w:pPr>
        <w:pStyle w:val="Bezproreda"/>
        <w:numPr>
          <w:ilvl w:val="0"/>
          <w:numId w:val="46"/>
        </w:numPr>
        <w:spacing w:line="276" w:lineRule="auto"/>
        <w:jc w:val="both"/>
        <w:rPr>
          <w:rFonts w:ascii="Arial" w:hAnsi="Arial" w:cs="Arial"/>
          <w:color w:val="000000" w:themeColor="text1"/>
        </w:rPr>
      </w:pPr>
      <w:r w:rsidRPr="00E24482">
        <w:rPr>
          <w:rFonts w:ascii="Arial" w:hAnsi="Arial" w:cs="Arial"/>
          <w:b/>
          <w:bCs/>
          <w:color w:val="000000" w:themeColor="text1"/>
        </w:rPr>
        <w:t xml:space="preserve">9.003.500,00 </w:t>
      </w:r>
      <w:r w:rsidRPr="00E24482">
        <w:rPr>
          <w:rFonts w:ascii="Arial" w:hAnsi="Arial" w:cs="Arial"/>
          <w:b/>
          <w:color w:val="000000" w:themeColor="text1"/>
        </w:rPr>
        <w:t>kuna</w:t>
      </w:r>
      <w:r w:rsidRPr="00E24482">
        <w:rPr>
          <w:rFonts w:ascii="Arial" w:hAnsi="Arial" w:cs="Arial"/>
          <w:color w:val="000000" w:themeColor="text1"/>
        </w:rPr>
        <w:t xml:space="preserve"> za izgradnju objekata i uređaja komunalne infrastrukture</w:t>
      </w:r>
    </w:p>
    <w:p w:rsidR="00014462" w:rsidRPr="00E24482" w:rsidRDefault="00014462" w:rsidP="00337C76">
      <w:pPr>
        <w:pStyle w:val="Bezproreda"/>
        <w:numPr>
          <w:ilvl w:val="0"/>
          <w:numId w:val="46"/>
        </w:numPr>
        <w:spacing w:line="276" w:lineRule="auto"/>
        <w:jc w:val="both"/>
        <w:rPr>
          <w:rFonts w:ascii="Arial" w:hAnsi="Arial" w:cs="Arial"/>
          <w:color w:val="000000" w:themeColor="text1"/>
        </w:rPr>
      </w:pPr>
      <w:r w:rsidRPr="00E24482">
        <w:rPr>
          <w:rFonts w:ascii="Arial" w:hAnsi="Arial" w:cs="Arial"/>
          <w:b/>
          <w:bCs/>
          <w:color w:val="000000" w:themeColor="text1"/>
        </w:rPr>
        <w:t xml:space="preserve">24.170.599,00 </w:t>
      </w:r>
      <w:r w:rsidRPr="00E24482">
        <w:rPr>
          <w:rFonts w:ascii="Arial" w:hAnsi="Arial" w:cs="Arial"/>
          <w:b/>
          <w:color w:val="000000" w:themeColor="text1"/>
        </w:rPr>
        <w:t>kuna</w:t>
      </w:r>
      <w:r w:rsidRPr="00E24482">
        <w:rPr>
          <w:rFonts w:ascii="Arial" w:hAnsi="Arial" w:cs="Arial"/>
          <w:color w:val="000000" w:themeColor="text1"/>
        </w:rPr>
        <w:t xml:space="preserve"> za izgradnju građevina javne namjene</w:t>
      </w:r>
    </w:p>
    <w:p w:rsidR="00014462" w:rsidRPr="00E24482" w:rsidRDefault="00014462" w:rsidP="00337C76">
      <w:pPr>
        <w:pStyle w:val="Bezproreda"/>
        <w:numPr>
          <w:ilvl w:val="0"/>
          <w:numId w:val="46"/>
        </w:numPr>
        <w:spacing w:line="276" w:lineRule="auto"/>
        <w:jc w:val="both"/>
        <w:rPr>
          <w:rFonts w:ascii="Arial" w:hAnsi="Arial" w:cs="Arial"/>
          <w:color w:val="000000" w:themeColor="text1"/>
        </w:rPr>
      </w:pPr>
      <w:r w:rsidRPr="00E24482">
        <w:rPr>
          <w:rFonts w:ascii="Arial" w:hAnsi="Arial" w:cs="Arial"/>
          <w:b/>
          <w:bCs/>
          <w:color w:val="000000" w:themeColor="text1"/>
        </w:rPr>
        <w:t xml:space="preserve">1.203.000,00 </w:t>
      </w:r>
      <w:r w:rsidRPr="00E24482">
        <w:rPr>
          <w:rFonts w:ascii="Arial" w:hAnsi="Arial" w:cs="Arial"/>
          <w:b/>
          <w:color w:val="000000" w:themeColor="text1"/>
        </w:rPr>
        <w:t>kuna</w:t>
      </w:r>
      <w:r w:rsidRPr="00E24482">
        <w:rPr>
          <w:rFonts w:ascii="Arial" w:hAnsi="Arial" w:cs="Arial"/>
          <w:color w:val="000000" w:themeColor="text1"/>
        </w:rPr>
        <w:t xml:space="preserve"> za gospodarenje otpadom.</w:t>
      </w:r>
    </w:p>
    <w:p w:rsidR="00014462" w:rsidRDefault="00014462" w:rsidP="00014462">
      <w:pPr>
        <w:pStyle w:val="Bezproreda"/>
        <w:spacing w:line="276" w:lineRule="auto"/>
        <w:jc w:val="both"/>
        <w:rPr>
          <w:rFonts w:ascii="Arial" w:hAnsi="Arial" w:cs="Arial"/>
          <w:color w:val="000000" w:themeColor="text1"/>
        </w:rPr>
      </w:pPr>
    </w:p>
    <w:p w:rsidR="00014462" w:rsidRPr="00E24482" w:rsidRDefault="00014462" w:rsidP="00014462">
      <w:pPr>
        <w:pStyle w:val="Bezproreda"/>
        <w:spacing w:line="276" w:lineRule="auto"/>
        <w:jc w:val="both"/>
        <w:rPr>
          <w:rFonts w:ascii="Arial" w:hAnsi="Arial" w:cs="Arial"/>
          <w:color w:val="000000" w:themeColor="text1"/>
        </w:rPr>
      </w:pPr>
      <w:r w:rsidRPr="00E24482">
        <w:rPr>
          <w:rFonts w:ascii="Arial" w:hAnsi="Arial" w:cs="Arial"/>
          <w:color w:val="000000" w:themeColor="text1"/>
        </w:rPr>
        <w:t xml:space="preserve">U izvještajnom razdoblju za razdoblje siječanj – lipanj 2021. godine izvršeno je ukupno </w:t>
      </w:r>
      <w:r w:rsidRPr="00E24482">
        <w:rPr>
          <w:rFonts w:ascii="Arial" w:hAnsi="Arial" w:cs="Arial"/>
          <w:b/>
          <w:bCs/>
          <w:color w:val="000000" w:themeColor="text1"/>
        </w:rPr>
        <w:t xml:space="preserve">5.398.226,06 </w:t>
      </w:r>
      <w:r w:rsidRPr="00E24482">
        <w:rPr>
          <w:rFonts w:ascii="Arial" w:hAnsi="Arial" w:cs="Arial"/>
          <w:b/>
          <w:color w:val="000000" w:themeColor="text1"/>
        </w:rPr>
        <w:t>kuna</w:t>
      </w:r>
      <w:r w:rsidRPr="00E24482">
        <w:rPr>
          <w:rFonts w:ascii="Arial" w:hAnsi="Arial" w:cs="Arial"/>
          <w:color w:val="000000" w:themeColor="text1"/>
        </w:rPr>
        <w:t xml:space="preserve"> odnosno </w:t>
      </w:r>
      <w:r w:rsidRPr="00E24482">
        <w:rPr>
          <w:rFonts w:ascii="Arial" w:hAnsi="Arial" w:cs="Arial"/>
          <w:b/>
          <w:color w:val="000000" w:themeColor="text1"/>
        </w:rPr>
        <w:t>15,23%</w:t>
      </w:r>
      <w:r w:rsidRPr="00E24482">
        <w:rPr>
          <w:rFonts w:ascii="Arial" w:hAnsi="Arial" w:cs="Arial"/>
          <w:color w:val="000000" w:themeColor="text1"/>
        </w:rPr>
        <w:t xml:space="preserve"> godišnjeg plana. Najveći utjecaj na postotak izvršenja </w:t>
      </w:r>
      <w:r>
        <w:rPr>
          <w:rFonts w:ascii="Arial" w:hAnsi="Arial" w:cs="Arial"/>
          <w:color w:val="000000" w:themeColor="text1"/>
        </w:rPr>
        <w:t>ovog Programa izgradnje</w:t>
      </w:r>
      <w:r w:rsidRPr="00E24482">
        <w:rPr>
          <w:rFonts w:ascii="Arial" w:hAnsi="Arial" w:cs="Arial"/>
          <w:color w:val="000000" w:themeColor="text1"/>
        </w:rPr>
        <w:t xml:space="preserve"> ima planirani iznos kod projekta izgradnje Doma za starije osobe u iznosu od 20.000.000,00 kn (kredit) koji će se do kraja godine izvršiti u bitno manjem iznosu </w:t>
      </w:r>
      <w:r>
        <w:rPr>
          <w:rFonts w:ascii="Arial" w:hAnsi="Arial" w:cs="Arial"/>
          <w:color w:val="000000" w:themeColor="text1"/>
        </w:rPr>
        <w:t xml:space="preserve">od planiranog </w:t>
      </w:r>
      <w:r w:rsidRPr="00E24482">
        <w:rPr>
          <w:rFonts w:ascii="Arial" w:hAnsi="Arial" w:cs="Arial"/>
          <w:color w:val="000000" w:themeColor="text1"/>
        </w:rPr>
        <w:t>budući da je izgradnja započela</w:t>
      </w:r>
      <w:r>
        <w:rPr>
          <w:rFonts w:ascii="Arial" w:hAnsi="Arial" w:cs="Arial"/>
          <w:color w:val="000000" w:themeColor="text1"/>
        </w:rPr>
        <w:t xml:space="preserve"> tek sredinom godine</w:t>
      </w:r>
      <w:r w:rsidRPr="00E24482">
        <w:rPr>
          <w:rFonts w:ascii="Arial" w:hAnsi="Arial" w:cs="Arial"/>
          <w:color w:val="000000" w:themeColor="text1"/>
        </w:rPr>
        <w:t xml:space="preserve"> 07. svibnja 2021. godine </w:t>
      </w:r>
      <w:r>
        <w:rPr>
          <w:rFonts w:ascii="Arial" w:hAnsi="Arial" w:cs="Arial"/>
          <w:color w:val="000000" w:themeColor="text1"/>
        </w:rPr>
        <w:t>zbog postupka koji se vodio</w:t>
      </w:r>
      <w:r w:rsidRPr="00E24482">
        <w:rPr>
          <w:rFonts w:ascii="Arial" w:hAnsi="Arial" w:cs="Arial"/>
          <w:color w:val="000000" w:themeColor="text1"/>
        </w:rPr>
        <w:t xml:space="preserve"> pred Visokim upravnim sudom</w:t>
      </w:r>
      <w:r>
        <w:rPr>
          <w:rFonts w:ascii="Arial" w:hAnsi="Arial" w:cs="Arial"/>
          <w:color w:val="000000" w:themeColor="text1"/>
        </w:rPr>
        <w:t xml:space="preserve"> RH</w:t>
      </w:r>
      <w:r w:rsidRPr="00E24482">
        <w:rPr>
          <w:rFonts w:ascii="Arial" w:hAnsi="Arial" w:cs="Arial"/>
          <w:color w:val="000000" w:themeColor="text1"/>
        </w:rPr>
        <w:t xml:space="preserve"> (rješenje Odjela za katastar nekretnina Labin) </w:t>
      </w:r>
      <w:r>
        <w:rPr>
          <w:rFonts w:ascii="Arial" w:hAnsi="Arial" w:cs="Arial"/>
          <w:color w:val="000000" w:themeColor="text1"/>
        </w:rPr>
        <w:t xml:space="preserve">koji je izravno utjecao na mogućnost izdavanja građevinske dozvole, a samim time i na početak gradnje. </w:t>
      </w:r>
      <w:r w:rsidRPr="00E24482">
        <w:rPr>
          <w:rFonts w:ascii="Arial" w:hAnsi="Arial" w:cs="Arial"/>
          <w:color w:val="000000" w:themeColor="text1"/>
        </w:rPr>
        <w:t xml:space="preserve">Isto tako završeni su radovi na izvanrednom održavanju </w:t>
      </w:r>
      <w:r>
        <w:rPr>
          <w:rFonts w:ascii="Arial" w:hAnsi="Arial" w:cs="Arial"/>
          <w:color w:val="000000" w:themeColor="text1"/>
        </w:rPr>
        <w:t xml:space="preserve">dionice </w:t>
      </w:r>
      <w:r w:rsidRPr="00E24482">
        <w:rPr>
          <w:rFonts w:ascii="Arial" w:hAnsi="Arial" w:cs="Arial"/>
          <w:color w:val="000000" w:themeColor="text1"/>
        </w:rPr>
        <w:t>županijske ceste</w:t>
      </w:r>
      <w:r>
        <w:rPr>
          <w:rFonts w:ascii="Arial" w:hAnsi="Arial" w:cs="Arial"/>
          <w:color w:val="000000" w:themeColor="text1"/>
        </w:rPr>
        <w:t xml:space="preserve"> </w:t>
      </w:r>
      <w:r>
        <w:rPr>
          <w:rFonts w:ascii="Arial" w:eastAsia="Times New Roman" w:hAnsi="Arial" w:cs="Arial"/>
          <w:color w:val="000000" w:themeColor="text1"/>
          <w:lang w:eastAsia="hr-HR"/>
        </w:rPr>
        <w:t>Ž</w:t>
      </w:r>
      <w:r w:rsidRPr="00E24482">
        <w:rPr>
          <w:rFonts w:ascii="Arial" w:eastAsia="Times New Roman" w:hAnsi="Arial" w:cs="Arial"/>
          <w:color w:val="000000" w:themeColor="text1"/>
          <w:lang w:eastAsia="hr-HR"/>
        </w:rPr>
        <w:t>C5103</w:t>
      </w:r>
      <w:r w:rsidRPr="00E24482">
        <w:rPr>
          <w:rFonts w:ascii="Arial" w:hAnsi="Arial" w:cs="Arial"/>
          <w:color w:val="000000" w:themeColor="text1"/>
        </w:rPr>
        <w:t xml:space="preserve"> kroz naselje Kapelica  gdje je nositelj radova bila Županijska uprava za ceste (ŽUC), </w:t>
      </w:r>
      <w:r>
        <w:rPr>
          <w:rFonts w:ascii="Arial" w:hAnsi="Arial" w:cs="Arial"/>
          <w:color w:val="000000" w:themeColor="text1"/>
        </w:rPr>
        <w:t xml:space="preserve">  </w:t>
      </w:r>
      <w:r w:rsidRPr="00E24482">
        <w:rPr>
          <w:rFonts w:ascii="Arial" w:hAnsi="Arial" w:cs="Arial"/>
          <w:color w:val="000000" w:themeColor="text1"/>
        </w:rPr>
        <w:t xml:space="preserve">ali će plaćanje Grada prema ŽUC-u biti izvršeno  nakon </w:t>
      </w:r>
      <w:r>
        <w:rPr>
          <w:rFonts w:ascii="Arial" w:hAnsi="Arial" w:cs="Arial"/>
          <w:color w:val="000000" w:themeColor="text1"/>
        </w:rPr>
        <w:t>izvještajnog razdoblja</w:t>
      </w:r>
      <w:r w:rsidRPr="00E24482">
        <w:rPr>
          <w:rFonts w:ascii="Arial" w:hAnsi="Arial" w:cs="Arial"/>
          <w:color w:val="000000" w:themeColor="text1"/>
        </w:rPr>
        <w:t xml:space="preserve"> budući da je kontrola izvedenih radova izvršena 07. srpnja 2021. godine.</w:t>
      </w:r>
    </w:p>
    <w:p w:rsidR="00014462" w:rsidRPr="00E24482" w:rsidRDefault="00014462" w:rsidP="00014462">
      <w:pPr>
        <w:pStyle w:val="Bezproreda"/>
        <w:spacing w:line="276" w:lineRule="auto"/>
        <w:jc w:val="both"/>
        <w:rPr>
          <w:rFonts w:ascii="Arial" w:hAnsi="Arial" w:cs="Arial"/>
          <w:color w:val="000000" w:themeColor="text1"/>
        </w:rPr>
      </w:pPr>
    </w:p>
    <w:p w:rsidR="00014462" w:rsidRPr="00E24482" w:rsidRDefault="00014462" w:rsidP="00014462">
      <w:pPr>
        <w:pStyle w:val="Bezproreda"/>
        <w:spacing w:line="276" w:lineRule="auto"/>
        <w:jc w:val="both"/>
        <w:rPr>
          <w:rFonts w:ascii="Arial" w:hAnsi="Arial" w:cs="Arial"/>
          <w:color w:val="000000" w:themeColor="text1"/>
        </w:rPr>
      </w:pPr>
      <w:r w:rsidRPr="00E24482">
        <w:rPr>
          <w:rFonts w:ascii="Arial" w:hAnsi="Arial" w:cs="Arial"/>
          <w:color w:val="000000" w:themeColor="text1"/>
        </w:rPr>
        <w:t>Planirana sredstva su u izvještajnom razdoblju utrošena za pojedine programe i kapitalne projekte kako je prikazano u slijedećoj tabeli:</w:t>
      </w:r>
    </w:p>
    <w:p w:rsidR="00014462" w:rsidRPr="00E24482" w:rsidRDefault="00014462" w:rsidP="00014462">
      <w:pPr>
        <w:pStyle w:val="Bezproreda"/>
        <w:spacing w:line="276" w:lineRule="auto"/>
        <w:jc w:val="both"/>
        <w:rPr>
          <w:rFonts w:ascii="Arial" w:hAnsi="Arial" w:cs="Arial"/>
          <w:color w:val="000000" w:themeColor="text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701"/>
        <w:gridCol w:w="1242"/>
      </w:tblGrid>
      <w:tr w:rsidR="00014462" w:rsidRPr="00E24482" w:rsidTr="00683922">
        <w:trPr>
          <w:trHeight w:val="963"/>
        </w:trPr>
        <w:tc>
          <w:tcPr>
            <w:tcW w:w="4395"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NAZIV</w:t>
            </w:r>
          </w:p>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PROGRAMA/ AKTIVNOSTI</w:t>
            </w:r>
          </w:p>
        </w:tc>
        <w:tc>
          <w:tcPr>
            <w:tcW w:w="18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 xml:space="preserve">IZVORNI   </w:t>
            </w:r>
          </w:p>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PLAN</w:t>
            </w:r>
          </w:p>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ZA 2021.</w:t>
            </w:r>
          </w:p>
        </w:tc>
        <w:tc>
          <w:tcPr>
            <w:tcW w:w="1701"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IZVRŠENJE</w:t>
            </w:r>
          </w:p>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ZA 01-06/2021.</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INDEKS</w:t>
            </w:r>
          </w:p>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(3/2*100)</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w:t>
            </w:r>
          </w:p>
        </w:tc>
        <w:tc>
          <w:tcPr>
            <w:tcW w:w="18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w:t>
            </w:r>
          </w:p>
        </w:tc>
        <w:tc>
          <w:tcPr>
            <w:tcW w:w="1701"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3</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4</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 xml:space="preserve">Program 3001  </w:t>
            </w:r>
          </w:p>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Dokumenti prostornog uređenja</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1.060.500,00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100.014,67</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9,43</w:t>
            </w:r>
          </w:p>
        </w:tc>
      </w:tr>
      <w:tr w:rsidR="00014462" w:rsidRPr="00E24482" w:rsidTr="00683922">
        <w:trPr>
          <w:trHeight w:val="62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Kapitalni projekt K300001</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Izrada dokumenata prostornog uređenja</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510.500,00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10.500,00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2,06</w:t>
            </w:r>
          </w:p>
        </w:tc>
      </w:tr>
      <w:tr w:rsidR="00014462" w:rsidRPr="00E24482" w:rsidTr="00683922">
        <w:trPr>
          <w:trHeight w:val="62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lastRenderedPageBreak/>
              <w:t>Kapitalni projekt K300002</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Provedba dokumenata prostornog uređenja</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550.000,00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89.514,67</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16,28</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 xml:space="preserve">Program 3002 </w:t>
            </w:r>
          </w:p>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Izgradnja komunalne infrastrukture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9.003.500,00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2.294.302,80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25,48</w:t>
            </w:r>
          </w:p>
        </w:tc>
      </w:tr>
      <w:tr w:rsidR="00014462" w:rsidRPr="00E24482" w:rsidTr="00683922">
        <w:trPr>
          <w:trHeight w:val="816"/>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K300006</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Projekt cesta i ostale infrastrukture u zonama izgradnje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121.340,00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8.000,00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6,59</w:t>
            </w:r>
          </w:p>
        </w:tc>
      </w:tr>
      <w:tr w:rsidR="00014462" w:rsidRPr="00E24482" w:rsidTr="00683922">
        <w:trPr>
          <w:trHeight w:val="521"/>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 300007</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Cesta i nogostup Vinež-Marciljani</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900.000,00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571"/>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K300009</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Rekonstrukcija javnih cesta</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190.000,00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816"/>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K300011</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Obilaznica starogradske jezgre-zapadna obilaznica</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p>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65.000,00</w:t>
            </w:r>
          </w:p>
          <w:p w:rsidR="00014462" w:rsidRPr="00E24482" w:rsidRDefault="00014462" w:rsidP="00683922">
            <w:pPr>
              <w:spacing w:after="0" w:line="240" w:lineRule="auto"/>
              <w:jc w:val="right"/>
              <w:rPr>
                <w:rFonts w:ascii="Arial" w:eastAsia="Times New Roman" w:hAnsi="Arial" w:cs="Arial"/>
                <w:bCs/>
                <w:color w:val="000000" w:themeColor="text1"/>
                <w:lang w:eastAsia="hr-HR"/>
              </w:rPr>
            </w:pP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816"/>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K300012</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Infrastruktura u starogradskoj jezgri i popločenje parternih površina</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300.000,00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816"/>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K300014</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Poslovna zona Vinež-opremanje zone infrastrukturom</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1.700.000,00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678.189,88</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39,89</w:t>
            </w:r>
          </w:p>
        </w:tc>
      </w:tr>
      <w:tr w:rsidR="00014462" w:rsidRPr="00E24482" w:rsidTr="00683922">
        <w:trPr>
          <w:trHeight w:val="816"/>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K300041</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Ostali poslovi vezani za izgradnju komunalne infrastrukture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138.160,00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46.120,01</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33,38</w:t>
            </w:r>
          </w:p>
        </w:tc>
      </w:tr>
      <w:tr w:rsidR="00014462" w:rsidRPr="00E24482" w:rsidTr="00683922">
        <w:trPr>
          <w:trHeight w:val="816"/>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K300042</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Opremanje komunalnom infrastrukturom zone višestambenih građevina Kature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2.050.000,00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1.041.517,81</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50,81</w:t>
            </w:r>
          </w:p>
        </w:tc>
      </w:tr>
      <w:tr w:rsidR="00014462" w:rsidRPr="00E24482" w:rsidTr="00683922">
        <w:trPr>
          <w:trHeight w:val="600"/>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K300043</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 xml:space="preserve">Rekonstrukcija županijske ceste </w:t>
            </w:r>
            <w:r>
              <w:rPr>
                <w:rFonts w:ascii="Arial" w:eastAsia="Times New Roman" w:hAnsi="Arial" w:cs="Arial"/>
                <w:color w:val="000000" w:themeColor="text1"/>
                <w:lang w:eastAsia="hr-HR"/>
              </w:rPr>
              <w:t>Ž</w:t>
            </w:r>
            <w:r w:rsidRPr="00E24482">
              <w:rPr>
                <w:rFonts w:ascii="Arial" w:eastAsia="Times New Roman" w:hAnsi="Arial" w:cs="Arial"/>
                <w:color w:val="000000" w:themeColor="text1"/>
                <w:lang w:eastAsia="hr-HR"/>
              </w:rPr>
              <w:t>C5103 Labin-Kapelica-Koromačno</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1.864.000,00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520.475.10</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27,92</w:t>
            </w:r>
          </w:p>
        </w:tc>
      </w:tr>
      <w:tr w:rsidR="00014462" w:rsidRPr="00E24482" w:rsidTr="00683922">
        <w:trPr>
          <w:trHeight w:val="600"/>
        </w:trPr>
        <w:tc>
          <w:tcPr>
            <w:tcW w:w="4395" w:type="dxa"/>
            <w:shd w:val="clear" w:color="auto" w:fill="auto"/>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K300044</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Opremanje zone urbanih vila na lokaciji uz Istarsku ulicu</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70.000,00</w:t>
            </w:r>
          </w:p>
        </w:tc>
        <w:tc>
          <w:tcPr>
            <w:tcW w:w="1701"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c>
          <w:tcPr>
            <w:tcW w:w="1242" w:type="dxa"/>
            <w:shd w:val="clear" w:color="auto" w:fill="auto"/>
            <w:vAlign w:val="center"/>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r>
      <w:tr w:rsidR="00014462" w:rsidRPr="00E24482" w:rsidTr="00683922">
        <w:trPr>
          <w:trHeight w:val="600"/>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K300045</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Nerazvrstana cesta u Rapcu (k.č.1779/4, k.č.1770/5 i k.č.1778/6 sve k.o. Ripenda)-spoj na NC 16</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705.000,00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r>
      <w:tr w:rsidR="00014462" w:rsidRPr="00E24482" w:rsidTr="00683922">
        <w:trPr>
          <w:trHeight w:val="600"/>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K300046</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Nerazvrstana cesta u Vinež (k.č.1634/5 k.o. Novi Labin i dr.) – spoj na LC 50146</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110.000,00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0,00</w:t>
            </w:r>
          </w:p>
        </w:tc>
      </w:tr>
      <w:tr w:rsidR="00014462" w:rsidRPr="00E24482" w:rsidTr="00683922">
        <w:trPr>
          <w:trHeight w:val="315"/>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K300048</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Gradsko groblje</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120.000,00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315"/>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K300049</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hAnsi="Arial" w:cs="Arial"/>
                <w:bCs/>
                <w:color w:val="000000" w:themeColor="text1"/>
              </w:rPr>
              <w:t>Nerazvrstana cesta u Rapcu -  Ulica Učka ( NC 16.06.)</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670.000,00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 xml:space="preserve">Program 3003  </w:t>
            </w:r>
          </w:p>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Izgradnja građevina javne namjene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24.170.599,00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2.405.211,88</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9,95</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K300002 </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Rekonstrukcija rive Rabac</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120.000,00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59.831,00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49,86</w:t>
            </w:r>
          </w:p>
        </w:tc>
      </w:tr>
      <w:tr w:rsidR="00014462" w:rsidRPr="00E24482" w:rsidTr="00683922">
        <w:trPr>
          <w:trHeight w:val="816"/>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K300005</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Rekons.i sanacija velikog kupatila, tople veze i šohta u sklopu rudar.kompl. Pijacal</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1.257.500,00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1.056.538.75</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84,02</w:t>
            </w:r>
          </w:p>
        </w:tc>
      </w:tr>
      <w:tr w:rsidR="00014462" w:rsidRPr="00E24482" w:rsidTr="00683922">
        <w:trPr>
          <w:trHeight w:val="62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lastRenderedPageBreak/>
              <w:t xml:space="preserve">Kapitalni projekt </w:t>
            </w:r>
            <w:r w:rsidRPr="00E24482">
              <w:rPr>
                <w:rFonts w:ascii="Arial" w:eastAsia="Times New Roman" w:hAnsi="Arial" w:cs="Arial"/>
                <w:color w:val="000000" w:themeColor="text1"/>
                <w:lang w:eastAsia="hr-HR"/>
              </w:rPr>
              <w:t xml:space="preserve"> K300010</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Izgradnja Doma za starije osobe u Labin</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20.001.500,00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424.163,60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2,12</w:t>
            </w:r>
          </w:p>
        </w:tc>
      </w:tr>
      <w:tr w:rsidR="00014462" w:rsidRPr="00E24482" w:rsidTr="00683922">
        <w:trPr>
          <w:trHeight w:val="567"/>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K300015</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Dječji vrtić Vinež (novi)</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180.000,00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561"/>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K300018</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Sportski kompleks Vinež</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150.000,00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23.500,00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15,67</w:t>
            </w:r>
          </w:p>
        </w:tc>
      </w:tr>
      <w:tr w:rsidR="00014462" w:rsidRPr="00E24482" w:rsidTr="00683922">
        <w:trPr>
          <w:trHeight w:val="816"/>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 xml:space="preserve">Kapitalni projekt </w:t>
            </w:r>
            <w:r w:rsidRPr="00E24482">
              <w:rPr>
                <w:rFonts w:ascii="Arial" w:eastAsia="Times New Roman" w:hAnsi="Arial" w:cs="Arial"/>
                <w:color w:val="000000" w:themeColor="text1"/>
                <w:lang w:eastAsia="hr-HR"/>
              </w:rPr>
              <w:t xml:space="preserve"> K300028</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Ostali poslovi vezani uz izgradnju građevine javne namjene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120.000,00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25.750,00</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21,46</w:t>
            </w:r>
          </w:p>
        </w:tc>
      </w:tr>
      <w:tr w:rsidR="00014462" w:rsidRPr="00E24482" w:rsidTr="00683922">
        <w:trPr>
          <w:trHeight w:val="625"/>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K300035</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Rekonstrukcija zgrade gradskog kina</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251.083,00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10.321,08</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4,11</w:t>
            </w:r>
          </w:p>
        </w:tc>
      </w:tr>
      <w:tr w:rsidR="00014462" w:rsidRPr="00E24482" w:rsidTr="00683922">
        <w:trPr>
          <w:trHeight w:val="625"/>
        </w:trPr>
        <w:tc>
          <w:tcPr>
            <w:tcW w:w="4395" w:type="dxa"/>
            <w:shd w:val="clear" w:color="auto" w:fill="auto"/>
            <w:noWrap/>
            <w:vAlign w:val="center"/>
          </w:tcPr>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Kapitalni projekt K300036</w:t>
            </w:r>
          </w:p>
          <w:p w:rsidR="00014462" w:rsidRPr="00E24482" w:rsidRDefault="00014462" w:rsidP="00683922">
            <w:pPr>
              <w:spacing w:after="0" w:line="240" w:lineRule="auto"/>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Gradska tržnica</w:t>
            </w:r>
          </w:p>
        </w:tc>
        <w:tc>
          <w:tcPr>
            <w:tcW w:w="1842" w:type="dxa"/>
            <w:shd w:val="clear" w:color="auto" w:fill="auto"/>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69.000,00</w:t>
            </w:r>
          </w:p>
        </w:tc>
        <w:tc>
          <w:tcPr>
            <w:tcW w:w="1701" w:type="dxa"/>
            <w:shd w:val="clear" w:color="auto" w:fill="auto"/>
            <w:noWrap/>
            <w:vAlign w:val="center"/>
          </w:tcPr>
          <w:p w:rsidR="00014462" w:rsidRPr="00E24482" w:rsidRDefault="00014462" w:rsidP="00683922">
            <w:pPr>
              <w:spacing w:after="0" w:line="240" w:lineRule="auto"/>
              <w:jc w:val="right"/>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c>
          <w:tcPr>
            <w:tcW w:w="1242" w:type="dxa"/>
            <w:shd w:val="clear" w:color="auto" w:fill="auto"/>
            <w:noWrap/>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0,00</w:t>
            </w:r>
          </w:p>
        </w:tc>
      </w:tr>
      <w:tr w:rsidR="00014462" w:rsidRPr="00E24482" w:rsidTr="00683922">
        <w:trPr>
          <w:trHeight w:val="62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Tekući projekt T300002</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Projekt Mine Tour</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2.021.516,00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805.107,45</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39,83</w:t>
            </w:r>
          </w:p>
        </w:tc>
      </w:tr>
      <w:tr w:rsidR="00014462" w:rsidRPr="00E24482" w:rsidTr="00683922">
        <w:trPr>
          <w:trHeight w:val="31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 xml:space="preserve">Program 3004 </w:t>
            </w:r>
          </w:p>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Komunalne vodne građevine i gospodarenje otpadom</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1.203.000,00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598.696,71</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49,77</w:t>
            </w:r>
          </w:p>
        </w:tc>
      </w:tr>
      <w:tr w:rsidR="00014462" w:rsidRPr="00E24482" w:rsidTr="00683922">
        <w:trPr>
          <w:trHeight w:val="625"/>
        </w:trPr>
        <w:tc>
          <w:tcPr>
            <w:tcW w:w="4395" w:type="dxa"/>
            <w:shd w:val="clear" w:color="auto" w:fill="auto"/>
            <w:noWrap/>
            <w:vAlign w:val="center"/>
            <w:hideMark/>
          </w:tcPr>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Kapitalni projekt K300003</w:t>
            </w:r>
          </w:p>
          <w:p w:rsidR="00014462" w:rsidRPr="00E24482" w:rsidRDefault="00014462" w:rsidP="00683922">
            <w:pPr>
              <w:spacing w:after="0" w:line="240" w:lineRule="auto"/>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Odlagalište komunalnog otpada Cere</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1.203.000,00</w:t>
            </w:r>
          </w:p>
        </w:tc>
        <w:tc>
          <w:tcPr>
            <w:tcW w:w="1701" w:type="dxa"/>
            <w:shd w:val="clear" w:color="auto" w:fill="auto"/>
            <w:noWrap/>
            <w:vAlign w:val="center"/>
            <w:hideMark/>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598.696,71</w:t>
            </w:r>
          </w:p>
        </w:tc>
        <w:tc>
          <w:tcPr>
            <w:tcW w:w="1242" w:type="dxa"/>
            <w:shd w:val="clear" w:color="auto" w:fill="auto"/>
            <w:noWrap/>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Cs/>
                <w:color w:val="000000" w:themeColor="text1"/>
                <w:lang w:eastAsia="hr-HR"/>
              </w:rPr>
              <w:t>49,77</w:t>
            </w:r>
          </w:p>
        </w:tc>
      </w:tr>
      <w:tr w:rsidR="00014462" w:rsidRPr="00E24482" w:rsidTr="00683922">
        <w:trPr>
          <w:trHeight w:val="1069"/>
        </w:trPr>
        <w:tc>
          <w:tcPr>
            <w:tcW w:w="4395" w:type="dxa"/>
            <w:shd w:val="clear" w:color="auto" w:fill="auto"/>
            <w:vAlign w:val="center"/>
            <w:hideMark/>
          </w:tcPr>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UKUPNO</w:t>
            </w:r>
          </w:p>
          <w:p w:rsidR="00014462" w:rsidRPr="00E24482" w:rsidRDefault="00014462" w:rsidP="00683922">
            <w:pPr>
              <w:spacing w:after="0" w:line="240" w:lineRule="auto"/>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Upravni odjel za prostorno uređenje, zaštitu okoliša i izdavanja akata za gradnju</w:t>
            </w:r>
          </w:p>
        </w:tc>
        <w:tc>
          <w:tcPr>
            <w:tcW w:w="1842"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35.437.599,00</w:t>
            </w:r>
          </w:p>
        </w:tc>
        <w:tc>
          <w:tcPr>
            <w:tcW w:w="1701" w:type="dxa"/>
            <w:shd w:val="clear" w:color="auto" w:fill="auto"/>
            <w:vAlign w:val="center"/>
            <w:hideMark/>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5.398.226,06</w:t>
            </w:r>
          </w:p>
        </w:tc>
        <w:tc>
          <w:tcPr>
            <w:tcW w:w="1242" w:type="dxa"/>
            <w:shd w:val="clear" w:color="auto" w:fill="auto"/>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15,23</w:t>
            </w:r>
          </w:p>
        </w:tc>
      </w:tr>
    </w:tbl>
    <w:p w:rsidR="00014462" w:rsidRPr="00E24482" w:rsidRDefault="00014462" w:rsidP="00014462">
      <w:pPr>
        <w:pStyle w:val="Bezproreda"/>
      </w:pPr>
    </w:p>
    <w:p w:rsidR="00014462" w:rsidRDefault="00014462" w:rsidP="00014462">
      <w:pPr>
        <w:jc w:val="both"/>
        <w:rPr>
          <w:rFonts w:ascii="Arial" w:hAnsi="Arial" w:cs="Arial"/>
          <w:iCs/>
          <w:color w:val="000000" w:themeColor="text1"/>
        </w:rPr>
      </w:pPr>
      <w:r w:rsidRPr="00E24482">
        <w:rPr>
          <w:rFonts w:ascii="Arial" w:hAnsi="Arial" w:cs="Arial"/>
          <w:iCs/>
          <w:color w:val="000000" w:themeColor="text1"/>
        </w:rPr>
        <w:t xml:space="preserve">U nastavku se daju kraća obrazloženja po pojedinim </w:t>
      </w:r>
      <w:r>
        <w:rPr>
          <w:rFonts w:ascii="Arial" w:hAnsi="Arial" w:cs="Arial"/>
          <w:iCs/>
          <w:color w:val="000000" w:themeColor="text1"/>
        </w:rPr>
        <w:t>aktivnostima i kapitalnim projektima:</w:t>
      </w:r>
    </w:p>
    <w:tbl>
      <w:tblPr>
        <w:tblStyle w:val="Reetkatablice"/>
        <w:tblW w:w="0" w:type="auto"/>
        <w:tblLook w:val="04A0" w:firstRow="1" w:lastRow="0" w:firstColumn="1" w:lastColumn="0" w:noHBand="0" w:noVBand="1"/>
      </w:tblPr>
      <w:tblGrid>
        <w:gridCol w:w="9062"/>
      </w:tblGrid>
      <w:tr w:rsidR="00014462" w:rsidTr="00683922">
        <w:trPr>
          <w:trHeight w:val="454"/>
        </w:trPr>
        <w:tc>
          <w:tcPr>
            <w:tcW w:w="9062" w:type="dxa"/>
            <w:shd w:val="clear" w:color="auto" w:fill="92D050"/>
            <w:vAlign w:val="center"/>
          </w:tcPr>
          <w:p w:rsidR="00014462" w:rsidRPr="000B32CA" w:rsidRDefault="00014462" w:rsidP="00683922">
            <w:pPr>
              <w:pStyle w:val="Bezproreda1"/>
              <w:rPr>
                <w:rFonts w:ascii="Arial" w:hAnsi="Arial" w:cs="Arial"/>
              </w:rPr>
            </w:pPr>
            <w:r w:rsidRPr="00E24482">
              <w:rPr>
                <w:rFonts w:ascii="Arial" w:eastAsia="Times New Roman" w:hAnsi="Arial" w:cs="Arial"/>
                <w:b/>
                <w:color w:val="000000" w:themeColor="text1"/>
                <w:lang w:val="en-GB"/>
              </w:rPr>
              <w:t>PROGRAM 3001: DOKUMENTI PROSTORNOG UREĐENJA</w:t>
            </w:r>
          </w:p>
        </w:tc>
      </w:tr>
    </w:tbl>
    <w:p w:rsidR="00014462" w:rsidRPr="00E24482" w:rsidRDefault="00014462" w:rsidP="00014462">
      <w:pPr>
        <w:pStyle w:val="Bezproreda1"/>
      </w:pPr>
    </w:p>
    <w:p w:rsidR="00014462" w:rsidRPr="00E24482" w:rsidRDefault="00014462" w:rsidP="00014462">
      <w:pPr>
        <w:spacing w:after="0"/>
        <w:jc w:val="both"/>
        <w:rPr>
          <w:rFonts w:ascii="Arial" w:eastAsia="Times New Roman" w:hAnsi="Arial" w:cs="Arial"/>
          <w:color w:val="000000" w:themeColor="text1"/>
          <w:lang w:val="en-GB"/>
        </w:rPr>
      </w:pPr>
      <w:r w:rsidRPr="00E24482">
        <w:rPr>
          <w:rFonts w:ascii="Arial" w:eastAsia="Times New Roman" w:hAnsi="Arial" w:cs="Arial"/>
          <w:b/>
          <w:color w:val="000000" w:themeColor="text1"/>
          <w:u w:val="single"/>
          <w:lang w:val="en-GB"/>
        </w:rPr>
        <w:t>Zakonska osnova</w:t>
      </w:r>
      <w:r w:rsidRPr="00E24482">
        <w:rPr>
          <w:rFonts w:ascii="Arial" w:eastAsia="Times New Roman" w:hAnsi="Arial" w:cs="Arial"/>
          <w:color w:val="000000" w:themeColor="text1"/>
          <w:lang w:val="en-GB"/>
        </w:rPr>
        <w:t>: Zakon  o lokalnoj i područnoj (regionalnoj) samoupravi ("Narodne novine" broj 33/01, 60/01, 129/05, 109/07, 125/08, 36/09, 36/09, 150/11, 144/12, 19/13, 137/15, 123/17, 98/19 i 144/20) i Zakon o prostornom uređenju (”Narodne novine” broj 153/13. , 65/17., 114/18. , 39/19. i 98/19.) i svi podzakonski akti doneseni temeljem tih zakona.</w:t>
      </w:r>
    </w:p>
    <w:p w:rsidR="00014462" w:rsidRPr="00E24482" w:rsidRDefault="00014462" w:rsidP="00014462">
      <w:pPr>
        <w:pStyle w:val="Bezproreda"/>
        <w:spacing w:line="276" w:lineRule="auto"/>
        <w:rPr>
          <w:rFonts w:ascii="Arial" w:hAnsi="Arial" w:cs="Arial"/>
          <w:b/>
          <w:color w:val="000000" w:themeColor="text1"/>
          <w:u w:val="single"/>
        </w:rPr>
      </w:pPr>
    </w:p>
    <w:p w:rsidR="00014462" w:rsidRPr="00E24482" w:rsidRDefault="00014462" w:rsidP="00014462">
      <w:pPr>
        <w:pStyle w:val="Bezproreda"/>
        <w:spacing w:line="276" w:lineRule="auto"/>
        <w:rPr>
          <w:rFonts w:ascii="Arial" w:hAnsi="Arial" w:cs="Arial"/>
          <w:b/>
          <w:color w:val="000000" w:themeColor="text1"/>
          <w:u w:val="single"/>
        </w:rPr>
      </w:pPr>
      <w:r w:rsidRPr="00E24482">
        <w:rPr>
          <w:rFonts w:ascii="Arial" w:hAnsi="Arial" w:cs="Arial"/>
          <w:b/>
          <w:color w:val="000000" w:themeColor="text1"/>
          <w:u w:val="single"/>
        </w:rPr>
        <w:t>Opis i cilj programa:</w:t>
      </w:r>
    </w:p>
    <w:p w:rsidR="00014462" w:rsidRPr="00E24482" w:rsidRDefault="00014462" w:rsidP="00014462">
      <w:pPr>
        <w:pStyle w:val="Bezproreda"/>
        <w:spacing w:line="276" w:lineRule="auto"/>
        <w:jc w:val="both"/>
        <w:rPr>
          <w:rFonts w:ascii="Arial" w:hAnsi="Arial" w:cs="Arial"/>
          <w:color w:val="000000" w:themeColor="text1"/>
        </w:rPr>
      </w:pPr>
      <w:r w:rsidRPr="00E24482">
        <w:rPr>
          <w:rFonts w:ascii="Arial" w:hAnsi="Arial" w:cs="Arial"/>
          <w:color w:val="000000" w:themeColor="text1"/>
        </w:rPr>
        <w:t>Program obuhvaća aktivnosti vezane uz stvaranje preduvjeta za gospodarenje prostorom Grada kroz urbanističko planiranje .</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Cilj programa prostornog uređenja je stvaranje preduvjeta za gospodarenje prostorom Grada kroz urbanističko planiranje što se postiže kroz pripremu, izradu i donošenje dokumenata prostornog uređenja, izradu prostornih studija i rješenja te otkupom zemljišta s ciljem učinkovitijeg gospodarenja prostorom na području Grada. Dokumenti prostornog uređenja, a posebno Prostorni plan uređenja Grada kao jedan od  strateških dokumenata prisutni su u svim razvojnim ciljevima Grada Labina .</w:t>
      </w:r>
    </w:p>
    <w:p w:rsidR="00014462" w:rsidRPr="00E24482" w:rsidRDefault="00014462" w:rsidP="00014462">
      <w:pPr>
        <w:pStyle w:val="Bezproreda1"/>
        <w:rPr>
          <w:color w:val="000000" w:themeColor="text1"/>
        </w:rPr>
      </w:pPr>
    </w:p>
    <w:p w:rsidR="00014462" w:rsidRPr="00E24482" w:rsidRDefault="00014462" w:rsidP="00014462">
      <w:pPr>
        <w:pStyle w:val="Bezproreda"/>
        <w:spacing w:line="276" w:lineRule="auto"/>
        <w:jc w:val="both"/>
        <w:rPr>
          <w:rFonts w:ascii="Arial" w:hAnsi="Arial" w:cs="Arial"/>
          <w:color w:val="000000" w:themeColor="text1"/>
        </w:rPr>
      </w:pPr>
      <w:r w:rsidRPr="00E24482">
        <w:rPr>
          <w:rFonts w:ascii="Arial" w:hAnsi="Arial" w:cs="Arial"/>
          <w:color w:val="000000" w:themeColor="text1"/>
        </w:rPr>
        <w:t xml:space="preserve">U ovom dijelu Programa u izvještajnom razdoblju izvršavali su se poslovi vezani uz izradu i provedbu  dokumenata prostornog uređenja , a koji se odnose na izradu  raznih geodetskih elaborata potrebnih za provedbu planova odnosno za prodaju građevinskog zemljišta  koje je </w:t>
      </w:r>
      <w:r w:rsidRPr="00E24482">
        <w:rPr>
          <w:rFonts w:ascii="Arial" w:hAnsi="Arial" w:cs="Arial"/>
          <w:color w:val="000000" w:themeColor="text1"/>
        </w:rPr>
        <w:lastRenderedPageBreak/>
        <w:t>posebnim aktom utvrđeno da čini okućnicu  postojećoj zgradi i/ili čini dio ili cijelinu novoformirane neizgrađene građevne čestice.</w:t>
      </w:r>
    </w:p>
    <w:p w:rsidR="00014462" w:rsidRPr="00E24482" w:rsidRDefault="00014462" w:rsidP="00014462">
      <w:pPr>
        <w:pStyle w:val="Bezproreda1"/>
        <w:rPr>
          <w:color w:val="000000" w:themeColor="text1"/>
        </w:rPr>
      </w:pPr>
    </w:p>
    <w:p w:rsidR="00014462" w:rsidRPr="00E24482" w:rsidRDefault="00014462" w:rsidP="00014462">
      <w:pPr>
        <w:spacing w:after="0"/>
        <w:jc w:val="both"/>
        <w:rPr>
          <w:rFonts w:ascii="Arial" w:hAnsi="Arial" w:cs="Arial"/>
          <w:b/>
          <w:color w:val="000000" w:themeColor="text1"/>
          <w:u w:val="single"/>
        </w:rPr>
      </w:pPr>
      <w:r w:rsidRPr="00E24482">
        <w:rPr>
          <w:rFonts w:ascii="Arial" w:hAnsi="Arial" w:cs="Arial"/>
          <w:b/>
          <w:color w:val="000000" w:themeColor="text1"/>
          <w:u w:val="single"/>
        </w:rPr>
        <w:t xml:space="preserve">Realizirana sredstva: </w:t>
      </w:r>
    </w:p>
    <w:p w:rsidR="0001446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Ovaj Program planiran je na godišnjem nivou sa iznosom od </w:t>
      </w:r>
      <w:r w:rsidRPr="00E24482">
        <w:rPr>
          <w:rFonts w:ascii="Arial" w:hAnsi="Arial" w:cs="Arial"/>
          <w:b/>
          <w:color w:val="000000" w:themeColor="text1"/>
        </w:rPr>
        <w:t>1.060.500,00 kuna</w:t>
      </w:r>
      <w:r w:rsidRPr="00E24482">
        <w:rPr>
          <w:rFonts w:ascii="Arial" w:hAnsi="Arial" w:cs="Arial"/>
          <w:color w:val="000000" w:themeColor="text1"/>
        </w:rPr>
        <w:t>, a u</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izvještajnom razdoblju za potrebe izvršenih aktivnosti utrošeno je </w:t>
      </w:r>
      <w:r w:rsidRPr="00E24482">
        <w:rPr>
          <w:rFonts w:ascii="Arial" w:hAnsi="Arial" w:cs="Arial"/>
          <w:b/>
          <w:bCs/>
          <w:color w:val="000000" w:themeColor="text1"/>
        </w:rPr>
        <w:t xml:space="preserve">100.014,67 </w:t>
      </w:r>
      <w:r w:rsidRPr="00E24482">
        <w:rPr>
          <w:rFonts w:ascii="Arial" w:hAnsi="Arial" w:cs="Arial"/>
          <w:b/>
          <w:color w:val="000000" w:themeColor="text1"/>
        </w:rPr>
        <w:t>kuna</w:t>
      </w:r>
      <w:r w:rsidRPr="00E24482">
        <w:rPr>
          <w:rFonts w:ascii="Arial" w:hAnsi="Arial" w:cs="Arial"/>
          <w:color w:val="000000" w:themeColor="text1"/>
        </w:rPr>
        <w:t xml:space="preserve"> što iznosi </w:t>
      </w:r>
      <w:r w:rsidRPr="00E24482">
        <w:rPr>
          <w:rFonts w:ascii="Arial" w:hAnsi="Arial" w:cs="Arial"/>
          <w:b/>
          <w:color w:val="000000" w:themeColor="text1"/>
        </w:rPr>
        <w:t>9,43 %</w:t>
      </w:r>
      <w:r w:rsidRPr="00E24482">
        <w:rPr>
          <w:rFonts w:ascii="Arial" w:hAnsi="Arial" w:cs="Arial"/>
          <w:color w:val="000000" w:themeColor="text1"/>
        </w:rPr>
        <w:t xml:space="preserve"> godišnjeg plana. U okviru ovog Programa izvršene su sljedeće aktivnosti:</w:t>
      </w:r>
    </w:p>
    <w:tbl>
      <w:tblPr>
        <w:tblStyle w:val="Reetkatablice"/>
        <w:tblpPr w:leftFromText="180" w:rightFromText="180" w:vertAnchor="text" w:horzAnchor="margin" w:tblpXSpec="center" w:tblpY="364"/>
        <w:tblW w:w="10777" w:type="dxa"/>
        <w:tblLook w:val="04A0" w:firstRow="1" w:lastRow="0" w:firstColumn="1" w:lastColumn="0" w:noHBand="0" w:noVBand="1"/>
      </w:tblPr>
      <w:tblGrid>
        <w:gridCol w:w="583"/>
        <w:gridCol w:w="3256"/>
        <w:gridCol w:w="1559"/>
        <w:gridCol w:w="1417"/>
        <w:gridCol w:w="1320"/>
        <w:gridCol w:w="98"/>
        <w:gridCol w:w="1223"/>
        <w:gridCol w:w="141"/>
        <w:gridCol w:w="1180"/>
      </w:tblGrid>
      <w:tr w:rsidR="00014462" w:rsidRPr="00E24482" w:rsidTr="00683922">
        <w:trPr>
          <w:trHeight w:val="454"/>
        </w:trPr>
        <w:tc>
          <w:tcPr>
            <w:tcW w:w="10777" w:type="dxa"/>
            <w:gridSpan w:val="9"/>
            <w:shd w:val="clear" w:color="auto" w:fill="FFC000"/>
            <w:vAlign w:val="center"/>
          </w:tcPr>
          <w:p w:rsidR="00014462" w:rsidRPr="00E24482" w:rsidRDefault="00014462" w:rsidP="00683922">
            <w:pPr>
              <w:pStyle w:val="Bezproreda"/>
              <w:jc w:val="center"/>
              <w:rPr>
                <w:bCs/>
                <w:color w:val="000000" w:themeColor="text1"/>
              </w:rPr>
            </w:pPr>
            <w:r w:rsidRPr="00E24482">
              <w:rPr>
                <w:rFonts w:ascii="Arial" w:hAnsi="Arial" w:cs="Arial"/>
                <w:b/>
                <w:bCs/>
                <w:color w:val="000000" w:themeColor="text1"/>
                <w:lang w:val="en-GB"/>
              </w:rPr>
              <w:t>PROGRAM 3001 - DOKUMENTI PROSTORNOG UREĐENJA</w:t>
            </w:r>
          </w:p>
        </w:tc>
      </w:tr>
      <w:tr w:rsidR="00014462" w:rsidRPr="00E24482" w:rsidTr="00683922">
        <w:trPr>
          <w:trHeight w:val="635"/>
        </w:trPr>
        <w:tc>
          <w:tcPr>
            <w:tcW w:w="583" w:type="dxa"/>
            <w:vMerge w:val="restart"/>
          </w:tcPr>
          <w:p w:rsidR="00014462" w:rsidRPr="00E24482" w:rsidRDefault="00014462" w:rsidP="00683922">
            <w:pPr>
              <w:jc w:val="center"/>
              <w:rPr>
                <w:rFonts w:ascii="Arial" w:hAnsi="Arial" w:cs="Arial"/>
                <w:b/>
                <w:bCs/>
                <w:color w:val="000000" w:themeColor="text1"/>
              </w:rPr>
            </w:pPr>
          </w:p>
        </w:tc>
        <w:tc>
          <w:tcPr>
            <w:tcW w:w="3256" w:type="dxa"/>
            <w:vMerge w:val="restart"/>
            <w:noWrap/>
            <w:vAlign w:val="center"/>
          </w:tcPr>
          <w:p w:rsidR="00014462" w:rsidRPr="00E24482" w:rsidRDefault="00014462" w:rsidP="00683922">
            <w:pPr>
              <w:jc w:val="center"/>
              <w:rPr>
                <w:rFonts w:ascii="Arial" w:hAnsi="Arial" w:cs="Arial"/>
                <w:b/>
                <w:bCs/>
                <w:color w:val="000000" w:themeColor="text1"/>
                <w:sz w:val="20"/>
                <w:szCs w:val="20"/>
              </w:rPr>
            </w:pPr>
            <w:r w:rsidRPr="00E24482">
              <w:rPr>
                <w:rFonts w:ascii="Arial" w:hAnsi="Arial" w:cs="Arial"/>
                <w:b/>
                <w:bCs/>
                <w:color w:val="000000" w:themeColor="text1"/>
                <w:sz w:val="20"/>
                <w:szCs w:val="20"/>
              </w:rPr>
              <w:t>Naziv projekta / dokumenta</w:t>
            </w:r>
          </w:p>
        </w:tc>
        <w:tc>
          <w:tcPr>
            <w:tcW w:w="2976" w:type="dxa"/>
            <w:gridSpan w:val="2"/>
            <w:noWrap/>
            <w:vAlign w:val="center"/>
          </w:tcPr>
          <w:p w:rsidR="00014462" w:rsidRPr="00E24482" w:rsidRDefault="00014462" w:rsidP="00683922">
            <w:pPr>
              <w:pStyle w:val="Bezproreda"/>
              <w:jc w:val="center"/>
              <w:rPr>
                <w:rFonts w:ascii="Arial" w:hAnsi="Arial" w:cs="Arial"/>
                <w:b/>
                <w:color w:val="000000" w:themeColor="text1"/>
                <w:sz w:val="20"/>
                <w:szCs w:val="20"/>
              </w:rPr>
            </w:pPr>
            <w:r w:rsidRPr="00E24482">
              <w:rPr>
                <w:rFonts w:ascii="Arial" w:hAnsi="Arial" w:cs="Arial"/>
                <w:b/>
                <w:color w:val="000000" w:themeColor="text1"/>
                <w:sz w:val="20"/>
                <w:szCs w:val="20"/>
              </w:rPr>
              <w:t>Financijski pokazatelji izvršenja</w:t>
            </w:r>
          </w:p>
        </w:tc>
        <w:tc>
          <w:tcPr>
            <w:tcW w:w="3962" w:type="dxa"/>
            <w:gridSpan w:val="5"/>
            <w:noWrap/>
            <w:vAlign w:val="center"/>
          </w:tcPr>
          <w:p w:rsidR="00014462" w:rsidRPr="00E24482" w:rsidRDefault="00014462" w:rsidP="00683922">
            <w:pPr>
              <w:pStyle w:val="Bezproreda"/>
              <w:jc w:val="center"/>
              <w:rPr>
                <w:rFonts w:ascii="Arial" w:hAnsi="Arial" w:cs="Arial"/>
                <w:b/>
                <w:color w:val="000000" w:themeColor="text1"/>
                <w:sz w:val="20"/>
                <w:szCs w:val="20"/>
              </w:rPr>
            </w:pPr>
            <w:r w:rsidRPr="00E24482">
              <w:rPr>
                <w:rFonts w:ascii="Arial" w:hAnsi="Arial" w:cs="Arial"/>
                <w:b/>
                <w:color w:val="000000" w:themeColor="text1"/>
                <w:sz w:val="20"/>
                <w:szCs w:val="20"/>
              </w:rPr>
              <w:t>Status projekta</w:t>
            </w:r>
          </w:p>
        </w:tc>
      </w:tr>
      <w:tr w:rsidR="00014462" w:rsidRPr="00E24482" w:rsidTr="00683922">
        <w:trPr>
          <w:trHeight w:val="272"/>
        </w:trPr>
        <w:tc>
          <w:tcPr>
            <w:tcW w:w="583" w:type="dxa"/>
            <w:vMerge/>
          </w:tcPr>
          <w:p w:rsidR="00014462" w:rsidRPr="00E24482" w:rsidRDefault="00014462" w:rsidP="00683922">
            <w:pPr>
              <w:rPr>
                <w:rFonts w:ascii="Arial" w:hAnsi="Arial" w:cs="Arial"/>
                <w:b/>
                <w:bCs/>
                <w:color w:val="000000" w:themeColor="text1"/>
              </w:rPr>
            </w:pPr>
          </w:p>
        </w:tc>
        <w:tc>
          <w:tcPr>
            <w:tcW w:w="3256" w:type="dxa"/>
            <w:vMerge/>
            <w:noWrap/>
          </w:tcPr>
          <w:p w:rsidR="00014462" w:rsidRPr="00E24482" w:rsidRDefault="00014462" w:rsidP="00683922">
            <w:pPr>
              <w:rPr>
                <w:rFonts w:ascii="Arial" w:hAnsi="Arial" w:cs="Arial"/>
                <w:b/>
                <w:bCs/>
                <w:color w:val="000000" w:themeColor="text1"/>
                <w:sz w:val="20"/>
                <w:szCs w:val="20"/>
              </w:rPr>
            </w:pPr>
          </w:p>
        </w:tc>
        <w:tc>
          <w:tcPr>
            <w:tcW w:w="1559" w:type="dxa"/>
            <w:noWrap/>
            <w:vAlign w:val="center"/>
          </w:tcPr>
          <w:p w:rsidR="00014462" w:rsidRPr="00E24482" w:rsidRDefault="00014462" w:rsidP="00683922">
            <w:pPr>
              <w:pStyle w:val="Bezproreda"/>
              <w:jc w:val="center"/>
              <w:rPr>
                <w:rFonts w:ascii="Arial" w:hAnsi="Arial" w:cs="Arial"/>
                <w:b/>
                <w:color w:val="000000" w:themeColor="text1"/>
                <w:sz w:val="20"/>
                <w:szCs w:val="20"/>
              </w:rPr>
            </w:pPr>
            <w:r w:rsidRPr="00E24482">
              <w:rPr>
                <w:rFonts w:ascii="Arial" w:hAnsi="Arial" w:cs="Arial"/>
                <w:b/>
                <w:color w:val="000000" w:themeColor="text1"/>
                <w:sz w:val="20"/>
                <w:szCs w:val="20"/>
              </w:rPr>
              <w:t>Planirano</w:t>
            </w:r>
          </w:p>
        </w:tc>
        <w:tc>
          <w:tcPr>
            <w:tcW w:w="1417" w:type="dxa"/>
            <w:vAlign w:val="center"/>
          </w:tcPr>
          <w:p w:rsidR="00014462" w:rsidRPr="00E24482" w:rsidRDefault="00014462" w:rsidP="00683922">
            <w:pPr>
              <w:pStyle w:val="Bezproreda"/>
              <w:jc w:val="center"/>
              <w:rPr>
                <w:rFonts w:ascii="Arial" w:hAnsi="Arial" w:cs="Arial"/>
                <w:b/>
                <w:color w:val="000000" w:themeColor="text1"/>
                <w:sz w:val="20"/>
                <w:szCs w:val="20"/>
              </w:rPr>
            </w:pPr>
            <w:r w:rsidRPr="00E24482">
              <w:rPr>
                <w:rFonts w:ascii="Arial" w:hAnsi="Arial" w:cs="Arial"/>
                <w:b/>
                <w:color w:val="000000" w:themeColor="text1"/>
                <w:sz w:val="20"/>
                <w:szCs w:val="20"/>
              </w:rPr>
              <w:t>Izvršeno</w:t>
            </w:r>
          </w:p>
        </w:tc>
        <w:tc>
          <w:tcPr>
            <w:tcW w:w="1418" w:type="dxa"/>
            <w:gridSpan w:val="2"/>
            <w:noWrap/>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Riješeno  do 30.06.2021.</w:t>
            </w:r>
          </w:p>
        </w:tc>
        <w:tc>
          <w:tcPr>
            <w:tcW w:w="1364" w:type="dxa"/>
            <w:gridSpan w:val="2"/>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Započeto do 30.06.2021.</w:t>
            </w:r>
          </w:p>
        </w:tc>
        <w:tc>
          <w:tcPr>
            <w:tcW w:w="1180" w:type="dxa"/>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Nije započeto   / Nije</w:t>
            </w:r>
          </w:p>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riješeno</w:t>
            </w:r>
          </w:p>
        </w:tc>
      </w:tr>
      <w:tr w:rsidR="00014462" w:rsidRPr="00E24482" w:rsidTr="00683922">
        <w:trPr>
          <w:trHeight w:val="479"/>
        </w:trPr>
        <w:tc>
          <w:tcPr>
            <w:tcW w:w="583" w:type="dxa"/>
            <w:vMerge w:val="restart"/>
          </w:tcPr>
          <w:p w:rsidR="00014462" w:rsidRPr="00E24482" w:rsidRDefault="00014462" w:rsidP="00683922">
            <w:pPr>
              <w:rPr>
                <w:rFonts w:ascii="Arial" w:hAnsi="Arial" w:cs="Arial"/>
                <w:bCs/>
                <w:color w:val="000000" w:themeColor="text1"/>
              </w:rPr>
            </w:pPr>
            <w:r w:rsidRPr="00E24482">
              <w:rPr>
                <w:rFonts w:ascii="Arial" w:hAnsi="Arial" w:cs="Arial"/>
                <w:bCs/>
                <w:color w:val="000000" w:themeColor="text1"/>
              </w:rPr>
              <w:t>1.1.</w:t>
            </w:r>
          </w:p>
        </w:tc>
        <w:tc>
          <w:tcPr>
            <w:tcW w:w="3256" w:type="dxa"/>
            <w:noWrap/>
          </w:tcPr>
          <w:p w:rsidR="00014462" w:rsidRPr="00E24482" w:rsidRDefault="00014462" w:rsidP="00683922">
            <w:pPr>
              <w:pStyle w:val="Bezproreda"/>
              <w:rPr>
                <w:rFonts w:ascii="Arial" w:hAnsi="Arial" w:cs="Arial"/>
                <w:b/>
                <w:color w:val="000000" w:themeColor="text1"/>
              </w:rPr>
            </w:pPr>
            <w:r w:rsidRPr="00E24482">
              <w:rPr>
                <w:rFonts w:ascii="Arial" w:hAnsi="Arial" w:cs="Arial"/>
                <w:b/>
                <w:color w:val="000000" w:themeColor="text1"/>
              </w:rPr>
              <w:t>Kapitalni projekt K300001</w:t>
            </w:r>
          </w:p>
          <w:p w:rsidR="00014462" w:rsidRPr="00E24482" w:rsidRDefault="00014462" w:rsidP="00683922">
            <w:pPr>
              <w:pStyle w:val="Bezproreda"/>
              <w:rPr>
                <w:color w:val="000000" w:themeColor="text1"/>
              </w:rPr>
            </w:pPr>
            <w:r w:rsidRPr="00E24482">
              <w:rPr>
                <w:rFonts w:ascii="Arial" w:hAnsi="Arial" w:cs="Arial"/>
                <w:color w:val="000000" w:themeColor="text1"/>
              </w:rPr>
              <w:t>Izrada dokumenata prostornog uređenja</w:t>
            </w:r>
          </w:p>
        </w:tc>
        <w:tc>
          <w:tcPr>
            <w:tcW w:w="1559" w:type="dxa"/>
            <w:noWrap/>
            <w:vAlign w:val="bottom"/>
          </w:tcPr>
          <w:p w:rsidR="00014462" w:rsidRPr="00E24482" w:rsidRDefault="00014462" w:rsidP="00683922">
            <w:pPr>
              <w:jc w:val="center"/>
              <w:rPr>
                <w:rFonts w:ascii="Arial" w:hAnsi="Arial" w:cs="Arial"/>
                <w:bCs/>
                <w:color w:val="000000" w:themeColor="text1"/>
              </w:rPr>
            </w:pPr>
            <w:r w:rsidRPr="00E24482">
              <w:rPr>
                <w:rFonts w:ascii="Arial" w:hAnsi="Arial" w:cs="Arial"/>
                <w:bCs/>
                <w:color w:val="000000" w:themeColor="text1"/>
              </w:rPr>
              <w:t>510.500,00</w:t>
            </w:r>
          </w:p>
        </w:tc>
        <w:tc>
          <w:tcPr>
            <w:tcW w:w="1417" w:type="dxa"/>
            <w:vAlign w:val="bottom"/>
          </w:tcPr>
          <w:p w:rsidR="00014462" w:rsidRPr="00E24482" w:rsidRDefault="00014462" w:rsidP="00683922">
            <w:pPr>
              <w:jc w:val="center"/>
              <w:rPr>
                <w:rFonts w:ascii="Arial" w:hAnsi="Arial" w:cs="Arial"/>
                <w:bCs/>
                <w:color w:val="000000" w:themeColor="text1"/>
              </w:rPr>
            </w:pPr>
            <w:r w:rsidRPr="00E24482">
              <w:rPr>
                <w:rFonts w:ascii="Arial" w:hAnsi="Arial" w:cs="Arial"/>
                <w:bCs/>
                <w:color w:val="000000" w:themeColor="text1"/>
              </w:rPr>
              <w:t>10.500,00</w:t>
            </w:r>
          </w:p>
        </w:tc>
        <w:tc>
          <w:tcPr>
            <w:tcW w:w="1418" w:type="dxa"/>
            <w:gridSpan w:val="2"/>
            <w:noWrap/>
            <w:vAlign w:val="center"/>
          </w:tcPr>
          <w:p w:rsidR="00014462" w:rsidRPr="00E24482" w:rsidRDefault="00014462" w:rsidP="00683922">
            <w:pPr>
              <w:jc w:val="right"/>
              <w:rPr>
                <w:rFonts w:ascii="Arial" w:hAnsi="Arial" w:cs="Arial"/>
                <w:bCs/>
                <w:color w:val="000000" w:themeColor="text1"/>
              </w:rPr>
            </w:pPr>
          </w:p>
        </w:tc>
        <w:tc>
          <w:tcPr>
            <w:tcW w:w="1364" w:type="dxa"/>
            <w:gridSpan w:val="2"/>
            <w:vAlign w:val="center"/>
          </w:tcPr>
          <w:p w:rsidR="00014462" w:rsidRPr="00E24482" w:rsidRDefault="00014462" w:rsidP="00337C76">
            <w:pPr>
              <w:pStyle w:val="Odlomakpopisa"/>
              <w:numPr>
                <w:ilvl w:val="0"/>
                <w:numId w:val="43"/>
              </w:numPr>
              <w:spacing w:after="0" w:line="240" w:lineRule="auto"/>
              <w:ind w:left="1210"/>
              <w:jc w:val="right"/>
              <w:rPr>
                <w:rFonts w:ascii="Arial" w:hAnsi="Arial" w:cs="Arial"/>
                <w:bCs/>
                <w:color w:val="000000" w:themeColor="text1"/>
              </w:rPr>
            </w:pPr>
          </w:p>
        </w:tc>
        <w:tc>
          <w:tcPr>
            <w:tcW w:w="1180" w:type="dxa"/>
            <w:vAlign w:val="center"/>
          </w:tcPr>
          <w:p w:rsidR="00014462" w:rsidRPr="00E24482" w:rsidRDefault="00014462" w:rsidP="00683922">
            <w:pPr>
              <w:ind w:left="850"/>
              <w:rPr>
                <w:rFonts w:ascii="Arial" w:hAnsi="Arial" w:cs="Arial"/>
                <w:bCs/>
                <w:color w:val="000000" w:themeColor="text1"/>
              </w:rPr>
            </w:pPr>
          </w:p>
        </w:tc>
      </w:tr>
      <w:tr w:rsidR="00014462" w:rsidRPr="00E24482" w:rsidTr="00683922">
        <w:trPr>
          <w:trHeight w:val="479"/>
        </w:trPr>
        <w:tc>
          <w:tcPr>
            <w:tcW w:w="583" w:type="dxa"/>
            <w:vMerge/>
          </w:tcPr>
          <w:p w:rsidR="00014462" w:rsidRPr="00E24482" w:rsidRDefault="00014462" w:rsidP="00683922">
            <w:pPr>
              <w:rPr>
                <w:rFonts w:ascii="Arial" w:hAnsi="Arial" w:cs="Arial"/>
                <w:bCs/>
                <w:color w:val="000000" w:themeColor="text1"/>
              </w:rPr>
            </w:pPr>
          </w:p>
        </w:tc>
        <w:tc>
          <w:tcPr>
            <w:tcW w:w="3256" w:type="dxa"/>
            <w:noWrap/>
            <w:vAlign w:val="center"/>
          </w:tcPr>
          <w:p w:rsidR="00014462" w:rsidRPr="00E24482" w:rsidRDefault="00014462" w:rsidP="00683922">
            <w:pPr>
              <w:pStyle w:val="Bezproreda"/>
              <w:spacing w:line="276" w:lineRule="auto"/>
              <w:rPr>
                <w:rFonts w:ascii="Arial" w:hAnsi="Arial" w:cs="Arial"/>
                <w:color w:val="000000" w:themeColor="text1"/>
                <w:sz w:val="20"/>
              </w:rPr>
            </w:pPr>
            <w:r w:rsidRPr="00E24482">
              <w:rPr>
                <w:rFonts w:ascii="Arial" w:hAnsi="Arial" w:cs="Arial"/>
                <w:bCs/>
                <w:color w:val="000000" w:themeColor="text1"/>
                <w:sz w:val="20"/>
              </w:rPr>
              <w:t>Kratak opis statusa i daljnjih aktivnosti</w:t>
            </w:r>
          </w:p>
        </w:tc>
        <w:tc>
          <w:tcPr>
            <w:tcW w:w="6938" w:type="dxa"/>
            <w:gridSpan w:val="7"/>
            <w:noWrap/>
            <w:vAlign w:val="center"/>
          </w:tcPr>
          <w:p w:rsidR="00014462" w:rsidRPr="00E24482" w:rsidRDefault="00014462" w:rsidP="00683922">
            <w:pPr>
              <w:pStyle w:val="Bezproreda"/>
              <w:rPr>
                <w:rFonts w:ascii="Arial" w:hAnsi="Arial" w:cs="Arial"/>
                <w:color w:val="000000" w:themeColor="text1"/>
                <w:sz w:val="20"/>
                <w:szCs w:val="20"/>
              </w:rPr>
            </w:pPr>
            <w:r w:rsidRPr="00E24482">
              <w:rPr>
                <w:rFonts w:ascii="Arial" w:hAnsi="Arial" w:cs="Arial"/>
                <w:color w:val="000000" w:themeColor="text1"/>
                <w:sz w:val="20"/>
                <w:szCs w:val="20"/>
              </w:rPr>
              <w:t>Za prostorne planove predviđene Programom  pripremljene su odluke o izradi , a predviđeno je njihovo upućivanje Gradskom vijeću na razmatranje i usvajanje na sjednici Gradskog vijeća početkom kolovoza i to za:</w:t>
            </w:r>
          </w:p>
          <w:p w:rsidR="00014462" w:rsidRPr="00E24482" w:rsidRDefault="00014462" w:rsidP="00337C76">
            <w:pPr>
              <w:pStyle w:val="Bezproreda"/>
              <w:numPr>
                <w:ilvl w:val="0"/>
                <w:numId w:val="44"/>
              </w:numPr>
              <w:rPr>
                <w:rFonts w:ascii="Arial" w:hAnsi="Arial" w:cs="Arial"/>
                <w:color w:val="000000" w:themeColor="text1"/>
                <w:sz w:val="20"/>
                <w:szCs w:val="20"/>
              </w:rPr>
            </w:pPr>
            <w:r w:rsidRPr="00E24482">
              <w:rPr>
                <w:rFonts w:ascii="Arial" w:hAnsi="Arial" w:cs="Arial"/>
                <w:color w:val="000000" w:themeColor="text1"/>
                <w:sz w:val="20"/>
                <w:szCs w:val="20"/>
              </w:rPr>
              <w:t>V. Izmjene i dopune Prostornog plana uređenja Grada Labina</w:t>
            </w:r>
          </w:p>
          <w:p w:rsidR="00014462" w:rsidRPr="00E24482" w:rsidRDefault="00014462" w:rsidP="00337C76">
            <w:pPr>
              <w:pStyle w:val="Bezproreda"/>
              <w:numPr>
                <w:ilvl w:val="0"/>
                <w:numId w:val="44"/>
              </w:numPr>
              <w:rPr>
                <w:rFonts w:ascii="Arial" w:hAnsi="Arial" w:cs="Arial"/>
                <w:color w:val="000000" w:themeColor="text1"/>
                <w:sz w:val="20"/>
                <w:szCs w:val="20"/>
              </w:rPr>
            </w:pPr>
            <w:r w:rsidRPr="00E24482">
              <w:rPr>
                <w:rFonts w:ascii="Arial" w:hAnsi="Arial" w:cs="Arial"/>
                <w:color w:val="000000" w:themeColor="text1"/>
                <w:sz w:val="20"/>
                <w:szCs w:val="20"/>
              </w:rPr>
              <w:t>Prve Izmjene i dopune Urbanističkog plana uređenja naselja Kapelica</w:t>
            </w:r>
          </w:p>
          <w:p w:rsidR="00014462" w:rsidRPr="00E24482" w:rsidRDefault="00014462" w:rsidP="00337C76">
            <w:pPr>
              <w:pStyle w:val="Bezproreda"/>
              <w:numPr>
                <w:ilvl w:val="0"/>
                <w:numId w:val="44"/>
              </w:numPr>
              <w:rPr>
                <w:rFonts w:ascii="Arial" w:hAnsi="Arial" w:cs="Arial"/>
                <w:color w:val="000000" w:themeColor="text1"/>
                <w:sz w:val="20"/>
                <w:szCs w:val="20"/>
              </w:rPr>
            </w:pPr>
            <w:r w:rsidRPr="00E24482">
              <w:rPr>
                <w:rFonts w:ascii="Arial" w:hAnsi="Arial" w:cs="Arial"/>
                <w:color w:val="000000" w:themeColor="text1"/>
                <w:sz w:val="20"/>
                <w:szCs w:val="20"/>
              </w:rPr>
              <w:t>V. Izmjene i dopune Urbanističkog plana uređenja Labina i Presike</w:t>
            </w:r>
          </w:p>
        </w:tc>
      </w:tr>
      <w:tr w:rsidR="00014462" w:rsidRPr="00E24482" w:rsidTr="00683922">
        <w:trPr>
          <w:trHeight w:val="479"/>
        </w:trPr>
        <w:tc>
          <w:tcPr>
            <w:tcW w:w="583" w:type="dxa"/>
            <w:vMerge w:val="restart"/>
          </w:tcPr>
          <w:p w:rsidR="00014462" w:rsidRPr="00E24482" w:rsidRDefault="00014462" w:rsidP="00683922">
            <w:pPr>
              <w:rPr>
                <w:rFonts w:ascii="Arial" w:hAnsi="Arial" w:cs="Arial"/>
                <w:bCs/>
                <w:color w:val="000000" w:themeColor="text1"/>
              </w:rPr>
            </w:pPr>
            <w:r w:rsidRPr="00E24482">
              <w:rPr>
                <w:rFonts w:ascii="Arial" w:hAnsi="Arial" w:cs="Arial"/>
                <w:bCs/>
                <w:color w:val="000000" w:themeColor="text1"/>
              </w:rPr>
              <w:t>1.2.</w:t>
            </w:r>
          </w:p>
        </w:tc>
        <w:tc>
          <w:tcPr>
            <w:tcW w:w="3256" w:type="dxa"/>
            <w:noWrap/>
          </w:tcPr>
          <w:p w:rsidR="00014462" w:rsidRPr="00E24482" w:rsidRDefault="00014462" w:rsidP="00683922">
            <w:pPr>
              <w:pStyle w:val="Bezproreda"/>
              <w:rPr>
                <w:rFonts w:ascii="Arial" w:hAnsi="Arial" w:cs="Arial"/>
                <w:b/>
                <w:color w:val="000000" w:themeColor="text1"/>
              </w:rPr>
            </w:pPr>
            <w:r w:rsidRPr="00E24482">
              <w:rPr>
                <w:rFonts w:ascii="Arial" w:hAnsi="Arial" w:cs="Arial"/>
                <w:b/>
                <w:color w:val="000000" w:themeColor="text1"/>
              </w:rPr>
              <w:t>Kapitalni projekt K300002</w:t>
            </w:r>
          </w:p>
          <w:p w:rsidR="00014462" w:rsidRPr="00E24482" w:rsidRDefault="00014462" w:rsidP="00683922">
            <w:pPr>
              <w:pStyle w:val="Bezproreda"/>
              <w:rPr>
                <w:bCs/>
                <w:color w:val="000000" w:themeColor="text1"/>
              </w:rPr>
            </w:pPr>
            <w:r w:rsidRPr="00E24482">
              <w:rPr>
                <w:rFonts w:ascii="Arial" w:hAnsi="Arial" w:cs="Arial"/>
                <w:bCs/>
                <w:color w:val="000000" w:themeColor="text1"/>
              </w:rPr>
              <w:t>Provedba dokumenata prostornog uređenja</w:t>
            </w:r>
          </w:p>
        </w:tc>
        <w:tc>
          <w:tcPr>
            <w:tcW w:w="1559" w:type="dxa"/>
            <w:noWrap/>
            <w:vAlign w:val="bottom"/>
          </w:tcPr>
          <w:p w:rsidR="00014462" w:rsidRPr="00E24482" w:rsidRDefault="00014462" w:rsidP="00683922">
            <w:pPr>
              <w:jc w:val="center"/>
              <w:rPr>
                <w:rFonts w:ascii="Arial" w:hAnsi="Arial" w:cs="Arial"/>
                <w:bCs/>
                <w:color w:val="000000" w:themeColor="text1"/>
              </w:rPr>
            </w:pPr>
            <w:r w:rsidRPr="00E24482">
              <w:rPr>
                <w:rFonts w:ascii="Arial" w:hAnsi="Arial" w:cs="Arial"/>
                <w:bCs/>
                <w:color w:val="000000" w:themeColor="text1"/>
              </w:rPr>
              <w:t>550.000,00</w:t>
            </w:r>
          </w:p>
        </w:tc>
        <w:tc>
          <w:tcPr>
            <w:tcW w:w="1417" w:type="dxa"/>
            <w:vAlign w:val="bottom"/>
          </w:tcPr>
          <w:p w:rsidR="00014462" w:rsidRPr="00E24482" w:rsidRDefault="00014462" w:rsidP="00683922">
            <w:pPr>
              <w:jc w:val="center"/>
              <w:rPr>
                <w:rFonts w:ascii="Arial" w:hAnsi="Arial" w:cs="Arial"/>
                <w:bCs/>
                <w:color w:val="000000" w:themeColor="text1"/>
              </w:rPr>
            </w:pPr>
            <w:r w:rsidRPr="00E24482">
              <w:rPr>
                <w:rFonts w:ascii="Arial" w:hAnsi="Arial" w:cs="Arial"/>
                <w:bCs/>
                <w:color w:val="000000" w:themeColor="text1"/>
              </w:rPr>
              <w:t>89.514,67</w:t>
            </w:r>
          </w:p>
        </w:tc>
        <w:tc>
          <w:tcPr>
            <w:tcW w:w="1320" w:type="dxa"/>
            <w:noWrap/>
            <w:vAlign w:val="center"/>
          </w:tcPr>
          <w:p w:rsidR="00014462" w:rsidRPr="00E24482" w:rsidRDefault="00014462" w:rsidP="00683922">
            <w:pPr>
              <w:jc w:val="right"/>
              <w:rPr>
                <w:rFonts w:ascii="Arial" w:hAnsi="Arial" w:cs="Arial"/>
                <w:bCs/>
                <w:color w:val="000000" w:themeColor="text1"/>
              </w:rPr>
            </w:pPr>
          </w:p>
        </w:tc>
        <w:tc>
          <w:tcPr>
            <w:tcW w:w="1321" w:type="dxa"/>
            <w:gridSpan w:val="2"/>
            <w:vAlign w:val="center"/>
          </w:tcPr>
          <w:p w:rsidR="00014462" w:rsidRPr="004E52A4" w:rsidRDefault="00014462" w:rsidP="00337C76">
            <w:pPr>
              <w:pStyle w:val="Odlomakpopisa"/>
              <w:numPr>
                <w:ilvl w:val="0"/>
                <w:numId w:val="47"/>
              </w:numPr>
              <w:jc w:val="right"/>
              <w:rPr>
                <w:rFonts w:ascii="Arial" w:hAnsi="Arial" w:cs="Arial"/>
                <w:bCs/>
                <w:color w:val="000000" w:themeColor="text1"/>
              </w:rPr>
            </w:pPr>
          </w:p>
        </w:tc>
        <w:tc>
          <w:tcPr>
            <w:tcW w:w="1321" w:type="dxa"/>
            <w:gridSpan w:val="2"/>
            <w:vAlign w:val="center"/>
          </w:tcPr>
          <w:p w:rsidR="00014462" w:rsidRPr="00E24482" w:rsidRDefault="00014462" w:rsidP="00683922">
            <w:pPr>
              <w:jc w:val="right"/>
              <w:rPr>
                <w:rFonts w:ascii="Arial" w:hAnsi="Arial" w:cs="Arial"/>
                <w:bCs/>
                <w:color w:val="000000" w:themeColor="text1"/>
              </w:rPr>
            </w:pPr>
          </w:p>
        </w:tc>
      </w:tr>
      <w:tr w:rsidR="00014462" w:rsidRPr="00E24482" w:rsidTr="00683922">
        <w:trPr>
          <w:trHeight w:val="1074"/>
        </w:trPr>
        <w:tc>
          <w:tcPr>
            <w:tcW w:w="583" w:type="dxa"/>
            <w:vMerge/>
          </w:tcPr>
          <w:p w:rsidR="00014462" w:rsidRPr="00E24482" w:rsidRDefault="00014462" w:rsidP="00683922">
            <w:pPr>
              <w:rPr>
                <w:rFonts w:ascii="Arial" w:hAnsi="Arial" w:cs="Arial"/>
                <w:b/>
                <w:bCs/>
                <w:color w:val="000000" w:themeColor="text1"/>
              </w:rPr>
            </w:pPr>
          </w:p>
        </w:tc>
        <w:tc>
          <w:tcPr>
            <w:tcW w:w="3256" w:type="dxa"/>
            <w:noWrap/>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6938" w:type="dxa"/>
            <w:gridSpan w:val="7"/>
            <w:noWrap/>
            <w:vAlign w:val="center"/>
          </w:tcPr>
          <w:p w:rsidR="00014462" w:rsidRPr="00366CCA" w:rsidRDefault="00014462" w:rsidP="00683922">
            <w:pPr>
              <w:pStyle w:val="Bezproreda"/>
              <w:rPr>
                <w:rFonts w:ascii="Arial" w:hAnsi="Arial" w:cs="Arial"/>
                <w:sz w:val="20"/>
                <w:szCs w:val="20"/>
              </w:rPr>
            </w:pPr>
            <w:r w:rsidRPr="00366CCA">
              <w:rPr>
                <w:rFonts w:ascii="Arial" w:hAnsi="Arial" w:cs="Arial"/>
                <w:sz w:val="20"/>
                <w:szCs w:val="20"/>
              </w:rPr>
              <w:t>Poslovi u sklopu ovog projekta izvode se kontinuirano tijekom godine i izvještajnog razdoblja, a obuhvaćaju aktivnosti kao što su izrada raznih geodetskih podloga i elaborata potrebnih za provedbu planova, vještačkih nalaza u postupcima prodaje zemljišta i dr.</w:t>
            </w:r>
          </w:p>
        </w:tc>
      </w:tr>
      <w:tr w:rsidR="00014462" w:rsidRPr="00E24482" w:rsidTr="00683922">
        <w:trPr>
          <w:trHeight w:val="272"/>
        </w:trPr>
        <w:tc>
          <w:tcPr>
            <w:tcW w:w="583" w:type="dxa"/>
          </w:tcPr>
          <w:p w:rsidR="00014462" w:rsidRPr="00E24482" w:rsidRDefault="00014462" w:rsidP="00683922">
            <w:pPr>
              <w:rPr>
                <w:rFonts w:ascii="Arial" w:hAnsi="Arial" w:cs="Arial"/>
                <w:b/>
                <w:bCs/>
                <w:color w:val="000000" w:themeColor="text1"/>
              </w:rPr>
            </w:pPr>
          </w:p>
        </w:tc>
        <w:tc>
          <w:tcPr>
            <w:tcW w:w="3256" w:type="dxa"/>
            <w:noWrap/>
            <w:vAlign w:val="center"/>
          </w:tcPr>
          <w:p w:rsidR="00014462" w:rsidRPr="00E24482" w:rsidRDefault="00014462" w:rsidP="00683922">
            <w:pPr>
              <w:pStyle w:val="Bezproreda"/>
              <w:jc w:val="right"/>
              <w:rPr>
                <w:rFonts w:ascii="Arial" w:hAnsi="Arial" w:cs="Arial"/>
                <w:b/>
                <w:color w:val="000000" w:themeColor="text1"/>
              </w:rPr>
            </w:pPr>
            <w:r w:rsidRPr="00E24482">
              <w:rPr>
                <w:rFonts w:ascii="Arial" w:hAnsi="Arial" w:cs="Arial"/>
                <w:b/>
                <w:color w:val="000000" w:themeColor="text1"/>
              </w:rPr>
              <w:t>UKUPNO</w:t>
            </w:r>
          </w:p>
        </w:tc>
        <w:tc>
          <w:tcPr>
            <w:tcW w:w="1559" w:type="dxa"/>
            <w:noWrap/>
            <w:vAlign w:val="center"/>
          </w:tcPr>
          <w:p w:rsidR="00014462" w:rsidRPr="00E24482" w:rsidRDefault="00014462" w:rsidP="00683922">
            <w:pPr>
              <w:pStyle w:val="Bezproreda"/>
              <w:jc w:val="right"/>
              <w:rPr>
                <w:rFonts w:ascii="Arial" w:hAnsi="Arial" w:cs="Arial"/>
                <w:b/>
                <w:color w:val="000000" w:themeColor="text1"/>
              </w:rPr>
            </w:pPr>
            <w:r w:rsidRPr="00E24482">
              <w:rPr>
                <w:rFonts w:ascii="Arial" w:hAnsi="Arial" w:cs="Arial"/>
                <w:b/>
                <w:color w:val="000000" w:themeColor="text1"/>
              </w:rPr>
              <w:t>1.060.500,00</w:t>
            </w:r>
          </w:p>
        </w:tc>
        <w:tc>
          <w:tcPr>
            <w:tcW w:w="1417" w:type="dxa"/>
            <w:vAlign w:val="center"/>
          </w:tcPr>
          <w:p w:rsidR="00014462" w:rsidRPr="00E24482" w:rsidRDefault="00014462" w:rsidP="00683922">
            <w:pPr>
              <w:pStyle w:val="Bezproreda"/>
              <w:jc w:val="right"/>
              <w:rPr>
                <w:rFonts w:ascii="Arial" w:hAnsi="Arial" w:cs="Arial"/>
                <w:b/>
                <w:color w:val="000000" w:themeColor="text1"/>
              </w:rPr>
            </w:pPr>
            <w:r w:rsidRPr="00E24482">
              <w:rPr>
                <w:rFonts w:ascii="Arial" w:hAnsi="Arial" w:cs="Arial"/>
                <w:b/>
                <w:color w:val="000000" w:themeColor="text1"/>
              </w:rPr>
              <w:t>100.014,67</w:t>
            </w:r>
          </w:p>
        </w:tc>
        <w:tc>
          <w:tcPr>
            <w:tcW w:w="3962" w:type="dxa"/>
            <w:gridSpan w:val="5"/>
            <w:noWrap/>
            <w:vAlign w:val="center"/>
          </w:tcPr>
          <w:p w:rsidR="00014462" w:rsidRPr="00E24482" w:rsidRDefault="00014462" w:rsidP="00683922">
            <w:pPr>
              <w:pStyle w:val="Bezproreda"/>
              <w:jc w:val="right"/>
              <w:rPr>
                <w:rFonts w:ascii="Arial" w:hAnsi="Arial" w:cs="Arial"/>
                <w:b/>
                <w:color w:val="000000" w:themeColor="text1"/>
              </w:rPr>
            </w:pPr>
          </w:p>
        </w:tc>
      </w:tr>
    </w:tbl>
    <w:p w:rsidR="00014462" w:rsidRPr="00E24482" w:rsidRDefault="00014462" w:rsidP="00014462">
      <w:pPr>
        <w:pStyle w:val="Bezproreda"/>
      </w:pPr>
    </w:p>
    <w:p w:rsidR="00014462" w:rsidRDefault="00014462" w:rsidP="00014462">
      <w:pPr>
        <w:spacing w:after="0"/>
        <w:jc w:val="both"/>
        <w:rPr>
          <w:rFonts w:ascii="Arial" w:hAnsi="Arial" w:cs="Arial"/>
          <w:color w:val="000000" w:themeColor="text1"/>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lang w:val="en-GB"/>
        </w:rPr>
        <w:t>Pokazatelj uspješnosti i realiziranih ciljeva</w:t>
      </w:r>
      <w:r>
        <w:rPr>
          <w:rFonts w:ascii="Arial" w:eastAsia="Times New Roman" w:hAnsi="Arial" w:cs="Arial"/>
          <w:b/>
          <w:color w:val="000000" w:themeColor="text1"/>
          <w:lang w:val="en-GB"/>
        </w:rPr>
        <w:t xml:space="preserve"> u izvještajnom razdoblju</w:t>
      </w:r>
      <w:r w:rsidRPr="00E24482">
        <w:rPr>
          <w:rFonts w:ascii="Arial" w:eastAsia="Times New Roman" w:hAnsi="Arial" w:cs="Arial"/>
          <w:b/>
          <w:color w:val="000000" w:themeColor="text1"/>
          <w:lang w:val="en-GB"/>
        </w:rPr>
        <w:t xml:space="preserve">: </w:t>
      </w:r>
    </w:p>
    <w:p w:rsidR="00014462" w:rsidRPr="00E24482" w:rsidRDefault="00014462" w:rsidP="00014462">
      <w:pPr>
        <w:spacing w:after="0"/>
        <w:jc w:val="both"/>
        <w:rPr>
          <w:rFonts w:ascii="Arial" w:hAnsi="Arial" w:cs="Arial"/>
          <w:color w:val="000000" w:themeColor="text1"/>
        </w:rPr>
      </w:pPr>
      <w:r>
        <w:rPr>
          <w:rFonts w:ascii="Arial" w:hAnsi="Arial" w:cs="Arial"/>
          <w:color w:val="000000" w:themeColor="text1"/>
        </w:rPr>
        <w:t>U izvještajnom razdoblju izvršena je sva potrebna priprema koja omogućava da se postavljeni ciljevi ostvare na godišnjem nivou, a u skladu sa planiranim aktivnostima u ovom dijelu Programa.</w:t>
      </w:r>
    </w:p>
    <w:p w:rsidR="00014462" w:rsidRDefault="00014462" w:rsidP="00014462">
      <w:pPr>
        <w:spacing w:after="0"/>
        <w:jc w:val="both"/>
        <w:rPr>
          <w:rFonts w:ascii="Arial" w:eastAsia="Times New Roman" w:hAnsi="Arial" w:cs="Arial"/>
          <w:color w:val="000000" w:themeColor="text1"/>
          <w:lang w:val="en-GB"/>
        </w:rPr>
      </w:pPr>
    </w:p>
    <w:tbl>
      <w:tblPr>
        <w:tblStyle w:val="Reetkatablice"/>
        <w:tblW w:w="0" w:type="auto"/>
        <w:tblLook w:val="04A0" w:firstRow="1" w:lastRow="0" w:firstColumn="1" w:lastColumn="0" w:noHBand="0" w:noVBand="1"/>
      </w:tblPr>
      <w:tblGrid>
        <w:gridCol w:w="9062"/>
      </w:tblGrid>
      <w:tr w:rsidR="00014462" w:rsidTr="00683922">
        <w:trPr>
          <w:trHeight w:val="454"/>
        </w:trPr>
        <w:tc>
          <w:tcPr>
            <w:tcW w:w="9062" w:type="dxa"/>
            <w:shd w:val="clear" w:color="auto" w:fill="92D050"/>
            <w:vAlign w:val="center"/>
          </w:tcPr>
          <w:p w:rsidR="00014462" w:rsidRDefault="00014462" w:rsidP="00683922">
            <w:pPr>
              <w:spacing w:after="0"/>
              <w:rPr>
                <w:rFonts w:ascii="Arial" w:eastAsia="Times New Roman" w:hAnsi="Arial" w:cs="Arial"/>
                <w:color w:val="000000" w:themeColor="text1"/>
                <w:lang w:val="en-GB"/>
              </w:rPr>
            </w:pPr>
            <w:r w:rsidRPr="00E24482">
              <w:rPr>
                <w:rFonts w:ascii="Arial" w:eastAsia="Times New Roman" w:hAnsi="Arial" w:cs="Arial"/>
                <w:b/>
                <w:color w:val="000000" w:themeColor="text1"/>
                <w:lang w:val="en-GB"/>
              </w:rPr>
              <w:t>PROGRAM 3002: IZGRADNJA KOMUNALNE  INFRASTRUKTURE</w:t>
            </w:r>
          </w:p>
        </w:tc>
      </w:tr>
    </w:tbl>
    <w:p w:rsidR="00014462" w:rsidRPr="00E24482" w:rsidRDefault="00014462" w:rsidP="00014462">
      <w:pPr>
        <w:spacing w:after="0"/>
        <w:jc w:val="both"/>
        <w:rPr>
          <w:rFonts w:ascii="Arial" w:eastAsia="Times New Roman" w:hAnsi="Arial" w:cs="Arial"/>
          <w:color w:val="000000" w:themeColor="text1"/>
          <w:lang w:val="en-GB"/>
        </w:rPr>
      </w:pPr>
    </w:p>
    <w:p w:rsidR="00014462" w:rsidRPr="00E24482" w:rsidRDefault="00014462" w:rsidP="00014462">
      <w:pPr>
        <w:spacing w:after="0"/>
        <w:jc w:val="both"/>
        <w:rPr>
          <w:rFonts w:ascii="Arial" w:eastAsia="Times New Roman" w:hAnsi="Arial" w:cs="Arial"/>
          <w:color w:val="000000" w:themeColor="text1"/>
          <w:lang w:val="en-GB"/>
        </w:rPr>
      </w:pPr>
      <w:r w:rsidRPr="00E24482">
        <w:rPr>
          <w:rFonts w:ascii="Arial" w:eastAsia="Times New Roman" w:hAnsi="Arial" w:cs="Arial"/>
          <w:b/>
          <w:bCs/>
          <w:color w:val="000000" w:themeColor="text1"/>
          <w:u w:val="single"/>
          <w:lang w:val="en-GB" w:eastAsia="hr-HR"/>
        </w:rPr>
        <w:t>Zakonska osnova</w:t>
      </w:r>
      <w:r w:rsidRPr="00E24482">
        <w:rPr>
          <w:rFonts w:ascii="Arial" w:eastAsia="Times New Roman" w:hAnsi="Arial" w:cs="Arial"/>
          <w:bCs/>
          <w:color w:val="000000" w:themeColor="text1"/>
          <w:lang w:val="en-GB" w:eastAsia="hr-HR"/>
        </w:rPr>
        <w:t xml:space="preserve">:  </w:t>
      </w:r>
      <w:r w:rsidRPr="00E24482">
        <w:rPr>
          <w:rFonts w:ascii="Arial" w:eastAsia="Times New Roman" w:hAnsi="Arial" w:cs="Arial"/>
          <w:color w:val="000000" w:themeColor="text1"/>
          <w:lang w:val="en-GB"/>
        </w:rPr>
        <w:t xml:space="preserve">Zakon  o lokalnoj i područnoj (regionalnoj) samoupravi ("Narodne novine" broj 33/01, 60/01, 129/05, 109/07, 125/08, 36/09, 36/09, 150/11, 144/12, 19/13, 137/15, 123/17, 98/19 i 144/20) Zakon o komunalnom gospodarstvu (“Narodne novine” broj 68/18. i 110/18.), </w:t>
      </w:r>
      <w:r w:rsidRPr="00E24482">
        <w:rPr>
          <w:rFonts w:ascii="Arial" w:eastAsia="Times New Roman" w:hAnsi="Arial" w:cs="Arial"/>
          <w:bCs/>
          <w:color w:val="000000" w:themeColor="text1"/>
          <w:lang w:val="en-GB" w:eastAsia="hr-HR"/>
        </w:rPr>
        <w:t xml:space="preserve">Zakon o prostornom uređenju („Narodne novine“ broj 153/13. , 65/17., 114/18., 39/19. i 98/19.), Zakon o gradnji („Narodne novine“ broj 153/13., 20/17. , 39/19. i 125/19.), </w:t>
      </w:r>
      <w:r w:rsidRPr="00E24482">
        <w:rPr>
          <w:rFonts w:ascii="Arial" w:hAnsi="Arial" w:cs="Arial"/>
          <w:bCs/>
          <w:color w:val="000000" w:themeColor="text1"/>
        </w:rPr>
        <w:t xml:space="preserve">Zakon o grobljima </w:t>
      </w:r>
      <w:r w:rsidRPr="00E24482">
        <w:rPr>
          <w:rFonts w:ascii="Arial" w:eastAsia="Times New Roman" w:hAnsi="Arial" w:cs="Arial"/>
          <w:color w:val="000000" w:themeColor="text1"/>
          <w:lang w:val="en-GB"/>
        </w:rPr>
        <w:t xml:space="preserve">("Narodne novine" </w:t>
      </w:r>
      <w:r w:rsidRPr="00E24482">
        <w:rPr>
          <w:rFonts w:ascii="Arial" w:hAnsi="Arial" w:cs="Arial"/>
          <w:bCs/>
          <w:color w:val="000000" w:themeColor="text1"/>
        </w:rPr>
        <w:t xml:space="preserve">broj 19/98, 50/12, 89/17), </w:t>
      </w:r>
      <w:r w:rsidRPr="00E24482">
        <w:rPr>
          <w:rFonts w:ascii="Arial" w:eastAsia="Times New Roman" w:hAnsi="Arial" w:cs="Arial"/>
          <w:bCs/>
          <w:color w:val="000000" w:themeColor="text1"/>
          <w:lang w:val="en-GB" w:eastAsia="hr-HR"/>
        </w:rPr>
        <w:t xml:space="preserve"> Prostorni plan uređenja Grada Labina (“Službene novine Grada Labina” broj 15/04., 04/05., 17/07., 09/11. , 01/12. i 03/20.), Urbanistički plan uređenja Labina i Presike („Službene novine Grada Labina” </w:t>
      </w:r>
      <w:r w:rsidRPr="00E24482">
        <w:rPr>
          <w:rFonts w:ascii="Arial" w:eastAsia="Times New Roman" w:hAnsi="Arial" w:cs="Arial"/>
          <w:bCs/>
          <w:color w:val="000000" w:themeColor="text1"/>
          <w:lang w:val="en-GB" w:eastAsia="hr-HR"/>
        </w:rPr>
        <w:lastRenderedPageBreak/>
        <w:t xml:space="preserve">broj 17/07., 07/13, 11/15. , 08/19. i 03/20. ), </w:t>
      </w:r>
      <w:r w:rsidRPr="00E24482">
        <w:rPr>
          <w:rFonts w:ascii="Arial" w:eastAsia="Times New Roman" w:hAnsi="Arial" w:cs="Arial"/>
          <w:color w:val="000000" w:themeColor="text1"/>
          <w:lang w:val="en-GB"/>
        </w:rPr>
        <w:t>Urbanistički plan uređenja naselja Vinež („Službene novine Grada Labina“ broj 07/10.i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u w:val="single"/>
          <w:lang w:val="en-GB"/>
        </w:rPr>
        <w:t xml:space="preserve">Opis programa sa općim i posebnim ciljem: </w:t>
      </w:r>
    </w:p>
    <w:p w:rsidR="00014462" w:rsidRPr="00E24482" w:rsidRDefault="00014462" w:rsidP="00014462">
      <w:pPr>
        <w:spacing w:after="0"/>
        <w:jc w:val="both"/>
        <w:rPr>
          <w:rFonts w:ascii="Arial" w:hAnsi="Arial" w:cs="Arial"/>
          <w:color w:val="000000" w:themeColor="text1"/>
          <w:lang w:eastAsia="hr-HR"/>
        </w:rPr>
      </w:pPr>
      <w:r w:rsidRPr="00E24482">
        <w:rPr>
          <w:rFonts w:ascii="Arial" w:hAnsi="Arial" w:cs="Arial"/>
          <w:color w:val="000000" w:themeColor="text1"/>
          <w:lang w:eastAsia="hr-HR"/>
        </w:rPr>
        <w:t>Program obuhvaća poslove projektne pripreme i građenje građevina i uređaja komunalne infrastrukture. Cilj programa je uskladiti investicijske zahvate sa naglaskom na izgradnju prometnica s svom planiranom infrastrukturom, osigurati proširenje prometne mreže i pripadnih pješačkih površina, parkirališta i parkova uz zadržavanje odnosno unapređenje standarda prometa i  infrastrukturne opremljenosti Grada Labina, a sve usmjereno prema slijedećim strateškim razvojnim ciljevima Grada Labina:</w:t>
      </w:r>
    </w:p>
    <w:p w:rsidR="00014462" w:rsidRPr="00E24482" w:rsidRDefault="00014462" w:rsidP="00337C76">
      <w:pPr>
        <w:numPr>
          <w:ilvl w:val="0"/>
          <w:numId w:val="42"/>
        </w:numPr>
        <w:spacing w:after="0"/>
        <w:rPr>
          <w:rFonts w:ascii="Arial" w:hAnsi="Arial" w:cs="Arial"/>
          <w:color w:val="000000" w:themeColor="text1"/>
        </w:rPr>
      </w:pPr>
      <w:r w:rsidRPr="00E24482">
        <w:rPr>
          <w:rFonts w:ascii="Arial" w:hAnsi="Arial" w:cs="Arial"/>
          <w:color w:val="000000" w:themeColor="text1"/>
        </w:rPr>
        <w:t>Povećanje gospodarske konkurentnosti</w:t>
      </w:r>
    </w:p>
    <w:p w:rsidR="00014462" w:rsidRPr="00E24482" w:rsidRDefault="00014462" w:rsidP="00337C76">
      <w:pPr>
        <w:numPr>
          <w:ilvl w:val="0"/>
          <w:numId w:val="42"/>
        </w:numPr>
        <w:spacing w:after="0"/>
        <w:rPr>
          <w:rFonts w:ascii="Arial" w:hAnsi="Arial" w:cs="Arial"/>
          <w:color w:val="000000" w:themeColor="text1"/>
        </w:rPr>
      </w:pPr>
      <w:r w:rsidRPr="00E24482">
        <w:rPr>
          <w:rFonts w:ascii="Arial" w:hAnsi="Arial" w:cs="Arial"/>
          <w:color w:val="000000" w:themeColor="text1"/>
        </w:rPr>
        <w:t>Razvoj  ljudskih resursa i visoka kvaliteta života</w:t>
      </w:r>
    </w:p>
    <w:p w:rsidR="00014462" w:rsidRPr="00E24482" w:rsidRDefault="00014462" w:rsidP="00337C76">
      <w:pPr>
        <w:numPr>
          <w:ilvl w:val="0"/>
          <w:numId w:val="42"/>
        </w:numPr>
        <w:spacing w:after="0"/>
        <w:jc w:val="both"/>
        <w:rPr>
          <w:rFonts w:ascii="Arial" w:hAnsi="Arial" w:cs="Arial"/>
          <w:color w:val="000000" w:themeColor="text1"/>
        </w:rPr>
      </w:pPr>
      <w:r w:rsidRPr="00E24482">
        <w:rPr>
          <w:rFonts w:ascii="Arial" w:hAnsi="Arial" w:cs="Arial"/>
          <w:color w:val="000000" w:themeColor="text1"/>
        </w:rPr>
        <w:t>Jačanje infrastrukture, zaštite okoliša i održivog upravljanja prostorom i resursima</w:t>
      </w:r>
    </w:p>
    <w:p w:rsidR="00014462" w:rsidRPr="00E24482" w:rsidRDefault="00014462" w:rsidP="00014462">
      <w:pPr>
        <w:pStyle w:val="Bezproreda"/>
        <w:spacing w:line="276" w:lineRule="auto"/>
        <w:jc w:val="both"/>
        <w:rPr>
          <w:rFonts w:ascii="Arial" w:hAnsi="Arial" w:cs="Arial"/>
          <w:b/>
          <w:color w:val="000000" w:themeColor="text1"/>
        </w:rPr>
      </w:pPr>
      <w:r w:rsidRPr="00E24482">
        <w:rPr>
          <w:rFonts w:ascii="Arial" w:hAnsi="Arial" w:cs="Arial"/>
          <w:color w:val="000000" w:themeColor="text1"/>
        </w:rPr>
        <w:t>te prema posebnim ciljevima kojima se želi podići standard komunalne opremljenosti i ravnomjeran razvoj gradske aglomeracije i ruralnog područja Grada Labina.</w:t>
      </w:r>
    </w:p>
    <w:p w:rsidR="00014462" w:rsidRPr="00E24482" w:rsidRDefault="00014462" w:rsidP="00014462">
      <w:pPr>
        <w:spacing w:after="0"/>
        <w:jc w:val="both"/>
        <w:rPr>
          <w:rFonts w:ascii="Arial" w:hAnsi="Arial" w:cs="Arial"/>
          <w:color w:val="000000" w:themeColor="text1"/>
          <w:lang w:eastAsia="hr-HR"/>
        </w:rPr>
      </w:pPr>
    </w:p>
    <w:p w:rsidR="00014462" w:rsidRPr="00E24482" w:rsidRDefault="00014462" w:rsidP="00014462">
      <w:pPr>
        <w:spacing w:after="0"/>
        <w:jc w:val="both"/>
        <w:rPr>
          <w:rFonts w:ascii="Arial" w:hAnsi="Arial" w:cs="Arial"/>
          <w:b/>
          <w:color w:val="000000" w:themeColor="text1"/>
          <w:u w:val="single"/>
        </w:rPr>
      </w:pPr>
      <w:r w:rsidRPr="00E24482">
        <w:rPr>
          <w:rFonts w:ascii="Arial" w:hAnsi="Arial" w:cs="Arial"/>
          <w:b/>
          <w:color w:val="000000" w:themeColor="text1"/>
          <w:u w:val="single"/>
        </w:rPr>
        <w:t xml:space="preserve">Realizirana sredstva: </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Ovaj Program planiran je na godišnjem nivou sa iznosom od </w:t>
      </w:r>
      <w:r w:rsidRPr="00E24482">
        <w:rPr>
          <w:rFonts w:ascii="Arial" w:eastAsia="Times New Roman" w:hAnsi="Arial" w:cs="Arial"/>
          <w:b/>
          <w:bCs/>
          <w:color w:val="000000" w:themeColor="text1"/>
          <w:lang w:eastAsia="hr-HR"/>
        </w:rPr>
        <w:t xml:space="preserve">9.003.500,00 </w:t>
      </w:r>
      <w:r w:rsidRPr="00E24482">
        <w:rPr>
          <w:rFonts w:ascii="Arial" w:hAnsi="Arial" w:cs="Arial"/>
          <w:b/>
          <w:bCs/>
          <w:color w:val="000000" w:themeColor="text1"/>
        </w:rPr>
        <w:t xml:space="preserve">kuna, </w:t>
      </w:r>
      <w:r w:rsidRPr="00E24482">
        <w:rPr>
          <w:rFonts w:ascii="Arial" w:hAnsi="Arial" w:cs="Arial"/>
          <w:bCs/>
          <w:color w:val="000000" w:themeColor="text1"/>
        </w:rPr>
        <w:t>a u</w:t>
      </w:r>
      <w:r w:rsidRPr="00E24482">
        <w:rPr>
          <w:rFonts w:ascii="Arial" w:hAnsi="Arial" w:cs="Arial"/>
          <w:color w:val="000000" w:themeColor="text1"/>
        </w:rPr>
        <w:t xml:space="preserve"> izvještajnom razdoblju za potrebe izvršenih aktivnosti utrošeno je </w:t>
      </w:r>
      <w:r w:rsidRPr="00E24482">
        <w:rPr>
          <w:rFonts w:ascii="Arial" w:eastAsia="Times New Roman" w:hAnsi="Arial" w:cs="Arial"/>
          <w:b/>
          <w:bCs/>
          <w:color w:val="000000" w:themeColor="text1"/>
          <w:lang w:eastAsia="hr-HR"/>
        </w:rPr>
        <w:t>2.294.302,80</w:t>
      </w:r>
      <w:r w:rsidRPr="00E24482">
        <w:rPr>
          <w:rFonts w:ascii="Arial" w:hAnsi="Arial" w:cs="Arial"/>
          <w:b/>
          <w:color w:val="000000" w:themeColor="text1"/>
        </w:rPr>
        <w:t xml:space="preserve"> kuna</w:t>
      </w:r>
      <w:r w:rsidRPr="00E24482">
        <w:rPr>
          <w:rFonts w:ascii="Arial" w:hAnsi="Arial" w:cs="Arial"/>
          <w:color w:val="000000" w:themeColor="text1"/>
        </w:rPr>
        <w:t xml:space="preserve"> što iznosi </w:t>
      </w:r>
      <w:r w:rsidRPr="00E24482">
        <w:rPr>
          <w:rFonts w:ascii="Arial" w:hAnsi="Arial" w:cs="Arial"/>
          <w:b/>
          <w:color w:val="000000" w:themeColor="text1"/>
        </w:rPr>
        <w:t>25,48 %</w:t>
      </w:r>
      <w:r w:rsidRPr="00E24482">
        <w:rPr>
          <w:rFonts w:ascii="Arial" w:hAnsi="Arial" w:cs="Arial"/>
          <w:color w:val="000000" w:themeColor="text1"/>
        </w:rPr>
        <w:t xml:space="preserve"> godišnjeg plana. U okviru ovog Programa izvršene su sljedeće aktivnosti:</w:t>
      </w:r>
    </w:p>
    <w:p w:rsidR="00014462" w:rsidRPr="00E24482" w:rsidRDefault="00014462" w:rsidP="00014462">
      <w:pPr>
        <w:spacing w:after="0"/>
        <w:jc w:val="both"/>
        <w:rPr>
          <w:rFonts w:ascii="Arial" w:hAnsi="Arial" w:cs="Arial"/>
          <w:color w:val="000000" w:themeColor="text1"/>
        </w:rPr>
      </w:pPr>
    </w:p>
    <w:tbl>
      <w:tblPr>
        <w:tblStyle w:val="Reetkatablice"/>
        <w:tblW w:w="10774" w:type="dxa"/>
        <w:tblInd w:w="-856" w:type="dxa"/>
        <w:tblLayout w:type="fixed"/>
        <w:tblLook w:val="04A0" w:firstRow="1" w:lastRow="0" w:firstColumn="1" w:lastColumn="0" w:noHBand="0" w:noVBand="1"/>
      </w:tblPr>
      <w:tblGrid>
        <w:gridCol w:w="706"/>
        <w:gridCol w:w="2980"/>
        <w:gridCol w:w="1560"/>
        <w:gridCol w:w="1559"/>
        <w:gridCol w:w="1417"/>
        <w:gridCol w:w="1418"/>
        <w:gridCol w:w="1134"/>
      </w:tblGrid>
      <w:tr w:rsidR="00014462" w:rsidRPr="00E24482" w:rsidTr="00683922">
        <w:trPr>
          <w:trHeight w:val="454"/>
        </w:trPr>
        <w:tc>
          <w:tcPr>
            <w:tcW w:w="10774" w:type="dxa"/>
            <w:gridSpan w:val="7"/>
            <w:shd w:val="clear" w:color="auto" w:fill="FFC000"/>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hAnsi="Arial" w:cs="Arial"/>
                <w:b/>
                <w:color w:val="000000" w:themeColor="text1"/>
              </w:rPr>
              <w:t>PROGRAM 3002 – IZGRADNJA KOMUNALNE INFRASTRUKTURE</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vMerge w:val="restart"/>
            <w:shd w:val="clear" w:color="auto" w:fill="auto"/>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hAnsi="Arial" w:cs="Arial"/>
                <w:b/>
                <w:bCs/>
                <w:color w:val="000000" w:themeColor="text1"/>
              </w:rPr>
              <w:t>Naziv projekta / dokumenta</w:t>
            </w:r>
          </w:p>
        </w:tc>
        <w:tc>
          <w:tcPr>
            <w:tcW w:w="3119" w:type="dxa"/>
            <w:gridSpan w:val="2"/>
            <w:shd w:val="clear" w:color="auto" w:fill="auto"/>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hAnsi="Arial" w:cs="Arial"/>
                <w:b/>
                <w:bCs/>
                <w:color w:val="000000" w:themeColor="text1"/>
              </w:rPr>
              <w:t>Financijski pokazatelji izvršenja</w:t>
            </w:r>
          </w:p>
        </w:tc>
        <w:tc>
          <w:tcPr>
            <w:tcW w:w="3969" w:type="dxa"/>
            <w:gridSpan w:val="3"/>
            <w:shd w:val="clear" w:color="auto" w:fill="auto"/>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hAnsi="Arial" w:cs="Arial"/>
                <w:b/>
                <w:bCs/>
                <w:color w:val="000000" w:themeColor="text1"/>
              </w:rPr>
              <w:t>Status projekta</w:t>
            </w: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vMerge/>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560" w:type="dxa"/>
            <w:shd w:val="clear" w:color="auto" w:fill="auto"/>
            <w:vAlign w:val="center"/>
          </w:tcPr>
          <w:p w:rsidR="00014462" w:rsidRPr="00366CCA" w:rsidRDefault="00014462" w:rsidP="00683922">
            <w:pPr>
              <w:jc w:val="center"/>
              <w:rPr>
                <w:rFonts w:ascii="Arial" w:hAnsi="Arial" w:cs="Arial"/>
                <w:b/>
                <w:bCs/>
                <w:color w:val="000000" w:themeColor="text1"/>
                <w:sz w:val="20"/>
                <w:szCs w:val="20"/>
              </w:rPr>
            </w:pPr>
            <w:r w:rsidRPr="00366CCA">
              <w:rPr>
                <w:rFonts w:ascii="Arial" w:hAnsi="Arial" w:cs="Arial"/>
                <w:b/>
                <w:bCs/>
                <w:color w:val="000000" w:themeColor="text1"/>
                <w:sz w:val="20"/>
                <w:szCs w:val="20"/>
              </w:rPr>
              <w:t>Planirano</w:t>
            </w:r>
          </w:p>
        </w:tc>
        <w:tc>
          <w:tcPr>
            <w:tcW w:w="1559" w:type="dxa"/>
            <w:shd w:val="clear" w:color="auto" w:fill="auto"/>
            <w:vAlign w:val="center"/>
          </w:tcPr>
          <w:p w:rsidR="00014462" w:rsidRPr="00366CCA" w:rsidRDefault="00014462" w:rsidP="00683922">
            <w:pPr>
              <w:jc w:val="center"/>
              <w:rPr>
                <w:rFonts w:ascii="Arial" w:hAnsi="Arial" w:cs="Arial"/>
                <w:b/>
                <w:bCs/>
                <w:color w:val="000000" w:themeColor="text1"/>
                <w:sz w:val="20"/>
                <w:szCs w:val="20"/>
              </w:rPr>
            </w:pPr>
            <w:r w:rsidRPr="00366CCA">
              <w:rPr>
                <w:rFonts w:ascii="Arial" w:hAnsi="Arial" w:cs="Arial"/>
                <w:b/>
                <w:bCs/>
                <w:color w:val="000000" w:themeColor="text1"/>
                <w:sz w:val="20"/>
                <w:szCs w:val="20"/>
              </w:rPr>
              <w:t>Izvršeno</w:t>
            </w:r>
          </w:p>
        </w:tc>
        <w:tc>
          <w:tcPr>
            <w:tcW w:w="1417" w:type="dxa"/>
            <w:shd w:val="clear" w:color="auto" w:fill="auto"/>
            <w:vAlign w:val="center"/>
          </w:tcPr>
          <w:p w:rsidR="00014462" w:rsidRPr="00366CCA" w:rsidRDefault="00014462" w:rsidP="00683922">
            <w:pPr>
              <w:jc w:val="center"/>
              <w:rPr>
                <w:rFonts w:ascii="Arial" w:eastAsia="Times New Roman" w:hAnsi="Arial" w:cs="Arial"/>
                <w:b/>
                <w:bCs/>
                <w:color w:val="000000" w:themeColor="text1"/>
                <w:sz w:val="20"/>
                <w:szCs w:val="20"/>
              </w:rPr>
            </w:pPr>
            <w:r w:rsidRPr="00366CCA">
              <w:rPr>
                <w:rFonts w:ascii="Arial" w:eastAsia="Times New Roman" w:hAnsi="Arial" w:cs="Arial"/>
                <w:b/>
                <w:bCs/>
                <w:color w:val="000000" w:themeColor="text1"/>
                <w:sz w:val="20"/>
                <w:szCs w:val="20"/>
              </w:rPr>
              <w:t xml:space="preserve">Riješeno  do 30.06.2021. </w:t>
            </w:r>
          </w:p>
        </w:tc>
        <w:tc>
          <w:tcPr>
            <w:tcW w:w="1418" w:type="dxa"/>
            <w:shd w:val="clear" w:color="auto" w:fill="auto"/>
            <w:vAlign w:val="center"/>
          </w:tcPr>
          <w:p w:rsidR="00014462" w:rsidRPr="00366CCA" w:rsidRDefault="00014462" w:rsidP="00683922">
            <w:pPr>
              <w:jc w:val="center"/>
              <w:rPr>
                <w:rFonts w:ascii="Arial" w:eastAsia="Times New Roman" w:hAnsi="Arial" w:cs="Arial"/>
                <w:b/>
                <w:bCs/>
                <w:color w:val="000000" w:themeColor="text1"/>
                <w:sz w:val="20"/>
                <w:szCs w:val="20"/>
              </w:rPr>
            </w:pPr>
            <w:r w:rsidRPr="00366CCA">
              <w:rPr>
                <w:rFonts w:ascii="Arial" w:eastAsia="Times New Roman" w:hAnsi="Arial" w:cs="Arial"/>
                <w:b/>
                <w:bCs/>
                <w:color w:val="000000" w:themeColor="text1"/>
                <w:sz w:val="20"/>
                <w:szCs w:val="20"/>
              </w:rPr>
              <w:t>Započeto do 30.06.2021.</w:t>
            </w:r>
          </w:p>
        </w:tc>
        <w:tc>
          <w:tcPr>
            <w:tcW w:w="1134" w:type="dxa"/>
            <w:shd w:val="clear" w:color="auto" w:fill="auto"/>
            <w:vAlign w:val="center"/>
          </w:tcPr>
          <w:p w:rsidR="00014462" w:rsidRPr="00366CCA" w:rsidRDefault="00014462" w:rsidP="00683922">
            <w:pPr>
              <w:pStyle w:val="Bezproreda"/>
              <w:rPr>
                <w:rFonts w:ascii="Arial" w:hAnsi="Arial" w:cs="Arial"/>
                <w:b/>
                <w:sz w:val="20"/>
                <w:szCs w:val="20"/>
              </w:rPr>
            </w:pPr>
            <w:r w:rsidRPr="00366CCA">
              <w:rPr>
                <w:rFonts w:ascii="Arial" w:hAnsi="Arial" w:cs="Arial"/>
                <w:b/>
                <w:sz w:val="20"/>
                <w:szCs w:val="20"/>
              </w:rPr>
              <w:t>Nije započeto   / Nije</w:t>
            </w:r>
          </w:p>
          <w:p w:rsidR="00014462" w:rsidRPr="00366CCA" w:rsidRDefault="00014462" w:rsidP="00683922">
            <w:pPr>
              <w:pStyle w:val="Bezproreda"/>
              <w:rPr>
                <w:rFonts w:ascii="Arial" w:hAnsi="Arial" w:cs="Arial"/>
                <w:sz w:val="20"/>
                <w:szCs w:val="20"/>
              </w:rPr>
            </w:pPr>
            <w:r w:rsidRPr="00366CCA">
              <w:rPr>
                <w:rFonts w:ascii="Arial" w:hAnsi="Arial" w:cs="Arial"/>
                <w:b/>
                <w:sz w:val="20"/>
                <w:szCs w:val="20"/>
              </w:rPr>
              <w:t>riješeno</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2.1.</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K300006 </w:t>
            </w:r>
            <w:r w:rsidRPr="00E24482">
              <w:rPr>
                <w:rFonts w:ascii="Arial" w:hAnsi="Arial" w:cs="Arial"/>
                <w:bCs/>
                <w:color w:val="000000" w:themeColor="text1"/>
              </w:rPr>
              <w:t>Projekti cesta i ostale infrastrukture u zonama izgradnje</w:t>
            </w:r>
          </w:p>
        </w:tc>
        <w:tc>
          <w:tcPr>
            <w:tcW w:w="1560"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eastAsia="Times New Roman" w:hAnsi="Arial" w:cs="Arial"/>
                <w:bCs/>
                <w:color w:val="000000" w:themeColor="text1"/>
              </w:rPr>
              <w:t>121.340,00</w:t>
            </w:r>
          </w:p>
        </w:tc>
        <w:tc>
          <w:tcPr>
            <w:tcW w:w="1559" w:type="dxa"/>
            <w:shd w:val="clear" w:color="auto" w:fill="auto"/>
            <w:vAlign w:val="center"/>
          </w:tcPr>
          <w:p w:rsidR="00014462" w:rsidRPr="00E24482" w:rsidRDefault="00014462" w:rsidP="00683922">
            <w:pPr>
              <w:pStyle w:val="Bezproreda"/>
              <w:jc w:val="right"/>
              <w:rPr>
                <w:rFonts w:ascii="Arial" w:hAnsi="Arial" w:cs="Arial"/>
                <w:b/>
                <w:color w:val="000000" w:themeColor="text1"/>
              </w:rPr>
            </w:pPr>
            <w:r w:rsidRPr="00E24482">
              <w:rPr>
                <w:rFonts w:ascii="Arial" w:hAnsi="Arial" w:cs="Arial"/>
                <w:bCs/>
                <w:color w:val="000000" w:themeColor="text1"/>
              </w:rPr>
              <w:t>8.000,00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7"/>
              </w:numPr>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color w:val="000000" w:themeColor="text1"/>
                <w:sz w:val="20"/>
                <w:szCs w:val="20"/>
              </w:rPr>
              <w:t>Projektna dokumentacija sa potrebnim geodetskim podlogama izrađuje se sukladno potrebama za određenim manjim zahvatima u zonama izgradnje kontinuirano tijekom godine.</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2.2.</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K300007 </w:t>
            </w:r>
            <w:r w:rsidRPr="00E24482">
              <w:rPr>
                <w:rFonts w:ascii="Arial" w:hAnsi="Arial" w:cs="Arial"/>
                <w:bCs/>
                <w:color w:val="000000" w:themeColor="text1"/>
              </w:rPr>
              <w:t>Cesta i nogostup Vinež-Marciljani</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900.000,00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eastAsia="Times New Roman" w:hAnsi="Arial" w:cs="Arial"/>
                <w:color w:val="000000" w:themeColor="text1"/>
                <w:sz w:val="20"/>
                <w:szCs w:val="20"/>
              </w:rPr>
              <w:t>Proveden postupak javne nabave i odabran je najpovoljniji ponuditelj Obrt Rakos iz Ravni sa kojim je sklopljen Ugovor o izvođenju radova. Početak radova je odgođen za rujan ove godine na zahtjev građana naselja Vinež i Marciljani koji iznajmljuju  apartmane i kuće za odmor tijekom turističke sezone.</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2.3.</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K300009 </w:t>
            </w:r>
            <w:r w:rsidRPr="00E24482">
              <w:rPr>
                <w:rFonts w:ascii="Arial" w:hAnsi="Arial" w:cs="Arial"/>
                <w:bCs/>
                <w:color w:val="000000" w:themeColor="text1"/>
              </w:rPr>
              <w:t xml:space="preserve">Rekonstrukcija javnih cesta - </w:t>
            </w:r>
            <w:r w:rsidRPr="00E24482">
              <w:rPr>
                <w:rFonts w:ascii="Arial" w:eastAsia="Times New Roman" w:hAnsi="Arial" w:cs="Arial"/>
                <w:color w:val="000000" w:themeColor="text1"/>
                <w:lang w:val="en-GB"/>
              </w:rPr>
              <w:t>Rekonstrukcija Pulske ulice (dio državne ceste D66)</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190.000,00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337C76">
            <w:pPr>
              <w:pStyle w:val="Bezproreda"/>
              <w:numPr>
                <w:ilvl w:val="0"/>
                <w:numId w:val="43"/>
              </w:numPr>
              <w:tabs>
                <w:tab w:val="left" w:pos="884"/>
              </w:tabs>
              <w:ind w:left="1210"/>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 xml:space="preserve">Kratak opis statusa i daljnjih </w:t>
            </w:r>
            <w:r w:rsidRPr="00E24482">
              <w:rPr>
                <w:rFonts w:ascii="Arial" w:hAnsi="Arial" w:cs="Arial"/>
                <w:bCs/>
                <w:color w:val="000000" w:themeColor="text1"/>
                <w:sz w:val="20"/>
              </w:rPr>
              <w:lastRenderedPageBreak/>
              <w:t>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hAnsi="Arial" w:cs="Arial"/>
                <w:color w:val="000000" w:themeColor="text1"/>
                <w:sz w:val="20"/>
                <w:szCs w:val="20"/>
              </w:rPr>
              <w:lastRenderedPageBreak/>
              <w:t xml:space="preserve">Nositelj radova na rekonstrukciji Pulske ulice kao dijela državne ceste D66 bit </w:t>
            </w:r>
            <w:r w:rsidRPr="00E24482">
              <w:rPr>
                <w:rFonts w:ascii="Arial" w:hAnsi="Arial" w:cs="Arial"/>
                <w:color w:val="000000" w:themeColor="text1"/>
                <w:sz w:val="20"/>
                <w:szCs w:val="20"/>
              </w:rPr>
              <w:lastRenderedPageBreak/>
              <w:t>će Hrvatske ceste, a Grad Labin u cijeloj investiciji sudjeluje u dijelu javne rasvjete.  Za te radove ishođena je građevinska dozvola te je u drugom dijelu godine  od strane Hrvatskih cesta planiran postupak javne nabave za odabir izvođača radova.</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lastRenderedPageBreak/>
              <w:t>2.4.</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K300011 </w:t>
            </w:r>
            <w:r w:rsidRPr="00E24482">
              <w:rPr>
                <w:rFonts w:ascii="Arial" w:hAnsi="Arial" w:cs="Arial"/>
                <w:bCs/>
                <w:color w:val="000000" w:themeColor="text1"/>
              </w:rPr>
              <w:t xml:space="preserve">Obilaznica starogradske jezgre – Zapadna obilaznica </w:t>
            </w:r>
            <w:r w:rsidRPr="00E24482">
              <w:rPr>
                <w:rFonts w:ascii="Arial" w:hAnsi="Arial" w:cs="Arial"/>
                <w:bCs/>
                <w:color w:val="000000" w:themeColor="text1"/>
                <w:sz w:val="20"/>
                <w:szCs w:val="20"/>
              </w:rPr>
              <w:t>(izrada parcelacijskog elaborata)</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65.000,00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hAnsi="Arial" w:cs="Arial"/>
                <w:color w:val="000000" w:themeColor="text1"/>
                <w:sz w:val="20"/>
                <w:szCs w:val="20"/>
              </w:rPr>
              <w:t>Ishođenje lokacijske dozvole je u završnoj fazi ( izvršen je uvid u spis stranaka u postupku). Po pravomoćnosti lokacijske dozvole pristupit će se planiranoj izradi parcelacijskog elaborata za dionicu ceste Tonci - Presika.</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2.5.</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K300012 </w:t>
            </w:r>
            <w:r w:rsidRPr="00E24482">
              <w:rPr>
                <w:rFonts w:ascii="Arial" w:hAnsi="Arial" w:cs="Arial"/>
                <w:bCs/>
                <w:color w:val="000000" w:themeColor="text1"/>
              </w:rPr>
              <w:t xml:space="preserve">Infrastruktura u starogradskoj jezgri i popločenje parternih površina </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300.000,00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eastAsia="Times New Roman" w:hAnsi="Arial" w:cs="Arial"/>
                <w:bCs/>
                <w:color w:val="000000" w:themeColor="text1"/>
                <w:sz w:val="20"/>
                <w:szCs w:val="20"/>
              </w:rPr>
              <w:t xml:space="preserve">Predviđena je izrada glavnog projekta za dionicu gradska vrata Sv. Flor – Stari trg i Ulica 1. maja te dionica prema Uskočkim vratima. Sa ovim projektom započet će se u drugom dijelu proračunske godine.   </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2.6.</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K300014 </w:t>
            </w:r>
            <w:r w:rsidRPr="00E24482">
              <w:rPr>
                <w:rFonts w:ascii="Arial" w:hAnsi="Arial" w:cs="Arial"/>
                <w:bCs/>
                <w:color w:val="000000" w:themeColor="text1"/>
              </w:rPr>
              <w:t>Poslovna zona Vinež-opremanje zone infrastrukturom</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1.700.000,00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678.189,88</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eastAsia="Times New Roman" w:hAnsi="Arial" w:cs="Arial"/>
                <w:bCs/>
                <w:color w:val="000000" w:themeColor="text1"/>
                <w:sz w:val="20"/>
                <w:szCs w:val="20"/>
              </w:rPr>
              <w:t>Obuhvaćeni su radovi na izgradnji druge faze komunalne i druge infrastrukture na sjevernom dijelu Poslovne zone Vinež (prometnica, odvodnja fekalnih i oborinskih voda, vodovod, javna rasvjeta) čime se stvaraju uvjeti za izgradnju proizvodne hale na još jednoj preostaloj građevnoj čestici  u tom dijelu zone gdje već posluju četiri gospodarska subjekta u 4 postojeće hale. Sklopljen je Ugovor 2  sa izvođačem radova Obrtom Rakos iz Ravni sukladno Okvirnom sporazumu i radovi su u tijeku. Završetak je predviđen krajem srpnja.</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2.7.</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K300041 </w:t>
            </w:r>
            <w:r w:rsidRPr="00E24482">
              <w:rPr>
                <w:rFonts w:ascii="Arial" w:hAnsi="Arial" w:cs="Arial"/>
                <w:bCs/>
                <w:color w:val="000000" w:themeColor="text1"/>
              </w:rPr>
              <w:t>Ostali poslovi vezani za izgradnju komunalne infrastrukture</w:t>
            </w:r>
          </w:p>
        </w:tc>
        <w:tc>
          <w:tcPr>
            <w:tcW w:w="1560"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138.160,00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46.120,01</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bCs/>
                <w:color w:val="000000" w:themeColor="text1"/>
                <w:sz w:val="20"/>
                <w:szCs w:val="20"/>
              </w:rPr>
              <w:t>Ovim projektom obuhvaćena je izrada potrebnih podloga i elaborata koji prethode izradi projektne dokumentacije za pojedine zahvate u komunalnoj infrastrukturi, a provode se kontinuirano tijekom godine</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2.8.</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K300042 </w:t>
            </w:r>
            <w:r w:rsidRPr="00E24482">
              <w:rPr>
                <w:rFonts w:ascii="Arial" w:hAnsi="Arial" w:cs="Arial"/>
                <w:bCs/>
                <w:color w:val="000000" w:themeColor="text1"/>
              </w:rPr>
              <w:t>Opremanje komunalnom infrastrukturom zone višestambenih građevina Kature</w:t>
            </w:r>
          </w:p>
        </w:tc>
        <w:tc>
          <w:tcPr>
            <w:tcW w:w="1560"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2.050.000,00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1.041.517,81</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eastAsia="Times New Roman" w:hAnsi="Arial" w:cs="Arial"/>
                <w:bCs/>
                <w:color w:val="000000" w:themeColor="text1"/>
                <w:sz w:val="20"/>
                <w:szCs w:val="20"/>
              </w:rPr>
              <w:t xml:space="preserve">Ovim projektom predviđeno je opremanje zone višestambene izgradnje Kature potrebnom komunalnom infrastrukturom (prometnica sa parkiralištem, odvodnja oborinskih  voda, javna rasvjeta, zelene površine) temeljem ugovora o uređenju građevinskog zemljišta sklopljenim sa privatnim investitorom koji je kupio tri građevne čestice u toj zoni od Grada Labina. Radovi na prvoj fazi su završeni osim popločenja dijela pješačke staze između zgrada G3 i G2, a u drugoj polovici proračunske godine planirana je realizacija druge  faze ovog projekta.  </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2.9.</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K300043 </w:t>
            </w:r>
            <w:r w:rsidRPr="00E24482">
              <w:rPr>
                <w:rFonts w:ascii="Arial" w:hAnsi="Arial" w:cs="Arial"/>
                <w:bCs/>
                <w:color w:val="000000" w:themeColor="text1"/>
              </w:rPr>
              <w:t>Rekonstrukcija županijske ceste  ZC 5103 Labin-Kapelica-Koromačno</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1.864.000,00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520.475,10</w:t>
            </w:r>
          </w:p>
        </w:tc>
        <w:tc>
          <w:tcPr>
            <w:tcW w:w="1417"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 xml:space="preserve">Kratak opis statusa i daljnjih </w:t>
            </w:r>
            <w:r w:rsidRPr="00E24482">
              <w:rPr>
                <w:rFonts w:ascii="Arial" w:hAnsi="Arial" w:cs="Arial"/>
                <w:bCs/>
                <w:color w:val="000000" w:themeColor="text1"/>
                <w:sz w:val="20"/>
              </w:rPr>
              <w:lastRenderedPageBreak/>
              <w:t>aktivnosti</w:t>
            </w:r>
          </w:p>
        </w:tc>
        <w:tc>
          <w:tcPr>
            <w:tcW w:w="7088" w:type="dxa"/>
            <w:gridSpan w:val="5"/>
            <w:shd w:val="clear" w:color="auto" w:fill="auto"/>
            <w:vAlign w:val="center"/>
          </w:tcPr>
          <w:p w:rsidR="00014462" w:rsidRPr="00E24482" w:rsidRDefault="00014462" w:rsidP="00683922">
            <w:pPr>
              <w:pStyle w:val="Bezproreda"/>
              <w:spacing w:line="276" w:lineRule="auto"/>
              <w:jc w:val="both"/>
              <w:rPr>
                <w:rFonts w:ascii="Arial" w:hAnsi="Arial" w:cs="Arial"/>
                <w:b/>
                <w:color w:val="000000" w:themeColor="text1"/>
              </w:rPr>
            </w:pPr>
            <w:r w:rsidRPr="00E24482">
              <w:rPr>
                <w:rFonts w:ascii="Arial" w:eastAsia="Times New Roman" w:hAnsi="Arial" w:cs="Arial"/>
                <w:bCs/>
                <w:color w:val="000000" w:themeColor="text1"/>
                <w:sz w:val="20"/>
                <w:szCs w:val="20"/>
              </w:rPr>
              <w:lastRenderedPageBreak/>
              <w:t xml:space="preserve">Županijska uprava za ceste Istarske županije nositelj je ovih radova  na </w:t>
            </w:r>
            <w:r w:rsidRPr="00E24482">
              <w:rPr>
                <w:rFonts w:ascii="Arial" w:eastAsia="Times New Roman" w:hAnsi="Arial" w:cs="Arial"/>
                <w:bCs/>
                <w:color w:val="000000" w:themeColor="text1"/>
                <w:sz w:val="20"/>
                <w:szCs w:val="20"/>
              </w:rPr>
              <w:lastRenderedPageBreak/>
              <w:t>investicijskom održavanju županijske ceste ŽC 5103 Labin – Kapelica – Koromačno uključujući i nogostup na dionici od kružnog raskrižja do skretanja za Kanfarelići. Učešće Grada Labina predviđeno je  u iznosu 40% investicije što u odnosu na postignutu cijenu u postupku javne nabave provedene od strane ŽUC-a iznosi 2.164.000,00 kn (sa PDV.om) kroz dvije proračunske godine (300.000,00 kn izvršeno je tijekom 2020. godine). Radovi na ovoj fazi su završeni  i slijedi nastavak zahvata na preostaloj dionici do lokacije „Morčaki“  koji će se dijelom izvesti ove godine , a veći dio tijekom iduće proračunske godine</w:t>
            </w:r>
            <w:r w:rsidRPr="00686BBF">
              <w:rPr>
                <w:rFonts w:ascii="Arial" w:eastAsia="Times New Roman" w:hAnsi="Arial" w:cs="Arial"/>
                <w:bCs/>
                <w:color w:val="000000" w:themeColor="text1"/>
                <w:sz w:val="20"/>
                <w:szCs w:val="20"/>
              </w:rPr>
              <w:t xml:space="preserve">. </w:t>
            </w:r>
            <w:r w:rsidRPr="00686BBF">
              <w:rPr>
                <w:rFonts w:ascii="Arial" w:hAnsi="Arial" w:cs="Arial"/>
                <w:color w:val="000000" w:themeColor="text1"/>
                <w:sz w:val="20"/>
                <w:szCs w:val="20"/>
              </w:rPr>
              <w:t>Plaćanje Grada prema ŽUC-u bit</w:t>
            </w:r>
            <w:r>
              <w:rPr>
                <w:rFonts w:ascii="Arial" w:hAnsi="Arial" w:cs="Arial"/>
                <w:color w:val="000000" w:themeColor="text1"/>
                <w:sz w:val="20"/>
                <w:szCs w:val="20"/>
              </w:rPr>
              <w:t xml:space="preserve"> će</w:t>
            </w:r>
            <w:r w:rsidRPr="00686BBF">
              <w:rPr>
                <w:rFonts w:ascii="Arial" w:hAnsi="Arial" w:cs="Arial"/>
                <w:color w:val="000000" w:themeColor="text1"/>
                <w:sz w:val="20"/>
                <w:szCs w:val="20"/>
              </w:rPr>
              <w:t xml:space="preserve"> izvršeno  nakon 30. lipnja 2021. godine budući da je kontrola izvedenih radova izvršena 07. srpnja 2021. godine.</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lastRenderedPageBreak/>
              <w:t>2.10.</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K300044 </w:t>
            </w:r>
            <w:r w:rsidRPr="00E24482">
              <w:rPr>
                <w:rFonts w:ascii="Arial" w:hAnsi="Arial" w:cs="Arial"/>
                <w:bCs/>
                <w:color w:val="000000" w:themeColor="text1"/>
              </w:rPr>
              <w:t>Opremanje zone urbanih vila na lokaciji uz Istarsku ulicu</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70.000,00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337C76">
            <w:pPr>
              <w:pStyle w:val="Bezproreda"/>
              <w:numPr>
                <w:ilvl w:val="0"/>
                <w:numId w:val="43"/>
              </w:numPr>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bCs/>
                <w:color w:val="000000" w:themeColor="text1"/>
                <w:sz w:val="20"/>
                <w:szCs w:val="20"/>
              </w:rPr>
              <w:t xml:space="preserve">Urbanističkim planom uređenja Labina i Presike na lokaciji uz Istarsku ulicu nasuprot gradskom stadionu planirana je zona za stambenu izgradnju dok je uz samu ulicu moguća izgradnja poslovnih odnosno stambeno-poslovnih građevina. Radi se o zemljištu u većinskom vlasništvu Grada Labina te se ovim projektom pristupa pripremi za opremanje zone potrebnom infrastrukturom što je preduvjet da se ova zona može privesti planiranoj namjeni. Izrađuje se glavni projekt za ishođenje građevinske dozvole. Izvršenje u drugoj polovici proračunske godine    </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2.11.</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K300045 </w:t>
            </w:r>
            <w:r w:rsidRPr="00E24482">
              <w:rPr>
                <w:rFonts w:ascii="Arial" w:hAnsi="Arial" w:cs="Arial"/>
                <w:bCs/>
                <w:color w:val="000000" w:themeColor="text1"/>
              </w:rPr>
              <w:t>Nerazvrstana cesta u Rapcu (k.č. 1779/4, k.č. 1770/5 i k.č. 1778/6 sve k.o. Ripenda) – spoj na NC 16</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705.000,00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bCs/>
                <w:color w:val="000000" w:themeColor="text1"/>
                <w:sz w:val="20"/>
                <w:szCs w:val="20"/>
              </w:rPr>
              <w:t>Ovom prometnicom rješava se pristup zoni izgradnje na prostoru istočno od ceste za Gornji Rabac (NC 16) preko navedenih katastarskih čestica. Projekt se realizira temeljem  Ugovora o financiranju izgradnje komunalne  infrastrukture sklopljenim sa privatnim investitorom. Izvršenje je u tijeku.</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2.12.</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 xml:space="preserve">Kapitalni projekt K300046 </w:t>
            </w:r>
            <w:r w:rsidRPr="00E24482">
              <w:rPr>
                <w:rFonts w:ascii="Arial" w:hAnsi="Arial" w:cs="Arial"/>
                <w:bCs/>
                <w:color w:val="000000" w:themeColor="text1"/>
              </w:rPr>
              <w:t>Nerazvrstana cesta u Vinežu (k.č.1634/5 k.o. Novi Labin i dr.) - spoj na LC 50146</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110.000,00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bCs/>
                <w:color w:val="000000" w:themeColor="text1"/>
                <w:sz w:val="20"/>
                <w:szCs w:val="20"/>
              </w:rPr>
              <w:t>Ovom prometnicom rješava se pristup zoni izgradnje na području kojem se pristupa sa lokalne ceste LC 50146 Vinež - Marciljani . Projekt se realizira temeljem  Ugovora o financiranju izgradnje komunalne  infrastrukture sklopljenim sa privatnim investitorom. Izvršenje je u tijeku.</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2.13.</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Kapitalni projekt K3000</w:t>
            </w:r>
            <w:r>
              <w:rPr>
                <w:rFonts w:ascii="Arial" w:hAnsi="Arial" w:cs="Arial"/>
                <w:b/>
                <w:bCs/>
                <w:color w:val="000000" w:themeColor="text1"/>
              </w:rPr>
              <w:t>48</w:t>
            </w:r>
            <w:r w:rsidRPr="00E24482">
              <w:rPr>
                <w:rFonts w:ascii="Arial" w:hAnsi="Arial" w:cs="Arial"/>
                <w:b/>
                <w:bCs/>
                <w:color w:val="000000" w:themeColor="text1"/>
              </w:rPr>
              <w:t xml:space="preserve"> </w:t>
            </w:r>
            <w:r w:rsidRPr="00E24482">
              <w:rPr>
                <w:rFonts w:ascii="Arial" w:hAnsi="Arial" w:cs="Arial"/>
                <w:bCs/>
                <w:color w:val="000000" w:themeColor="text1"/>
              </w:rPr>
              <w:t>Gradsko groblje</w:t>
            </w:r>
          </w:p>
        </w:tc>
        <w:tc>
          <w:tcPr>
            <w:tcW w:w="1560"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120.000,00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rPr>
            </w:pPr>
            <w:r w:rsidRPr="00E24482">
              <w:rPr>
                <w:rFonts w:ascii="Arial" w:eastAsia="Times New Roman" w:hAnsi="Arial" w:cs="Arial"/>
                <w:bCs/>
                <w:color w:val="000000" w:themeColor="text1"/>
                <w:sz w:val="20"/>
                <w:szCs w:val="20"/>
              </w:rPr>
              <w:t>Prema podacima TD 1. MAJ d.o.o. Labin postojeći kapaciteti na gradskom groblju su nedostatni te je potrebno započeti sa pripremom za proširenje groblja.   Sukladno odredbama Zakona o grobljima (NN broj 19/98, 50/12, 89/17) groblja su komunalni objekti u vlasništvu jedinice lokalne samouprave. Stoga se ovim kapitalnim projektom  predviđa izrada glavnog projekta sa izvedbenim troškovnikom za  ishođenje građevinske dozvole za proširenje gradskog groblja. Proveden je postupak jednostavne nabave, izabran je najpovoljniji ponuditelj STUDIO 92 d.o.o. Labin sa kojim je sklopljen Ugovor. Prikupljeni su posebni uvjeti javno pravnih tijela, a izrada Idejnog projekta za ishođenje lokacijske dozvole je u tijeku.</w:t>
            </w:r>
          </w:p>
        </w:tc>
      </w:tr>
      <w:tr w:rsidR="00014462" w:rsidRPr="00E24482" w:rsidTr="00683922">
        <w:trPr>
          <w:trHeight w:val="255"/>
        </w:trPr>
        <w:tc>
          <w:tcPr>
            <w:tcW w:w="706" w:type="dxa"/>
            <w:vMerge w:val="restart"/>
            <w:shd w:val="clear" w:color="auto" w:fill="auto"/>
          </w:tcPr>
          <w:p w:rsidR="00014462" w:rsidRPr="00E24482" w:rsidRDefault="00014462" w:rsidP="00683922">
            <w:pPr>
              <w:pStyle w:val="Bezproreda"/>
              <w:jc w:val="center"/>
              <w:rPr>
                <w:rFonts w:ascii="Arial" w:hAnsi="Arial" w:cs="Arial"/>
                <w:color w:val="000000" w:themeColor="text1"/>
              </w:rPr>
            </w:pPr>
            <w:r w:rsidRPr="00E24482">
              <w:rPr>
                <w:rFonts w:ascii="Arial" w:hAnsi="Arial" w:cs="Arial"/>
                <w:color w:val="000000" w:themeColor="text1"/>
              </w:rPr>
              <w:t>2.14.</w:t>
            </w: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bCs/>
                <w:color w:val="000000" w:themeColor="text1"/>
              </w:rPr>
              <w:t>Kapitalni projekt K3000</w:t>
            </w:r>
            <w:r>
              <w:rPr>
                <w:rFonts w:ascii="Arial" w:hAnsi="Arial" w:cs="Arial"/>
                <w:b/>
                <w:bCs/>
                <w:color w:val="000000" w:themeColor="text1"/>
              </w:rPr>
              <w:t>49</w:t>
            </w:r>
            <w:r w:rsidRPr="00E24482">
              <w:rPr>
                <w:rFonts w:ascii="Arial" w:hAnsi="Arial" w:cs="Arial"/>
                <w:b/>
                <w:bCs/>
                <w:color w:val="000000" w:themeColor="text1"/>
              </w:rPr>
              <w:t xml:space="preserve"> </w:t>
            </w:r>
            <w:r w:rsidRPr="00E24482">
              <w:rPr>
                <w:rFonts w:ascii="Arial" w:hAnsi="Arial" w:cs="Arial"/>
                <w:bCs/>
                <w:color w:val="000000" w:themeColor="text1"/>
              </w:rPr>
              <w:t xml:space="preserve">Nerazvrstana cesta u Rapcu -  Ulica Učka ( NC </w:t>
            </w:r>
            <w:r w:rsidRPr="00E24482">
              <w:rPr>
                <w:rFonts w:ascii="Arial" w:hAnsi="Arial" w:cs="Arial"/>
                <w:bCs/>
                <w:color w:val="000000" w:themeColor="text1"/>
              </w:rPr>
              <w:lastRenderedPageBreak/>
              <w:t>16.06.)</w:t>
            </w:r>
          </w:p>
        </w:tc>
        <w:tc>
          <w:tcPr>
            <w:tcW w:w="1560"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lastRenderedPageBreak/>
              <w:t>670.000,00</w:t>
            </w:r>
          </w:p>
        </w:tc>
        <w:tc>
          <w:tcPr>
            <w:tcW w:w="1559" w:type="dxa"/>
            <w:shd w:val="clear" w:color="auto" w:fill="auto"/>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rPr>
            </w:pPr>
          </w:p>
        </w:tc>
      </w:tr>
      <w:tr w:rsidR="00014462" w:rsidRPr="00E24482" w:rsidTr="00683922">
        <w:trPr>
          <w:trHeight w:val="255"/>
        </w:trPr>
        <w:tc>
          <w:tcPr>
            <w:tcW w:w="706" w:type="dxa"/>
            <w:vMerge/>
            <w:shd w:val="clear" w:color="auto" w:fill="auto"/>
          </w:tcPr>
          <w:p w:rsidR="00014462" w:rsidRPr="00E24482" w:rsidRDefault="00014462" w:rsidP="00683922">
            <w:pPr>
              <w:pStyle w:val="Bezproreda"/>
              <w:jc w:val="center"/>
              <w:rPr>
                <w:rFonts w:ascii="Arial" w:hAnsi="Arial" w:cs="Arial"/>
                <w:b/>
                <w:color w:val="000000" w:themeColor="text1"/>
              </w:rPr>
            </w:pPr>
          </w:p>
        </w:tc>
        <w:tc>
          <w:tcPr>
            <w:tcW w:w="2980" w:type="dxa"/>
            <w:shd w:val="clear" w:color="auto" w:fill="auto"/>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Cs/>
                <w:color w:val="000000" w:themeColor="text1"/>
                <w:sz w:val="20"/>
              </w:rPr>
              <w:t>Kratak opis statusa i daljnjih aktivnosti</w:t>
            </w:r>
            <w:r w:rsidRPr="00E24482">
              <w:rPr>
                <w:rFonts w:ascii="Arial" w:hAnsi="Arial" w:cs="Arial"/>
                <w:b/>
                <w:bCs/>
                <w:color w:val="000000" w:themeColor="text1"/>
              </w:rPr>
              <w:t xml:space="preserve"> </w:t>
            </w:r>
          </w:p>
        </w:tc>
        <w:tc>
          <w:tcPr>
            <w:tcW w:w="7088"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rPr>
            </w:pPr>
            <w:r w:rsidRPr="00E24482">
              <w:rPr>
                <w:rFonts w:ascii="Arial" w:hAnsi="Arial" w:cs="Arial"/>
                <w:bCs/>
                <w:color w:val="000000" w:themeColor="text1"/>
                <w:sz w:val="20"/>
                <w:szCs w:val="20"/>
              </w:rPr>
              <w:t>Ovim zahvatom predviđena je izgradnja završne dionice Ulice Učka  čime se rješava pristup zoni izgradnje u ovom dijelu naselja Rabac. Izvršenje projekta predviđa se sklapanjem  Ugovora o financiranju izgradnje komunalne  infrastrukture na prijedlog privatnog investitora u svemu u skladu sa Zakonom o prostornom uređenju i Zakonom o komunalnom gospodarstvu. Izvršenje ovog projekta predviđeno je u drugoj polovici proračunske godine.</w:t>
            </w:r>
          </w:p>
        </w:tc>
      </w:tr>
      <w:tr w:rsidR="00014462" w:rsidRPr="00E24482" w:rsidTr="00683922">
        <w:trPr>
          <w:trHeight w:val="255"/>
        </w:trPr>
        <w:tc>
          <w:tcPr>
            <w:tcW w:w="706" w:type="dxa"/>
            <w:shd w:val="clear" w:color="auto" w:fill="auto"/>
          </w:tcPr>
          <w:p w:rsidR="00014462" w:rsidRPr="00E24482" w:rsidRDefault="00014462" w:rsidP="00683922">
            <w:pPr>
              <w:pStyle w:val="Bezproreda"/>
              <w:jc w:val="center"/>
              <w:rPr>
                <w:rFonts w:ascii="Arial" w:hAnsi="Arial" w:cs="Arial"/>
                <w:b/>
                <w:color w:val="000000" w:themeColor="text1"/>
              </w:rPr>
            </w:pPr>
          </w:p>
        </w:tc>
        <w:tc>
          <w:tcPr>
            <w:tcW w:w="2980"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r w:rsidRPr="00E24482">
              <w:rPr>
                <w:rFonts w:ascii="Arial" w:hAnsi="Arial" w:cs="Arial"/>
                <w:b/>
                <w:bCs/>
                <w:color w:val="000000" w:themeColor="text1"/>
              </w:rPr>
              <w:t>UKUPNO</w:t>
            </w:r>
          </w:p>
        </w:tc>
        <w:tc>
          <w:tcPr>
            <w:tcW w:w="1560" w:type="dxa"/>
            <w:shd w:val="clear" w:color="auto" w:fill="auto"/>
            <w:vAlign w:val="bottom"/>
          </w:tcPr>
          <w:p w:rsidR="00014462" w:rsidRPr="00E24482" w:rsidRDefault="00014462" w:rsidP="00683922">
            <w:pPr>
              <w:pStyle w:val="Bezproreda"/>
              <w:rPr>
                <w:rFonts w:ascii="Arial" w:hAnsi="Arial" w:cs="Arial"/>
                <w:b/>
                <w:color w:val="000000" w:themeColor="text1"/>
              </w:rPr>
            </w:pPr>
            <w:r w:rsidRPr="00E24482">
              <w:rPr>
                <w:rFonts w:ascii="Arial" w:hAnsi="Arial" w:cs="Arial"/>
                <w:b/>
                <w:color w:val="000000" w:themeColor="text1"/>
              </w:rPr>
              <w:t>9.003.500,00</w:t>
            </w:r>
          </w:p>
        </w:tc>
        <w:tc>
          <w:tcPr>
            <w:tcW w:w="1559" w:type="dxa"/>
            <w:shd w:val="clear" w:color="auto" w:fill="auto"/>
            <w:vAlign w:val="bottom"/>
          </w:tcPr>
          <w:p w:rsidR="00014462" w:rsidRPr="00E24482" w:rsidRDefault="00014462" w:rsidP="00683922">
            <w:pPr>
              <w:pStyle w:val="Bezproreda"/>
              <w:rPr>
                <w:rFonts w:ascii="Arial" w:hAnsi="Arial" w:cs="Arial"/>
                <w:b/>
                <w:color w:val="000000" w:themeColor="text1"/>
              </w:rPr>
            </w:pPr>
            <w:r w:rsidRPr="00E24482">
              <w:rPr>
                <w:rFonts w:ascii="Arial" w:hAnsi="Arial" w:cs="Arial"/>
                <w:b/>
                <w:color w:val="000000" w:themeColor="text1"/>
              </w:rPr>
              <w:t>2.294.302,80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418"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rPr>
            </w:pPr>
          </w:p>
        </w:tc>
      </w:tr>
    </w:tbl>
    <w:p w:rsidR="00014462" w:rsidRPr="00E24482" w:rsidRDefault="00014462" w:rsidP="00014462">
      <w:pPr>
        <w:pStyle w:val="Bezproreda"/>
        <w:spacing w:line="276" w:lineRule="auto"/>
        <w:jc w:val="both"/>
        <w:rPr>
          <w:rFonts w:ascii="Arial" w:hAnsi="Arial" w:cs="Arial"/>
          <w:color w:val="000000" w:themeColor="text1"/>
        </w:rPr>
      </w:pPr>
      <w:r w:rsidRPr="00E24482">
        <w:rPr>
          <w:rFonts w:ascii="Arial" w:hAnsi="Arial" w:cs="Arial"/>
          <w:color w:val="000000" w:themeColor="text1"/>
        </w:rPr>
        <w:t xml:space="preserve">U nastavku se kroz tabelarni prikaz iskazuju financijski pokazatelji </w:t>
      </w:r>
      <w:r>
        <w:rPr>
          <w:rFonts w:ascii="Arial" w:hAnsi="Arial" w:cs="Arial"/>
          <w:color w:val="000000" w:themeColor="text1"/>
        </w:rPr>
        <w:t xml:space="preserve">izvršenja po </w:t>
      </w:r>
      <w:r w:rsidRPr="00E24482">
        <w:rPr>
          <w:rFonts w:ascii="Arial" w:hAnsi="Arial" w:cs="Arial"/>
          <w:color w:val="000000" w:themeColor="text1"/>
        </w:rPr>
        <w:t>izvorima financiranja dijela</w:t>
      </w:r>
      <w:r w:rsidRPr="00E24482">
        <w:rPr>
          <w:rFonts w:ascii="Arial" w:hAnsi="Arial" w:cs="Arial"/>
          <w:b/>
          <w:color w:val="000000" w:themeColor="text1"/>
        </w:rPr>
        <w:t xml:space="preserve"> </w:t>
      </w:r>
      <w:r w:rsidRPr="00E24482">
        <w:rPr>
          <w:rFonts w:ascii="Arial" w:hAnsi="Arial" w:cs="Arial"/>
          <w:color w:val="000000" w:themeColor="text1"/>
        </w:rPr>
        <w:t xml:space="preserve">Programa gradnje  koji se odnosi na </w:t>
      </w:r>
      <w:r w:rsidRPr="00E24482">
        <w:rPr>
          <w:rFonts w:ascii="Arial" w:hAnsi="Arial" w:cs="Arial"/>
          <w:b/>
          <w:color w:val="000000" w:themeColor="text1"/>
        </w:rPr>
        <w:t>Program 3002 – Izgradnja komunalne infrastrukture</w:t>
      </w:r>
      <w:r>
        <w:rPr>
          <w:rFonts w:ascii="Arial" w:hAnsi="Arial" w:cs="Arial"/>
          <w:b/>
          <w:color w:val="000000" w:themeColor="text1"/>
        </w:rPr>
        <w:t xml:space="preserve"> </w:t>
      </w:r>
      <w:r w:rsidRPr="004525ED">
        <w:rPr>
          <w:rFonts w:ascii="Arial" w:hAnsi="Arial" w:cs="Arial"/>
          <w:color w:val="000000" w:themeColor="text1"/>
        </w:rPr>
        <w:t xml:space="preserve">koji se izrađuje sukaldno odredbama Zakona o komunalnom gospodarstvu i </w:t>
      </w:r>
      <w:r w:rsidRPr="00E24482">
        <w:rPr>
          <w:rFonts w:ascii="Arial" w:hAnsi="Arial" w:cs="Arial"/>
          <w:b/>
          <w:color w:val="000000" w:themeColor="text1"/>
        </w:rPr>
        <w:t>Program 300</w:t>
      </w:r>
      <w:r>
        <w:rPr>
          <w:rFonts w:ascii="Arial" w:hAnsi="Arial" w:cs="Arial"/>
          <w:b/>
          <w:color w:val="000000" w:themeColor="text1"/>
        </w:rPr>
        <w:t>1</w:t>
      </w:r>
      <w:r w:rsidRPr="00E24482">
        <w:rPr>
          <w:rFonts w:ascii="Arial" w:hAnsi="Arial" w:cs="Arial"/>
          <w:b/>
          <w:color w:val="000000" w:themeColor="text1"/>
        </w:rPr>
        <w:t xml:space="preserve"> – Dokumenti prostornog uređenja</w:t>
      </w:r>
      <w:r w:rsidRPr="00E24482">
        <w:rPr>
          <w:rFonts w:ascii="Arial" w:hAnsi="Arial" w:cs="Arial"/>
          <w:color w:val="000000" w:themeColor="text1"/>
        </w:rPr>
        <w:t xml:space="preserve"> (izrada i provedba) koji je također dio uređenja građevinskog zemljišta (priprema)  i to:</w:t>
      </w:r>
      <w:r>
        <w:rPr>
          <w:rFonts w:ascii="Arial" w:hAnsi="Arial" w:cs="Arial"/>
          <w:color w:val="000000" w:themeColor="text1"/>
        </w:rPr>
        <w:t xml:space="preserve"> </w:t>
      </w:r>
    </w:p>
    <w:tbl>
      <w:tblPr>
        <w:tblpPr w:leftFromText="180" w:rightFromText="180" w:vertAnchor="text" w:horzAnchor="margin" w:tblpXSpec="center" w:tblpY="15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1"/>
        <w:gridCol w:w="2415"/>
        <w:gridCol w:w="1275"/>
      </w:tblGrid>
      <w:tr w:rsidR="00014462" w:rsidRPr="00E24482" w:rsidTr="00683922">
        <w:trPr>
          <w:trHeight w:val="567"/>
        </w:trPr>
        <w:tc>
          <w:tcPr>
            <w:tcW w:w="2694" w:type="dxa"/>
            <w:shd w:val="clear" w:color="000000" w:fill="FFC000"/>
            <w:vAlign w:val="center"/>
            <w:hideMark/>
          </w:tcPr>
          <w:p w:rsidR="00014462" w:rsidRPr="00E24482" w:rsidRDefault="00014462" w:rsidP="00683922">
            <w:pPr>
              <w:spacing w:after="0" w:line="240" w:lineRule="auto"/>
              <w:jc w:val="center"/>
              <w:rPr>
                <w:rFonts w:ascii="Arial" w:eastAsia="Times New Roman" w:hAnsi="Arial" w:cs="Arial"/>
                <w:color w:val="000000" w:themeColor="text1"/>
                <w:lang w:eastAsia="hr-HR"/>
              </w:rPr>
            </w:pPr>
            <w:r w:rsidRPr="00E24482">
              <w:rPr>
                <w:rFonts w:ascii="Arial" w:eastAsia="Times New Roman" w:hAnsi="Arial" w:cs="Arial"/>
                <w:b/>
                <w:bCs/>
                <w:color w:val="000000" w:themeColor="text1"/>
                <w:sz w:val="20"/>
                <w:szCs w:val="20"/>
                <w:lang w:eastAsia="hr-HR"/>
              </w:rPr>
              <w:t>Izvori financiranja</w:t>
            </w:r>
          </w:p>
        </w:tc>
        <w:tc>
          <w:tcPr>
            <w:tcW w:w="2121" w:type="dxa"/>
            <w:shd w:val="clear" w:color="000000" w:fill="FFC000"/>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sz w:val="20"/>
                <w:szCs w:val="20"/>
                <w:lang w:eastAsia="hr-HR"/>
              </w:rPr>
            </w:pPr>
            <w:r w:rsidRPr="00E24482">
              <w:rPr>
                <w:rFonts w:ascii="Arial" w:eastAsia="Times New Roman" w:hAnsi="Arial" w:cs="Arial"/>
                <w:b/>
                <w:bCs/>
                <w:color w:val="000000" w:themeColor="text1"/>
                <w:sz w:val="20"/>
                <w:szCs w:val="20"/>
                <w:lang w:eastAsia="hr-HR"/>
              </w:rPr>
              <w:t>Plan za 2021. godinu</w:t>
            </w:r>
          </w:p>
        </w:tc>
        <w:tc>
          <w:tcPr>
            <w:tcW w:w="2415" w:type="dxa"/>
            <w:shd w:val="clear" w:color="000000" w:fill="FFC000"/>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sz w:val="20"/>
                <w:szCs w:val="20"/>
                <w:lang w:eastAsia="hr-HR"/>
              </w:rPr>
            </w:pPr>
            <w:r w:rsidRPr="00E24482">
              <w:rPr>
                <w:rFonts w:ascii="Arial" w:eastAsia="Times New Roman" w:hAnsi="Arial" w:cs="Arial"/>
                <w:b/>
                <w:bCs/>
                <w:color w:val="000000" w:themeColor="text1"/>
                <w:sz w:val="20"/>
                <w:szCs w:val="20"/>
                <w:lang w:eastAsia="hr-HR"/>
              </w:rPr>
              <w:t>Izvršenje</w:t>
            </w:r>
          </w:p>
          <w:p w:rsidR="00014462" w:rsidRPr="00E24482" w:rsidRDefault="00014462" w:rsidP="00683922">
            <w:pPr>
              <w:spacing w:after="0" w:line="240" w:lineRule="auto"/>
              <w:jc w:val="center"/>
              <w:rPr>
                <w:rFonts w:ascii="Arial" w:eastAsia="Times New Roman" w:hAnsi="Arial" w:cs="Arial"/>
                <w:b/>
                <w:bCs/>
                <w:color w:val="000000" w:themeColor="text1"/>
                <w:sz w:val="20"/>
                <w:szCs w:val="20"/>
                <w:lang w:eastAsia="hr-HR"/>
              </w:rPr>
            </w:pPr>
            <w:r w:rsidRPr="00E24482">
              <w:rPr>
                <w:rFonts w:ascii="Arial" w:eastAsia="Times New Roman" w:hAnsi="Arial" w:cs="Arial"/>
                <w:b/>
                <w:bCs/>
                <w:color w:val="000000" w:themeColor="text1"/>
                <w:sz w:val="20"/>
                <w:szCs w:val="20"/>
                <w:lang w:eastAsia="hr-HR"/>
              </w:rPr>
              <w:t>za siječanj – lipanj 2021. godine</w:t>
            </w:r>
          </w:p>
        </w:tc>
        <w:tc>
          <w:tcPr>
            <w:tcW w:w="1275" w:type="dxa"/>
            <w:shd w:val="clear" w:color="000000" w:fill="FFC000"/>
            <w:vAlign w:val="center"/>
            <w:hideMark/>
          </w:tcPr>
          <w:p w:rsidR="00014462" w:rsidRPr="00E24482" w:rsidRDefault="00014462" w:rsidP="00683922">
            <w:pPr>
              <w:spacing w:after="0" w:line="240" w:lineRule="auto"/>
              <w:jc w:val="center"/>
              <w:rPr>
                <w:rFonts w:ascii="Arial" w:eastAsia="Times New Roman" w:hAnsi="Arial" w:cs="Arial"/>
                <w:b/>
                <w:bCs/>
                <w:color w:val="000000" w:themeColor="text1"/>
                <w:sz w:val="20"/>
                <w:szCs w:val="20"/>
                <w:lang w:eastAsia="hr-HR"/>
              </w:rPr>
            </w:pPr>
            <w:r w:rsidRPr="00E24482">
              <w:rPr>
                <w:rFonts w:ascii="Arial" w:eastAsia="Times New Roman" w:hAnsi="Arial" w:cs="Arial"/>
                <w:b/>
                <w:bCs/>
                <w:color w:val="000000" w:themeColor="text1"/>
                <w:sz w:val="20"/>
                <w:szCs w:val="20"/>
                <w:lang w:eastAsia="hr-HR"/>
              </w:rPr>
              <w:t>Indeks</w:t>
            </w:r>
          </w:p>
          <w:p w:rsidR="00014462" w:rsidRPr="00E24482" w:rsidRDefault="00014462" w:rsidP="00683922">
            <w:pPr>
              <w:spacing w:after="0" w:line="240" w:lineRule="auto"/>
              <w:jc w:val="center"/>
              <w:rPr>
                <w:rFonts w:ascii="Arial" w:eastAsia="Times New Roman" w:hAnsi="Arial" w:cs="Arial"/>
                <w:b/>
                <w:bCs/>
                <w:color w:val="000000" w:themeColor="text1"/>
                <w:sz w:val="20"/>
                <w:szCs w:val="20"/>
                <w:lang w:eastAsia="hr-HR"/>
              </w:rPr>
            </w:pPr>
            <w:r w:rsidRPr="00E24482">
              <w:rPr>
                <w:rFonts w:ascii="Arial" w:eastAsia="Times New Roman" w:hAnsi="Arial" w:cs="Arial"/>
                <w:b/>
                <w:bCs/>
                <w:color w:val="000000" w:themeColor="text1"/>
                <w:sz w:val="20"/>
                <w:szCs w:val="20"/>
                <w:lang w:eastAsia="hr-HR"/>
              </w:rPr>
              <w:t>(</w:t>
            </w:r>
            <w:r>
              <w:rPr>
                <w:rFonts w:ascii="Arial" w:eastAsia="Times New Roman" w:hAnsi="Arial" w:cs="Arial"/>
                <w:b/>
                <w:bCs/>
                <w:color w:val="000000" w:themeColor="text1"/>
                <w:sz w:val="20"/>
                <w:szCs w:val="20"/>
                <w:lang w:eastAsia="hr-HR"/>
              </w:rPr>
              <w:t>3</w:t>
            </w:r>
            <w:r w:rsidRPr="00E24482">
              <w:rPr>
                <w:rFonts w:ascii="Arial" w:eastAsia="Times New Roman" w:hAnsi="Arial" w:cs="Arial"/>
                <w:b/>
                <w:bCs/>
                <w:color w:val="000000" w:themeColor="text1"/>
                <w:sz w:val="20"/>
                <w:szCs w:val="20"/>
                <w:lang w:eastAsia="hr-HR"/>
              </w:rPr>
              <w:t>/</w:t>
            </w:r>
            <w:r>
              <w:rPr>
                <w:rFonts w:ascii="Arial" w:eastAsia="Times New Roman" w:hAnsi="Arial" w:cs="Arial"/>
                <w:b/>
                <w:bCs/>
                <w:color w:val="000000" w:themeColor="text1"/>
                <w:sz w:val="20"/>
                <w:szCs w:val="20"/>
                <w:lang w:eastAsia="hr-HR"/>
              </w:rPr>
              <w:t>2</w:t>
            </w:r>
            <w:r w:rsidRPr="00E24482">
              <w:rPr>
                <w:rFonts w:ascii="Arial" w:eastAsia="Times New Roman" w:hAnsi="Arial" w:cs="Arial"/>
                <w:b/>
                <w:bCs/>
                <w:color w:val="000000" w:themeColor="text1"/>
                <w:sz w:val="20"/>
                <w:szCs w:val="20"/>
                <w:lang w:eastAsia="hr-HR"/>
              </w:rPr>
              <w:t>*100)</w:t>
            </w:r>
          </w:p>
        </w:tc>
      </w:tr>
      <w:tr w:rsidR="00014462" w:rsidRPr="00E24482" w:rsidTr="00683922">
        <w:trPr>
          <w:trHeight w:val="284"/>
        </w:trPr>
        <w:tc>
          <w:tcPr>
            <w:tcW w:w="2694"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sz w:val="20"/>
                <w:szCs w:val="20"/>
                <w:lang w:eastAsia="hr-HR"/>
              </w:rPr>
            </w:pPr>
            <w:r w:rsidRPr="00E24482">
              <w:rPr>
                <w:rFonts w:ascii="Arial" w:eastAsia="Times New Roman" w:hAnsi="Arial" w:cs="Arial"/>
                <w:bCs/>
                <w:color w:val="000000" w:themeColor="text1"/>
                <w:sz w:val="20"/>
                <w:szCs w:val="20"/>
                <w:lang w:eastAsia="hr-HR"/>
              </w:rPr>
              <w:t>1</w:t>
            </w:r>
          </w:p>
        </w:tc>
        <w:tc>
          <w:tcPr>
            <w:tcW w:w="2121"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sz w:val="20"/>
                <w:szCs w:val="20"/>
                <w:lang w:eastAsia="hr-HR"/>
              </w:rPr>
            </w:pPr>
            <w:r w:rsidRPr="00E24482">
              <w:rPr>
                <w:rFonts w:ascii="Arial" w:eastAsia="Times New Roman" w:hAnsi="Arial" w:cs="Arial"/>
                <w:bCs/>
                <w:color w:val="000000" w:themeColor="text1"/>
                <w:sz w:val="20"/>
                <w:szCs w:val="20"/>
                <w:lang w:eastAsia="hr-HR"/>
              </w:rPr>
              <w:t>2</w:t>
            </w:r>
          </w:p>
        </w:tc>
        <w:tc>
          <w:tcPr>
            <w:tcW w:w="241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sz w:val="20"/>
                <w:szCs w:val="20"/>
                <w:lang w:eastAsia="hr-HR"/>
              </w:rPr>
            </w:pPr>
            <w:r w:rsidRPr="00E24482">
              <w:rPr>
                <w:rFonts w:ascii="Arial" w:eastAsia="Times New Roman" w:hAnsi="Arial" w:cs="Arial"/>
                <w:bCs/>
                <w:color w:val="000000" w:themeColor="text1"/>
                <w:sz w:val="20"/>
                <w:szCs w:val="20"/>
                <w:lang w:eastAsia="hr-HR"/>
              </w:rPr>
              <w:t>3</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sz w:val="20"/>
                <w:szCs w:val="20"/>
                <w:lang w:eastAsia="hr-HR"/>
              </w:rPr>
            </w:pPr>
            <w:r>
              <w:rPr>
                <w:rFonts w:ascii="Arial" w:eastAsia="Times New Roman" w:hAnsi="Arial" w:cs="Arial"/>
                <w:bCs/>
                <w:color w:val="000000" w:themeColor="text1"/>
                <w:sz w:val="20"/>
                <w:szCs w:val="20"/>
                <w:lang w:eastAsia="hr-HR"/>
              </w:rPr>
              <w:t>4</w:t>
            </w:r>
          </w:p>
        </w:tc>
      </w:tr>
      <w:tr w:rsidR="00014462" w:rsidRPr="00E24482" w:rsidTr="00683922">
        <w:trPr>
          <w:trHeight w:val="397"/>
        </w:trPr>
        <w:tc>
          <w:tcPr>
            <w:tcW w:w="2694" w:type="dxa"/>
            <w:shd w:val="clear" w:color="auto" w:fill="auto"/>
            <w:vAlign w:val="center"/>
          </w:tcPr>
          <w:p w:rsidR="00014462" w:rsidRPr="00E24482" w:rsidRDefault="00014462" w:rsidP="00683922">
            <w:pPr>
              <w:spacing w:after="0" w:line="240" w:lineRule="auto"/>
              <w:rPr>
                <w:rFonts w:ascii="Arial" w:eastAsia="Times New Roman" w:hAnsi="Arial" w:cs="Arial"/>
                <w:b/>
                <w:color w:val="000000" w:themeColor="text1"/>
                <w:lang w:eastAsia="hr-HR"/>
              </w:rPr>
            </w:pPr>
            <w:r w:rsidRPr="00E24482">
              <w:rPr>
                <w:rFonts w:ascii="Arial" w:eastAsia="Times New Roman" w:hAnsi="Arial" w:cs="Arial"/>
                <w:b/>
                <w:color w:val="000000" w:themeColor="text1"/>
                <w:lang w:eastAsia="hr-HR"/>
              </w:rPr>
              <w:t>Komunalni doprinos</w:t>
            </w:r>
          </w:p>
        </w:tc>
        <w:tc>
          <w:tcPr>
            <w:tcW w:w="2121"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5.079.000,00</w:t>
            </w:r>
          </w:p>
        </w:tc>
        <w:tc>
          <w:tcPr>
            <w:tcW w:w="2415"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852.571,81</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16,79</w:t>
            </w:r>
          </w:p>
        </w:tc>
      </w:tr>
      <w:tr w:rsidR="00014462" w:rsidRPr="00E24482" w:rsidTr="00683922">
        <w:trPr>
          <w:trHeight w:val="397"/>
        </w:trPr>
        <w:tc>
          <w:tcPr>
            <w:tcW w:w="2694" w:type="dxa"/>
            <w:shd w:val="clear" w:color="auto" w:fill="auto"/>
            <w:vAlign w:val="center"/>
          </w:tcPr>
          <w:p w:rsidR="00014462" w:rsidRPr="00E24482" w:rsidRDefault="00014462" w:rsidP="00683922">
            <w:pPr>
              <w:spacing w:after="0" w:line="240" w:lineRule="auto"/>
              <w:rPr>
                <w:rFonts w:ascii="Arial" w:eastAsia="Times New Roman" w:hAnsi="Arial" w:cs="Arial"/>
                <w:b/>
                <w:color w:val="000000" w:themeColor="text1"/>
                <w:lang w:eastAsia="hr-HR"/>
              </w:rPr>
            </w:pPr>
            <w:r w:rsidRPr="00E24482">
              <w:rPr>
                <w:rFonts w:ascii="Arial" w:eastAsia="Times New Roman" w:hAnsi="Arial" w:cs="Arial"/>
                <w:b/>
                <w:color w:val="000000" w:themeColor="text1"/>
                <w:lang w:eastAsia="hr-HR"/>
              </w:rPr>
              <w:t>Opći prihodi</w:t>
            </w:r>
          </w:p>
        </w:tc>
        <w:tc>
          <w:tcPr>
            <w:tcW w:w="2121"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250.000,00</w:t>
            </w:r>
          </w:p>
        </w:tc>
        <w:tc>
          <w:tcPr>
            <w:tcW w:w="2415"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49.289,67</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19,72</w:t>
            </w:r>
          </w:p>
        </w:tc>
      </w:tr>
      <w:tr w:rsidR="00014462" w:rsidRPr="00E24482" w:rsidTr="00683922">
        <w:trPr>
          <w:trHeight w:val="567"/>
        </w:trPr>
        <w:tc>
          <w:tcPr>
            <w:tcW w:w="2694" w:type="dxa"/>
            <w:shd w:val="clear" w:color="auto" w:fill="auto"/>
            <w:vAlign w:val="center"/>
          </w:tcPr>
          <w:p w:rsidR="00014462" w:rsidRPr="00E24482" w:rsidRDefault="00014462" w:rsidP="00683922">
            <w:pPr>
              <w:spacing w:after="0" w:line="240" w:lineRule="auto"/>
              <w:rPr>
                <w:rFonts w:ascii="Arial" w:eastAsia="Times New Roman" w:hAnsi="Arial" w:cs="Arial"/>
                <w:b/>
                <w:color w:val="000000" w:themeColor="text1"/>
                <w:lang w:eastAsia="hr-HR"/>
              </w:rPr>
            </w:pPr>
            <w:r w:rsidRPr="00E24482">
              <w:rPr>
                <w:rFonts w:ascii="Arial" w:eastAsia="Times New Roman" w:hAnsi="Arial" w:cs="Arial"/>
                <w:b/>
                <w:color w:val="000000" w:themeColor="text1"/>
                <w:lang w:eastAsia="hr-HR"/>
              </w:rPr>
              <w:t>Prodaja nefinancijske imovine</w:t>
            </w:r>
          </w:p>
        </w:tc>
        <w:tc>
          <w:tcPr>
            <w:tcW w:w="2121"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1.470.000,00</w:t>
            </w:r>
          </w:p>
        </w:tc>
        <w:tc>
          <w:tcPr>
            <w:tcW w:w="2415"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450.938,18</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30,68</w:t>
            </w:r>
          </w:p>
        </w:tc>
      </w:tr>
      <w:tr w:rsidR="00014462" w:rsidRPr="00E24482" w:rsidTr="00683922">
        <w:trPr>
          <w:trHeight w:val="567"/>
        </w:trPr>
        <w:tc>
          <w:tcPr>
            <w:tcW w:w="2694" w:type="dxa"/>
            <w:shd w:val="clear" w:color="auto" w:fill="auto"/>
            <w:vAlign w:val="center"/>
          </w:tcPr>
          <w:p w:rsidR="00014462" w:rsidRPr="00E24482" w:rsidRDefault="00014462" w:rsidP="00683922">
            <w:pPr>
              <w:spacing w:after="0" w:line="240" w:lineRule="auto"/>
              <w:rPr>
                <w:rFonts w:ascii="Arial" w:eastAsia="Times New Roman" w:hAnsi="Arial" w:cs="Arial"/>
                <w:b/>
                <w:color w:val="000000" w:themeColor="text1"/>
                <w:lang w:eastAsia="hr-HR"/>
              </w:rPr>
            </w:pPr>
            <w:r w:rsidRPr="00E24482">
              <w:rPr>
                <w:rFonts w:ascii="Arial" w:eastAsia="Times New Roman" w:hAnsi="Arial" w:cs="Arial"/>
                <w:b/>
                <w:color w:val="000000" w:themeColor="text1"/>
                <w:lang w:eastAsia="hr-HR"/>
              </w:rPr>
              <w:t>Kapitalne donacije trgovačkih društava</w:t>
            </w:r>
          </w:p>
        </w:tc>
        <w:tc>
          <w:tcPr>
            <w:tcW w:w="2121"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3.265.000,00</w:t>
            </w:r>
          </w:p>
        </w:tc>
        <w:tc>
          <w:tcPr>
            <w:tcW w:w="2415" w:type="dxa"/>
            <w:shd w:val="clear" w:color="auto" w:fill="auto"/>
            <w:vAlign w:val="center"/>
          </w:tcPr>
          <w:p w:rsidR="00014462" w:rsidRPr="00E24482" w:rsidRDefault="00014462" w:rsidP="00683922">
            <w:pPr>
              <w:spacing w:after="0" w:line="240" w:lineRule="auto"/>
              <w:jc w:val="right"/>
              <w:rPr>
                <w:rFonts w:ascii="Arial" w:eastAsia="Times New Roman" w:hAnsi="Arial" w:cs="Arial"/>
                <w:color w:val="000000" w:themeColor="text1"/>
                <w:lang w:eastAsia="hr-HR"/>
              </w:rPr>
            </w:pPr>
            <w:r w:rsidRPr="00E24482">
              <w:rPr>
                <w:rFonts w:ascii="Arial" w:eastAsia="Times New Roman" w:hAnsi="Arial" w:cs="Arial"/>
                <w:color w:val="000000" w:themeColor="text1"/>
                <w:lang w:eastAsia="hr-HR"/>
              </w:rPr>
              <w:t>1.041.517,81</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Cs/>
                <w:color w:val="000000" w:themeColor="text1"/>
                <w:lang w:eastAsia="hr-HR"/>
              </w:rPr>
            </w:pPr>
            <w:r w:rsidRPr="00E24482">
              <w:rPr>
                <w:rFonts w:ascii="Arial" w:eastAsia="Times New Roman" w:hAnsi="Arial" w:cs="Arial"/>
                <w:bCs/>
                <w:color w:val="000000" w:themeColor="text1"/>
                <w:lang w:eastAsia="hr-HR"/>
              </w:rPr>
              <w:t>31,90</w:t>
            </w:r>
          </w:p>
        </w:tc>
      </w:tr>
      <w:tr w:rsidR="00014462" w:rsidRPr="00E24482" w:rsidTr="00683922">
        <w:trPr>
          <w:trHeight w:val="454"/>
        </w:trPr>
        <w:tc>
          <w:tcPr>
            <w:tcW w:w="2694" w:type="dxa"/>
            <w:shd w:val="clear" w:color="auto" w:fill="auto"/>
            <w:vAlign w:val="center"/>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UKUPNO</w:t>
            </w:r>
          </w:p>
        </w:tc>
        <w:tc>
          <w:tcPr>
            <w:tcW w:w="2121" w:type="dxa"/>
            <w:shd w:val="clear" w:color="auto" w:fill="auto"/>
            <w:vAlign w:val="center"/>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10.064.000,00</w:t>
            </w:r>
          </w:p>
        </w:tc>
        <w:tc>
          <w:tcPr>
            <w:tcW w:w="2415" w:type="dxa"/>
            <w:shd w:val="clear" w:color="auto" w:fill="auto"/>
            <w:vAlign w:val="center"/>
          </w:tcPr>
          <w:p w:rsidR="00014462" w:rsidRPr="00E24482" w:rsidRDefault="00014462" w:rsidP="00683922">
            <w:pPr>
              <w:spacing w:after="0" w:line="240" w:lineRule="auto"/>
              <w:jc w:val="right"/>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2.394.317,47</w:t>
            </w:r>
          </w:p>
        </w:tc>
        <w:tc>
          <w:tcPr>
            <w:tcW w:w="1275" w:type="dxa"/>
            <w:shd w:val="clear" w:color="auto" w:fill="auto"/>
            <w:vAlign w:val="center"/>
          </w:tcPr>
          <w:p w:rsidR="00014462" w:rsidRPr="00E24482" w:rsidRDefault="00014462" w:rsidP="00683922">
            <w:pPr>
              <w:spacing w:after="0" w:line="240" w:lineRule="auto"/>
              <w:jc w:val="center"/>
              <w:rPr>
                <w:rFonts w:ascii="Arial" w:eastAsia="Times New Roman" w:hAnsi="Arial" w:cs="Arial"/>
                <w:b/>
                <w:bCs/>
                <w:color w:val="000000" w:themeColor="text1"/>
                <w:lang w:eastAsia="hr-HR"/>
              </w:rPr>
            </w:pPr>
            <w:r w:rsidRPr="00E24482">
              <w:rPr>
                <w:rFonts w:ascii="Arial" w:eastAsia="Times New Roman" w:hAnsi="Arial" w:cs="Arial"/>
                <w:b/>
                <w:bCs/>
                <w:color w:val="000000" w:themeColor="text1"/>
                <w:lang w:eastAsia="hr-HR"/>
              </w:rPr>
              <w:t>23,79</w:t>
            </w:r>
          </w:p>
        </w:tc>
      </w:tr>
    </w:tbl>
    <w:p w:rsidR="00014462" w:rsidRDefault="00014462" w:rsidP="00014462">
      <w:pPr>
        <w:pStyle w:val="Bezproreda"/>
        <w:spacing w:line="276" w:lineRule="auto"/>
        <w:jc w:val="both"/>
        <w:rPr>
          <w:rFonts w:ascii="Arial" w:hAnsi="Arial" w:cs="Arial"/>
          <w:color w:val="000000" w:themeColor="text1"/>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lang w:val="en-GB"/>
        </w:rPr>
        <w:t>Pokazatelj uspješnosti i realiziranih ciljeva</w:t>
      </w:r>
      <w:r>
        <w:rPr>
          <w:rFonts w:ascii="Arial" w:eastAsia="Times New Roman" w:hAnsi="Arial" w:cs="Arial"/>
          <w:b/>
          <w:color w:val="000000" w:themeColor="text1"/>
          <w:lang w:val="en-GB"/>
        </w:rPr>
        <w:t xml:space="preserve"> u izvještajnom razdoblju</w:t>
      </w:r>
      <w:r w:rsidRPr="00E24482">
        <w:rPr>
          <w:rFonts w:ascii="Arial" w:eastAsia="Times New Roman" w:hAnsi="Arial" w:cs="Arial"/>
          <w:b/>
          <w:color w:val="000000" w:themeColor="text1"/>
          <w:lang w:val="en-GB"/>
        </w:rPr>
        <w:t xml:space="preserve">: </w:t>
      </w:r>
    </w:p>
    <w:p w:rsidR="00014462" w:rsidRPr="00E24482" w:rsidRDefault="00014462" w:rsidP="00014462">
      <w:pPr>
        <w:spacing w:after="0"/>
        <w:jc w:val="both"/>
        <w:rPr>
          <w:rFonts w:ascii="Arial" w:hAnsi="Arial" w:cs="Arial"/>
          <w:color w:val="000000" w:themeColor="text1"/>
        </w:rPr>
      </w:pPr>
      <w:r>
        <w:rPr>
          <w:rFonts w:ascii="Arial" w:hAnsi="Arial" w:cs="Arial"/>
          <w:color w:val="000000" w:themeColor="text1"/>
        </w:rPr>
        <w:t>U izvještajnom razdoblju izvršene su pojedine aktivnosti sukladno kvartalnom izvršenju Proračuna i ostvarenju planiranih prihoda.  Radovi na investicijskom održavanju ceste kroz naselje Kapelica su završeni čime je ostvaren cilj poboljšanja sigurnosti prometovanja po toj cesti dok je kod drugih projekata provedena potrebna priprema koja omogućava da se postavljeni ciljevi ostvare na godišnjem nivou, a u skladu sa planiranim aktivnostima u ovom dijelu Programa.</w:t>
      </w:r>
    </w:p>
    <w:p w:rsidR="00014462" w:rsidRPr="00E24482" w:rsidRDefault="00014462" w:rsidP="00014462">
      <w:pPr>
        <w:pStyle w:val="Bezproreda"/>
        <w:spacing w:line="276" w:lineRule="auto"/>
        <w:jc w:val="both"/>
        <w:rPr>
          <w:rFonts w:ascii="Arial" w:hAnsi="Arial" w:cs="Arial"/>
          <w:color w:val="000000" w:themeColor="text1"/>
        </w:rPr>
      </w:pPr>
    </w:p>
    <w:tbl>
      <w:tblPr>
        <w:tblStyle w:val="Reetkatablice"/>
        <w:tblW w:w="0" w:type="auto"/>
        <w:shd w:val="clear" w:color="auto" w:fill="92D050"/>
        <w:tblLook w:val="04A0" w:firstRow="1" w:lastRow="0" w:firstColumn="1" w:lastColumn="0" w:noHBand="0" w:noVBand="1"/>
      </w:tblPr>
      <w:tblGrid>
        <w:gridCol w:w="9062"/>
      </w:tblGrid>
      <w:tr w:rsidR="00014462" w:rsidTr="00683922">
        <w:trPr>
          <w:trHeight w:val="454"/>
        </w:trPr>
        <w:tc>
          <w:tcPr>
            <w:tcW w:w="9062" w:type="dxa"/>
            <w:shd w:val="clear" w:color="auto" w:fill="92D050"/>
            <w:vAlign w:val="center"/>
          </w:tcPr>
          <w:p w:rsidR="00014462" w:rsidRPr="000B32CA" w:rsidRDefault="00014462" w:rsidP="00683922">
            <w:pPr>
              <w:pStyle w:val="Bezproreda1"/>
              <w:rPr>
                <w:rFonts w:ascii="Arial" w:hAnsi="Arial" w:cs="Arial"/>
                <w:b/>
                <w:u w:val="single"/>
                <w:lang w:val="en-GB"/>
              </w:rPr>
            </w:pPr>
            <w:r w:rsidRPr="000B32CA">
              <w:rPr>
                <w:rFonts w:ascii="Arial" w:hAnsi="Arial" w:cs="Arial"/>
                <w:b/>
                <w:lang w:val="en-GB"/>
              </w:rPr>
              <w:t>PROGRAM 3003: IZGRADNJA GRAĐEVINA JAVNE NAMJENE</w:t>
            </w:r>
          </w:p>
        </w:tc>
      </w:tr>
    </w:tbl>
    <w:p w:rsidR="00014462" w:rsidRDefault="00014462" w:rsidP="00014462">
      <w:pPr>
        <w:spacing w:after="0"/>
        <w:jc w:val="both"/>
        <w:rPr>
          <w:rFonts w:ascii="Arial" w:eastAsia="Times New Roman" w:hAnsi="Arial" w:cs="Arial"/>
          <w:b/>
          <w:color w:val="000000" w:themeColor="text1"/>
          <w:u w:val="single"/>
          <w:lang w:val="en-GB"/>
        </w:rPr>
      </w:pPr>
    </w:p>
    <w:p w:rsidR="00014462" w:rsidRPr="00E24482" w:rsidRDefault="00014462" w:rsidP="00014462">
      <w:pPr>
        <w:spacing w:after="0"/>
        <w:jc w:val="both"/>
        <w:rPr>
          <w:rFonts w:ascii="Arial" w:eastAsia="Times New Roman" w:hAnsi="Arial" w:cs="Arial"/>
          <w:color w:val="000000" w:themeColor="text1"/>
          <w:lang w:val="en-GB"/>
        </w:rPr>
      </w:pPr>
      <w:r w:rsidRPr="00E24482">
        <w:rPr>
          <w:rFonts w:ascii="Arial" w:eastAsia="Times New Roman" w:hAnsi="Arial" w:cs="Arial"/>
          <w:b/>
          <w:color w:val="000000" w:themeColor="text1"/>
          <w:u w:val="single"/>
          <w:lang w:val="en-GB"/>
        </w:rPr>
        <w:t>Zakonska osnova:</w:t>
      </w:r>
      <w:r w:rsidRPr="00E24482">
        <w:rPr>
          <w:rFonts w:ascii="Arial" w:eastAsia="Times New Roman" w:hAnsi="Arial" w:cs="Arial"/>
          <w:color w:val="000000" w:themeColor="text1"/>
          <w:lang w:val="en-GB"/>
        </w:rPr>
        <w:t xml:space="preserve">  Zakon  o lokalnoj i područnoj (regionalnoj) samoupravi ("Narodne novine" broj 33/01, 60/01, 129/05, 109/07, 125/08, 36/09, 36/09, 150/11, 144/12, 19/13, 137/15, 123/17, 98/19 i 144/20) </w:t>
      </w:r>
      <w:r w:rsidRPr="00E24482">
        <w:rPr>
          <w:rFonts w:ascii="Arial" w:eastAsia="Times New Roman" w:hAnsi="Arial" w:cs="Arial"/>
          <w:bCs/>
          <w:color w:val="000000" w:themeColor="text1"/>
          <w:lang w:val="en-GB" w:eastAsia="hr-HR"/>
        </w:rPr>
        <w:t xml:space="preserve">Zakon o prostornom uređenju (“Narodne novine” broj 153/13. , 65/17., 114/18.,  39/19. i 98/19.), Zakon o gradnji („Narodne novine“ broj 153/13. , 20/17., 39/19. i 125/19.)  te svi važeći dokumenti prostornog uređenja: Prostorni plan uređenja Grada Labina (“Službene novine Grada Labina” broj 15/04., 04/05., 17/07., 09/11. , 01/12. i 03/20.), Urbanistički plan uređenja Labina i Presike („Službene novine Grada Labina” broj 17/07., 07/13 , 11/15.,  08/19. i 03/20.), </w:t>
      </w:r>
      <w:r w:rsidRPr="00E24482">
        <w:rPr>
          <w:rFonts w:ascii="Arial" w:eastAsia="Times New Roman" w:hAnsi="Arial" w:cs="Arial"/>
          <w:color w:val="000000" w:themeColor="text1"/>
          <w:lang w:val="en-GB"/>
        </w:rPr>
        <w:t>Urbanistički plan uređenja naselja Vinež („Službene novine Grada Labina“ broj 07/10. 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rsidR="00014462" w:rsidRPr="00E24482" w:rsidRDefault="00014462" w:rsidP="00014462">
      <w:pPr>
        <w:spacing w:after="0"/>
        <w:jc w:val="both"/>
        <w:rPr>
          <w:rFonts w:ascii="Arial" w:eastAsia="Times New Roman" w:hAnsi="Arial" w:cs="Arial"/>
          <w:b/>
          <w:color w:val="000000" w:themeColor="text1"/>
          <w:u w:val="single"/>
          <w:lang w:val="en-GB"/>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u w:val="single"/>
          <w:lang w:val="en-GB"/>
        </w:rPr>
        <w:t xml:space="preserve">Opis programa sa općim i posebnim ciljem: </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Program obuhvaća aktivnosti vezane uz pripremu i realizaciju pojedinih javnih razvojnih projekata sukladno zakonima i propisima koji se temelje na slijedećim strateškim razvojnim ciljevima Grada Labina:</w:t>
      </w:r>
    </w:p>
    <w:p w:rsidR="00014462" w:rsidRPr="00E24482" w:rsidRDefault="00014462" w:rsidP="00337C76">
      <w:pPr>
        <w:numPr>
          <w:ilvl w:val="0"/>
          <w:numId w:val="45"/>
        </w:numPr>
        <w:spacing w:after="0"/>
        <w:rPr>
          <w:rFonts w:ascii="Arial" w:hAnsi="Arial" w:cs="Arial"/>
          <w:color w:val="000000" w:themeColor="text1"/>
        </w:rPr>
      </w:pPr>
      <w:r w:rsidRPr="00E24482">
        <w:rPr>
          <w:rFonts w:ascii="Arial" w:hAnsi="Arial" w:cs="Arial"/>
          <w:color w:val="000000" w:themeColor="text1"/>
        </w:rPr>
        <w:t>Povećanje gospodarske konkurentnosti</w:t>
      </w:r>
    </w:p>
    <w:p w:rsidR="00014462" w:rsidRPr="00E24482" w:rsidRDefault="00014462" w:rsidP="00337C76">
      <w:pPr>
        <w:numPr>
          <w:ilvl w:val="0"/>
          <w:numId w:val="45"/>
        </w:numPr>
        <w:spacing w:after="0"/>
        <w:rPr>
          <w:rFonts w:ascii="Arial" w:hAnsi="Arial" w:cs="Arial"/>
          <w:color w:val="000000" w:themeColor="text1"/>
        </w:rPr>
      </w:pPr>
      <w:r w:rsidRPr="00E24482">
        <w:rPr>
          <w:rFonts w:ascii="Arial" w:hAnsi="Arial" w:cs="Arial"/>
          <w:color w:val="000000" w:themeColor="text1"/>
        </w:rPr>
        <w:t>Razvoj  ljudskih resursa i visoka kvaliteta života</w:t>
      </w:r>
    </w:p>
    <w:p w:rsidR="00014462" w:rsidRPr="00E24482" w:rsidRDefault="00014462" w:rsidP="00337C76">
      <w:pPr>
        <w:numPr>
          <w:ilvl w:val="0"/>
          <w:numId w:val="45"/>
        </w:numPr>
        <w:spacing w:after="0"/>
        <w:rPr>
          <w:rFonts w:ascii="Arial" w:hAnsi="Arial" w:cs="Arial"/>
          <w:color w:val="000000" w:themeColor="text1"/>
        </w:rPr>
      </w:pPr>
      <w:r w:rsidRPr="00E24482">
        <w:rPr>
          <w:rFonts w:ascii="Arial" w:hAnsi="Arial" w:cs="Arial"/>
          <w:color w:val="000000" w:themeColor="text1"/>
        </w:rPr>
        <w:t>Jačanje infrastrukture, zaštite okoliša i održivog upravljanja prostorom i resursima</w:t>
      </w:r>
    </w:p>
    <w:p w:rsidR="00014462" w:rsidRPr="00E24482" w:rsidRDefault="00014462" w:rsidP="00337C76">
      <w:pPr>
        <w:numPr>
          <w:ilvl w:val="0"/>
          <w:numId w:val="45"/>
        </w:numPr>
        <w:spacing w:after="0"/>
        <w:rPr>
          <w:rFonts w:ascii="Arial" w:hAnsi="Arial" w:cs="Arial"/>
          <w:color w:val="000000" w:themeColor="text1"/>
        </w:rPr>
      </w:pPr>
      <w:r w:rsidRPr="00E24482">
        <w:rPr>
          <w:rFonts w:ascii="Arial" w:hAnsi="Arial" w:cs="Arial"/>
          <w:color w:val="000000" w:themeColor="text1"/>
        </w:rPr>
        <w:t>Jačanje labinskog identiteta i njegove prepoznatljivosti,</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te na posebnim ciljevima kojima se želi podići kvaliteta života u gradu, </w:t>
      </w:r>
      <w:r w:rsidRPr="00E24482">
        <w:rPr>
          <w:rFonts w:ascii="Arial" w:eastAsia="Times New Roman" w:hAnsi="Arial" w:cs="Arial"/>
          <w:color w:val="000000" w:themeColor="text1"/>
          <w:lang w:val="en-GB"/>
        </w:rPr>
        <w:t xml:space="preserve">gdje će sve veći broj kavalitetno uređenih javnih prostora  dati ugodan doživljaj življenja u gradu svim njegovim stanovnicima, </w:t>
      </w:r>
      <w:r w:rsidRPr="00E24482">
        <w:rPr>
          <w:rFonts w:ascii="Arial" w:hAnsi="Arial" w:cs="Arial"/>
          <w:color w:val="000000" w:themeColor="text1"/>
        </w:rPr>
        <w:t xml:space="preserve">podizanje kvalitete društvene infrastrukture u kulturi, odgoju i obrazovanju, sportskoj infrastrukturi i socijalnoj skrbi, zapošljavanju. </w:t>
      </w:r>
    </w:p>
    <w:p w:rsidR="00014462" w:rsidRPr="00E24482" w:rsidRDefault="00014462" w:rsidP="00014462">
      <w:pPr>
        <w:spacing w:after="0"/>
        <w:jc w:val="both"/>
        <w:rPr>
          <w:rFonts w:ascii="Arial" w:hAnsi="Arial" w:cs="Arial"/>
          <w:color w:val="000000" w:themeColor="text1"/>
        </w:rPr>
      </w:pPr>
    </w:p>
    <w:p w:rsidR="00014462" w:rsidRPr="00E24482" w:rsidRDefault="00014462" w:rsidP="00014462">
      <w:pPr>
        <w:spacing w:after="0"/>
        <w:jc w:val="both"/>
        <w:rPr>
          <w:rFonts w:ascii="Arial" w:hAnsi="Arial" w:cs="Arial"/>
          <w:b/>
          <w:color w:val="000000" w:themeColor="text1"/>
          <w:u w:val="single"/>
        </w:rPr>
      </w:pPr>
      <w:r w:rsidRPr="00E24482">
        <w:rPr>
          <w:rFonts w:ascii="Arial" w:hAnsi="Arial" w:cs="Arial"/>
          <w:b/>
          <w:color w:val="000000" w:themeColor="text1"/>
          <w:u w:val="single"/>
        </w:rPr>
        <w:t xml:space="preserve">Realizirana sredstva: </w:t>
      </w:r>
    </w:p>
    <w:p w:rsidR="0001446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Ovaj Program planiran je na godišnjem nivou sa iznosom od </w:t>
      </w:r>
      <w:r w:rsidRPr="00E24482">
        <w:rPr>
          <w:rFonts w:ascii="Arial" w:eastAsia="Times New Roman" w:hAnsi="Arial" w:cs="Arial"/>
          <w:b/>
          <w:bCs/>
          <w:color w:val="000000" w:themeColor="text1"/>
          <w:lang w:eastAsia="hr-HR"/>
        </w:rPr>
        <w:t xml:space="preserve">24.170.599,00 </w:t>
      </w:r>
      <w:r w:rsidRPr="00E24482">
        <w:rPr>
          <w:rFonts w:ascii="Arial" w:hAnsi="Arial" w:cs="Arial"/>
          <w:b/>
          <w:bCs/>
          <w:color w:val="000000" w:themeColor="text1"/>
        </w:rPr>
        <w:t xml:space="preserve">kuna, </w:t>
      </w:r>
      <w:r w:rsidRPr="00E24482">
        <w:rPr>
          <w:rFonts w:ascii="Arial" w:hAnsi="Arial" w:cs="Arial"/>
          <w:bCs/>
          <w:color w:val="000000" w:themeColor="text1"/>
        </w:rPr>
        <w:t>a u</w:t>
      </w:r>
      <w:r w:rsidRPr="00E24482">
        <w:rPr>
          <w:rFonts w:ascii="Arial" w:hAnsi="Arial" w:cs="Arial"/>
          <w:color w:val="000000" w:themeColor="text1"/>
        </w:rPr>
        <w:t xml:space="preserve"> izvještajnom razdoblju za potrebe izvršenih aktivnosti utrošeno je </w:t>
      </w:r>
      <w:r w:rsidRPr="00E24482">
        <w:rPr>
          <w:rFonts w:ascii="Arial" w:eastAsia="Times New Roman" w:hAnsi="Arial" w:cs="Arial"/>
          <w:b/>
          <w:bCs/>
          <w:color w:val="000000" w:themeColor="text1"/>
          <w:lang w:eastAsia="hr-HR"/>
        </w:rPr>
        <w:t xml:space="preserve">2.405.211,88 </w:t>
      </w:r>
      <w:r w:rsidRPr="00E24482">
        <w:rPr>
          <w:rFonts w:ascii="Arial" w:hAnsi="Arial" w:cs="Arial"/>
          <w:b/>
          <w:color w:val="000000" w:themeColor="text1"/>
        </w:rPr>
        <w:t>kuna</w:t>
      </w:r>
      <w:r w:rsidRPr="00E24482">
        <w:rPr>
          <w:rFonts w:ascii="Arial" w:hAnsi="Arial" w:cs="Arial"/>
          <w:color w:val="000000" w:themeColor="text1"/>
        </w:rPr>
        <w:t xml:space="preserve"> što iznosi </w:t>
      </w:r>
      <w:r w:rsidRPr="00E24482">
        <w:rPr>
          <w:rFonts w:ascii="Arial" w:hAnsi="Arial" w:cs="Arial"/>
          <w:b/>
          <w:color w:val="000000" w:themeColor="text1"/>
        </w:rPr>
        <w:t>9,95 %</w:t>
      </w:r>
      <w:r w:rsidRPr="00E24482">
        <w:rPr>
          <w:rFonts w:ascii="Arial" w:hAnsi="Arial" w:cs="Arial"/>
          <w:color w:val="000000" w:themeColor="text1"/>
        </w:rPr>
        <w:t xml:space="preserve"> godišnjeg plana. U okviru ovog Programa izvršene su sljedeće aktivnosti:</w:t>
      </w:r>
    </w:p>
    <w:p w:rsidR="00014462" w:rsidRPr="00E24482" w:rsidRDefault="00014462" w:rsidP="00014462">
      <w:pPr>
        <w:spacing w:after="0"/>
        <w:jc w:val="both"/>
        <w:rPr>
          <w:rFonts w:ascii="Arial" w:hAnsi="Arial" w:cs="Arial"/>
          <w:color w:val="000000" w:themeColor="text1"/>
        </w:rPr>
      </w:pPr>
    </w:p>
    <w:tbl>
      <w:tblPr>
        <w:tblStyle w:val="Reetkatablice"/>
        <w:tblW w:w="10774" w:type="dxa"/>
        <w:tblInd w:w="-856" w:type="dxa"/>
        <w:tblLayout w:type="fixed"/>
        <w:tblLook w:val="04A0" w:firstRow="1" w:lastRow="0" w:firstColumn="1" w:lastColumn="0" w:noHBand="0" w:noVBand="1"/>
      </w:tblPr>
      <w:tblGrid>
        <w:gridCol w:w="584"/>
        <w:gridCol w:w="2961"/>
        <w:gridCol w:w="1701"/>
        <w:gridCol w:w="1559"/>
        <w:gridCol w:w="1417"/>
        <w:gridCol w:w="1418"/>
        <w:gridCol w:w="1134"/>
      </w:tblGrid>
      <w:tr w:rsidR="00014462" w:rsidRPr="00E24482" w:rsidTr="00683922">
        <w:trPr>
          <w:trHeight w:val="454"/>
        </w:trPr>
        <w:tc>
          <w:tcPr>
            <w:tcW w:w="10774" w:type="dxa"/>
            <w:gridSpan w:val="7"/>
            <w:shd w:val="clear" w:color="auto" w:fill="FFC000"/>
            <w:vAlign w:val="center"/>
          </w:tcPr>
          <w:p w:rsidR="00014462" w:rsidRPr="00E24482" w:rsidRDefault="00014462" w:rsidP="00683922">
            <w:pPr>
              <w:pStyle w:val="Bezproreda"/>
              <w:jc w:val="center"/>
              <w:rPr>
                <w:rFonts w:ascii="Arial" w:hAnsi="Arial" w:cs="Arial"/>
                <w:b/>
                <w:bCs/>
                <w:color w:val="000000" w:themeColor="text1"/>
              </w:rPr>
            </w:pPr>
            <w:r w:rsidRPr="00E24482">
              <w:rPr>
                <w:rFonts w:ascii="Arial" w:hAnsi="Arial" w:cs="Arial"/>
                <w:b/>
                <w:color w:val="000000" w:themeColor="text1"/>
                <w:lang w:val="en-GB"/>
              </w:rPr>
              <w:t>PROGRAM 3003 – IZGRADNJA GRAĐEVINA JAVNE NAMJENE</w:t>
            </w:r>
          </w:p>
        </w:tc>
      </w:tr>
      <w:tr w:rsidR="00014462" w:rsidRPr="00E24482" w:rsidTr="00683922">
        <w:trPr>
          <w:trHeight w:val="255"/>
        </w:trPr>
        <w:tc>
          <w:tcPr>
            <w:tcW w:w="584" w:type="dxa"/>
            <w:vMerge w:val="restart"/>
            <w:shd w:val="clear" w:color="auto" w:fill="auto"/>
            <w:vAlign w:val="center"/>
          </w:tcPr>
          <w:p w:rsidR="00014462" w:rsidRPr="00E24482" w:rsidRDefault="00014462" w:rsidP="00683922">
            <w:pPr>
              <w:pStyle w:val="Bezproreda"/>
              <w:jc w:val="center"/>
              <w:rPr>
                <w:rFonts w:ascii="Arial" w:hAnsi="Arial" w:cs="Arial"/>
                <w:bCs/>
                <w:color w:val="000000" w:themeColor="text1"/>
              </w:rPr>
            </w:pPr>
          </w:p>
        </w:tc>
        <w:tc>
          <w:tcPr>
            <w:tcW w:w="2961" w:type="dxa"/>
            <w:vMerge w:val="restart"/>
            <w:shd w:val="clear" w:color="auto" w:fill="auto"/>
            <w:vAlign w:val="center"/>
          </w:tcPr>
          <w:p w:rsidR="00014462" w:rsidRPr="00E24482" w:rsidRDefault="00014462" w:rsidP="00683922">
            <w:pPr>
              <w:pStyle w:val="Bezproreda"/>
              <w:rPr>
                <w:rFonts w:ascii="Arial" w:hAnsi="Arial" w:cs="Arial"/>
                <w:b/>
                <w:color w:val="000000" w:themeColor="text1"/>
                <w:sz w:val="20"/>
                <w:szCs w:val="20"/>
                <w:lang w:val="en-GB"/>
              </w:rPr>
            </w:pPr>
            <w:r w:rsidRPr="00E24482">
              <w:rPr>
                <w:rFonts w:ascii="Arial" w:hAnsi="Arial" w:cs="Arial"/>
                <w:b/>
                <w:color w:val="000000" w:themeColor="text1"/>
                <w:sz w:val="20"/>
                <w:szCs w:val="20"/>
              </w:rPr>
              <w:t>Naziv projekta / dokumenta</w:t>
            </w:r>
          </w:p>
        </w:tc>
        <w:tc>
          <w:tcPr>
            <w:tcW w:w="3260" w:type="dxa"/>
            <w:gridSpan w:val="2"/>
            <w:shd w:val="clear" w:color="auto" w:fill="auto"/>
            <w:vAlign w:val="center"/>
          </w:tcPr>
          <w:p w:rsidR="00014462" w:rsidRPr="00E24482" w:rsidRDefault="00014462" w:rsidP="00683922">
            <w:pPr>
              <w:pStyle w:val="Bezproreda"/>
              <w:jc w:val="center"/>
              <w:rPr>
                <w:rFonts w:ascii="Arial" w:hAnsi="Arial" w:cs="Arial"/>
                <w:b/>
                <w:color w:val="000000" w:themeColor="text1"/>
                <w:sz w:val="20"/>
                <w:szCs w:val="20"/>
                <w:lang w:val="en-GB"/>
              </w:rPr>
            </w:pPr>
            <w:r w:rsidRPr="00E24482">
              <w:rPr>
                <w:rFonts w:ascii="Arial" w:hAnsi="Arial" w:cs="Arial"/>
                <w:b/>
                <w:color w:val="000000" w:themeColor="text1"/>
                <w:sz w:val="20"/>
                <w:szCs w:val="20"/>
              </w:rPr>
              <w:t>Financijski pokazatelji izvršenja</w:t>
            </w:r>
          </w:p>
        </w:tc>
        <w:tc>
          <w:tcPr>
            <w:tcW w:w="3969" w:type="dxa"/>
            <w:gridSpan w:val="3"/>
            <w:shd w:val="clear" w:color="auto" w:fill="auto"/>
            <w:vAlign w:val="center"/>
          </w:tcPr>
          <w:p w:rsidR="00014462" w:rsidRPr="00E24482" w:rsidRDefault="00014462" w:rsidP="00683922">
            <w:pPr>
              <w:pStyle w:val="Bezproreda"/>
              <w:jc w:val="center"/>
              <w:rPr>
                <w:rFonts w:ascii="Arial" w:hAnsi="Arial" w:cs="Arial"/>
                <w:b/>
                <w:color w:val="000000" w:themeColor="text1"/>
                <w:sz w:val="20"/>
                <w:szCs w:val="20"/>
                <w:lang w:val="en-GB"/>
              </w:rPr>
            </w:pPr>
            <w:r w:rsidRPr="00E24482">
              <w:rPr>
                <w:rFonts w:ascii="Arial" w:hAnsi="Arial" w:cs="Arial"/>
                <w:b/>
                <w:color w:val="000000" w:themeColor="text1"/>
                <w:sz w:val="20"/>
                <w:szCs w:val="20"/>
              </w:rPr>
              <w:t>Status projekta</w:t>
            </w:r>
          </w:p>
        </w:tc>
      </w:tr>
      <w:tr w:rsidR="00014462" w:rsidRPr="00E24482" w:rsidTr="00683922">
        <w:trPr>
          <w:trHeight w:val="255"/>
        </w:trPr>
        <w:tc>
          <w:tcPr>
            <w:tcW w:w="584" w:type="dxa"/>
            <w:vMerge/>
            <w:shd w:val="clear" w:color="auto" w:fill="auto"/>
            <w:vAlign w:val="center"/>
          </w:tcPr>
          <w:p w:rsidR="00014462" w:rsidRPr="00E24482" w:rsidRDefault="00014462" w:rsidP="00683922">
            <w:pPr>
              <w:pStyle w:val="Bezproreda"/>
              <w:jc w:val="center"/>
              <w:rPr>
                <w:rFonts w:ascii="Arial" w:hAnsi="Arial" w:cs="Arial"/>
                <w:bCs/>
                <w:color w:val="000000" w:themeColor="text1"/>
              </w:rPr>
            </w:pPr>
          </w:p>
        </w:tc>
        <w:tc>
          <w:tcPr>
            <w:tcW w:w="2961" w:type="dxa"/>
            <w:vMerge/>
            <w:shd w:val="clear" w:color="auto" w:fill="auto"/>
            <w:vAlign w:val="center"/>
          </w:tcPr>
          <w:p w:rsidR="00014462" w:rsidRPr="00E24482" w:rsidRDefault="00014462" w:rsidP="00683922">
            <w:pPr>
              <w:pStyle w:val="Bezproreda"/>
              <w:rPr>
                <w:rFonts w:ascii="Arial" w:hAnsi="Arial" w:cs="Arial"/>
                <w:b/>
                <w:color w:val="000000" w:themeColor="text1"/>
                <w:sz w:val="20"/>
                <w:szCs w:val="20"/>
                <w:lang w:val="en-GB"/>
              </w:rPr>
            </w:pPr>
          </w:p>
        </w:tc>
        <w:tc>
          <w:tcPr>
            <w:tcW w:w="1701" w:type="dxa"/>
            <w:shd w:val="clear" w:color="auto" w:fill="auto"/>
            <w:vAlign w:val="center"/>
          </w:tcPr>
          <w:p w:rsidR="00014462" w:rsidRPr="00E24482" w:rsidRDefault="00014462" w:rsidP="00683922">
            <w:pPr>
              <w:pStyle w:val="Bezproreda"/>
              <w:rPr>
                <w:rFonts w:ascii="Arial" w:hAnsi="Arial" w:cs="Arial"/>
                <w:b/>
                <w:color w:val="000000" w:themeColor="text1"/>
                <w:sz w:val="20"/>
                <w:szCs w:val="20"/>
              </w:rPr>
            </w:pPr>
            <w:r w:rsidRPr="00E24482">
              <w:rPr>
                <w:rFonts w:ascii="Arial" w:hAnsi="Arial" w:cs="Arial"/>
                <w:b/>
                <w:color w:val="000000" w:themeColor="text1"/>
                <w:sz w:val="20"/>
                <w:szCs w:val="20"/>
              </w:rPr>
              <w:t>Planirano</w:t>
            </w:r>
          </w:p>
        </w:tc>
        <w:tc>
          <w:tcPr>
            <w:tcW w:w="1559" w:type="dxa"/>
            <w:shd w:val="clear" w:color="auto" w:fill="auto"/>
            <w:vAlign w:val="center"/>
          </w:tcPr>
          <w:p w:rsidR="00014462" w:rsidRPr="00E24482" w:rsidRDefault="00014462" w:rsidP="00683922">
            <w:pPr>
              <w:pStyle w:val="Bezproreda"/>
              <w:jc w:val="center"/>
              <w:rPr>
                <w:rFonts w:ascii="Arial" w:hAnsi="Arial" w:cs="Arial"/>
                <w:b/>
                <w:color w:val="000000" w:themeColor="text1"/>
                <w:sz w:val="20"/>
                <w:szCs w:val="20"/>
              </w:rPr>
            </w:pPr>
            <w:r w:rsidRPr="00E24482">
              <w:rPr>
                <w:rFonts w:ascii="Arial" w:hAnsi="Arial" w:cs="Arial"/>
                <w:b/>
                <w:color w:val="000000" w:themeColor="text1"/>
                <w:sz w:val="20"/>
                <w:szCs w:val="20"/>
              </w:rPr>
              <w:t>Izvršeno</w:t>
            </w:r>
          </w:p>
        </w:tc>
        <w:tc>
          <w:tcPr>
            <w:tcW w:w="1417" w:type="dxa"/>
            <w:shd w:val="clear" w:color="auto" w:fill="auto"/>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Riješeno  do 30.06.2021.</w:t>
            </w:r>
          </w:p>
        </w:tc>
        <w:tc>
          <w:tcPr>
            <w:tcW w:w="1418" w:type="dxa"/>
            <w:shd w:val="clear" w:color="auto" w:fill="auto"/>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Započeto do 30.06.2021.</w:t>
            </w:r>
          </w:p>
        </w:tc>
        <w:tc>
          <w:tcPr>
            <w:tcW w:w="1134" w:type="dxa"/>
            <w:shd w:val="clear" w:color="auto" w:fill="auto"/>
            <w:vAlign w:val="center"/>
          </w:tcPr>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Nije započeto   / Nije</w:t>
            </w:r>
          </w:p>
          <w:p w:rsidR="00014462" w:rsidRPr="00E24482" w:rsidRDefault="00014462" w:rsidP="00683922">
            <w:pPr>
              <w:pStyle w:val="Bezproreda"/>
              <w:jc w:val="center"/>
              <w:rPr>
                <w:rFonts w:ascii="Arial" w:eastAsia="Times New Roman" w:hAnsi="Arial" w:cs="Arial"/>
                <w:b/>
                <w:color w:val="000000" w:themeColor="text1"/>
                <w:sz w:val="20"/>
                <w:szCs w:val="20"/>
              </w:rPr>
            </w:pPr>
            <w:r w:rsidRPr="00E24482">
              <w:rPr>
                <w:rFonts w:ascii="Arial" w:eastAsia="Times New Roman" w:hAnsi="Arial" w:cs="Arial"/>
                <w:b/>
                <w:color w:val="000000" w:themeColor="text1"/>
                <w:sz w:val="20"/>
                <w:szCs w:val="20"/>
              </w:rPr>
              <w:t>riješeno</w:t>
            </w:r>
          </w:p>
        </w:tc>
      </w:tr>
      <w:tr w:rsidR="00014462" w:rsidRPr="00E24482" w:rsidTr="00683922">
        <w:trPr>
          <w:trHeight w:val="255"/>
        </w:trPr>
        <w:tc>
          <w:tcPr>
            <w:tcW w:w="584" w:type="dxa"/>
            <w:vMerge w:val="restart"/>
            <w:shd w:val="clear" w:color="auto" w:fill="auto"/>
          </w:tcPr>
          <w:p w:rsidR="00014462" w:rsidRPr="00E24482" w:rsidRDefault="00014462" w:rsidP="00683922">
            <w:pPr>
              <w:pStyle w:val="Bezproreda"/>
              <w:jc w:val="center"/>
              <w:rPr>
                <w:rFonts w:ascii="Arial" w:hAnsi="Arial" w:cs="Arial"/>
                <w:bCs/>
                <w:color w:val="000000" w:themeColor="text1"/>
              </w:rPr>
            </w:pPr>
            <w:r w:rsidRPr="00E24482">
              <w:rPr>
                <w:rFonts w:ascii="Arial" w:hAnsi="Arial" w:cs="Arial"/>
                <w:bCs/>
                <w:color w:val="000000" w:themeColor="text1"/>
              </w:rPr>
              <w:t>3.1.</w:t>
            </w:r>
          </w:p>
        </w:tc>
        <w:tc>
          <w:tcPr>
            <w:tcW w:w="2961" w:type="dxa"/>
            <w:shd w:val="clear" w:color="auto" w:fill="auto"/>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K300002 </w:t>
            </w:r>
            <w:r w:rsidRPr="00E24482">
              <w:rPr>
                <w:rFonts w:ascii="Arial" w:hAnsi="Arial" w:cs="Arial"/>
                <w:bCs/>
                <w:color w:val="000000" w:themeColor="text1"/>
              </w:rPr>
              <w:t>Rekonstrukcija rive Rabac</w:t>
            </w:r>
          </w:p>
        </w:tc>
        <w:tc>
          <w:tcPr>
            <w:tcW w:w="1701"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120.000,00</w:t>
            </w:r>
          </w:p>
        </w:tc>
        <w:tc>
          <w:tcPr>
            <w:tcW w:w="1559" w:type="dxa"/>
            <w:shd w:val="clear" w:color="auto" w:fill="auto"/>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59.831,00</w:t>
            </w:r>
          </w:p>
        </w:tc>
        <w:tc>
          <w:tcPr>
            <w:tcW w:w="1417" w:type="dxa"/>
            <w:shd w:val="clear" w:color="auto" w:fill="auto"/>
            <w:vAlign w:val="center"/>
          </w:tcPr>
          <w:p w:rsidR="00014462" w:rsidRPr="00E24482" w:rsidRDefault="00014462" w:rsidP="00683922">
            <w:pPr>
              <w:pStyle w:val="Bezproreda"/>
              <w:jc w:val="center"/>
              <w:rPr>
                <w:rFonts w:ascii="Arial" w:hAnsi="Arial" w:cs="Arial"/>
                <w:b/>
                <w:color w:val="000000" w:themeColor="text1"/>
                <w:lang w:val="en-GB"/>
              </w:rPr>
            </w:pPr>
          </w:p>
        </w:tc>
        <w:tc>
          <w:tcPr>
            <w:tcW w:w="1418" w:type="dxa"/>
            <w:shd w:val="clear" w:color="auto" w:fill="auto"/>
            <w:vAlign w:val="center"/>
          </w:tcPr>
          <w:p w:rsidR="00014462" w:rsidRPr="00E24482" w:rsidRDefault="00014462" w:rsidP="00337C76">
            <w:pPr>
              <w:pStyle w:val="Bezproreda"/>
              <w:numPr>
                <w:ilvl w:val="0"/>
                <w:numId w:val="43"/>
              </w:numPr>
              <w:jc w:val="center"/>
              <w:rPr>
                <w:rFonts w:ascii="Arial" w:hAnsi="Arial" w:cs="Arial"/>
                <w:b/>
                <w:color w:val="000000" w:themeColor="text1"/>
                <w:lang w:val="en-GB"/>
              </w:rPr>
            </w:pPr>
          </w:p>
        </w:tc>
        <w:tc>
          <w:tcPr>
            <w:tcW w:w="1134" w:type="dxa"/>
            <w:shd w:val="clear" w:color="auto" w:fill="auto"/>
            <w:vAlign w:val="center"/>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shd w:val="clear" w:color="auto" w:fill="auto"/>
          </w:tcPr>
          <w:p w:rsidR="00014462" w:rsidRPr="00E24482" w:rsidRDefault="00014462" w:rsidP="00683922">
            <w:pPr>
              <w:pStyle w:val="Bezproreda"/>
              <w:jc w:val="center"/>
              <w:rPr>
                <w:rFonts w:ascii="Arial" w:hAnsi="Arial" w:cs="Arial"/>
                <w:bCs/>
                <w:color w:val="000000" w:themeColor="text1"/>
              </w:rPr>
            </w:pPr>
          </w:p>
        </w:tc>
        <w:tc>
          <w:tcPr>
            <w:tcW w:w="2961" w:type="dxa"/>
            <w:shd w:val="clear" w:color="auto" w:fill="auto"/>
            <w:vAlign w:val="center"/>
          </w:tcPr>
          <w:p w:rsidR="00014462" w:rsidRPr="00E24482" w:rsidRDefault="00014462" w:rsidP="00683922">
            <w:pPr>
              <w:pStyle w:val="Bezproreda"/>
              <w:rPr>
                <w:rFonts w:ascii="Arial" w:hAnsi="Arial" w:cs="Arial"/>
                <w:b/>
                <w:color w:val="000000" w:themeColor="text1"/>
                <w:sz w:val="20"/>
                <w:szCs w:val="20"/>
                <w:lang w:val="en-GB"/>
              </w:rPr>
            </w:pPr>
            <w:r w:rsidRPr="00E24482">
              <w:rPr>
                <w:rFonts w:ascii="Arial" w:hAnsi="Arial" w:cs="Arial"/>
                <w:bCs/>
                <w:color w:val="000000" w:themeColor="text1"/>
                <w:sz w:val="20"/>
                <w:szCs w:val="20"/>
              </w:rPr>
              <w:t>Kratak opis statusa i daljnjih aktivnosti</w:t>
            </w:r>
          </w:p>
        </w:tc>
        <w:tc>
          <w:tcPr>
            <w:tcW w:w="7229" w:type="dxa"/>
            <w:gridSpan w:val="5"/>
            <w:shd w:val="clear" w:color="auto" w:fill="auto"/>
            <w:vAlign w:val="center"/>
          </w:tcPr>
          <w:p w:rsidR="00014462" w:rsidRPr="00E24482" w:rsidRDefault="00014462" w:rsidP="00683922">
            <w:pPr>
              <w:pStyle w:val="Bezproreda"/>
              <w:jc w:val="both"/>
              <w:rPr>
                <w:rFonts w:ascii="Arial" w:hAnsi="Arial" w:cs="Arial"/>
                <w:b/>
                <w:color w:val="000000" w:themeColor="text1"/>
                <w:sz w:val="20"/>
                <w:szCs w:val="20"/>
                <w:lang w:val="en-GB"/>
              </w:rPr>
            </w:pPr>
            <w:r w:rsidRPr="00E24482">
              <w:rPr>
                <w:rFonts w:ascii="Arial" w:hAnsi="Arial" w:cs="Arial"/>
                <w:bCs/>
                <w:color w:val="000000" w:themeColor="text1"/>
                <w:sz w:val="20"/>
                <w:szCs w:val="20"/>
              </w:rPr>
              <w:t>Kontinuirana davanja Grada Labina kao sufinanciranje u povratu kredita za rekonstrukciju obale/rive u Rapcu koje se izvršava tijekom godine</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3.2.</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K300005 </w:t>
            </w:r>
            <w:r w:rsidRPr="00E24482">
              <w:rPr>
                <w:rFonts w:ascii="Arial" w:hAnsi="Arial" w:cs="Arial"/>
                <w:bCs/>
                <w:color w:val="000000" w:themeColor="text1"/>
              </w:rPr>
              <w:t>Rekonstrukcija i sanacija velikog kupatila, tople veze i šohta u sklopu rudarskog kompleksa Pijacal</w:t>
            </w:r>
          </w:p>
        </w:tc>
        <w:tc>
          <w:tcPr>
            <w:tcW w:w="1701"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1.257.500,00</w:t>
            </w:r>
          </w:p>
        </w:tc>
        <w:tc>
          <w:tcPr>
            <w:tcW w:w="1559"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1.056.538.75</w:t>
            </w:r>
          </w:p>
        </w:tc>
        <w:tc>
          <w:tcPr>
            <w:tcW w:w="1417"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418" w:type="dxa"/>
          </w:tcPr>
          <w:p w:rsidR="00014462" w:rsidRPr="00E24482" w:rsidRDefault="00014462" w:rsidP="00683922">
            <w:pPr>
              <w:pStyle w:val="Bezproreda"/>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lang w:val="en-GB"/>
              </w:rPr>
            </w:pPr>
            <w:r w:rsidRPr="00E24482">
              <w:rPr>
                <w:rFonts w:ascii="Arial" w:eastAsia="Times New Roman" w:hAnsi="Arial" w:cs="Arial"/>
                <w:bCs/>
                <w:color w:val="000000" w:themeColor="text1"/>
                <w:sz w:val="20"/>
                <w:szCs w:val="20"/>
              </w:rPr>
              <w:t>Ovim projektom planira se izrada glavnog projekta za sanaciju rudarskih kupatila sa elektro radionom i kemijskim laboratorijem u suterenu te projekta novog lifta u sklopu rudarskog tornja – šohta. U sklopu projekta osigurana su i sredstva za dekorativnu rasvjetu rudarskog tornja – šohta i sanaciju tople veze u čast proslave 100-te obljetnice Labinske republike. Radovi na sanaciji tople veze i dekorativnoj rasvjeti šohta su završeni. Glavni projekt sanacije rudarskih kupatila je također završen, izrađena je revizija projekta od strane ovlaštenog revidenta i trenutno je u tijeku ishođenje suglasnosti od strane Konzervatorskog odjela u Puli.</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3.3.</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K300010 </w:t>
            </w:r>
            <w:r w:rsidRPr="00E24482">
              <w:rPr>
                <w:rFonts w:ascii="Arial" w:hAnsi="Arial" w:cs="Arial"/>
                <w:bCs/>
                <w:color w:val="000000" w:themeColor="text1"/>
              </w:rPr>
              <w:t>Izgradnja Doma za starije osobe u Labinu</w:t>
            </w:r>
          </w:p>
        </w:tc>
        <w:tc>
          <w:tcPr>
            <w:tcW w:w="1701"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20.001.500,00</w:t>
            </w:r>
          </w:p>
        </w:tc>
        <w:tc>
          <w:tcPr>
            <w:tcW w:w="1559"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424.163,60</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5E4F2F" w:rsidRDefault="00014462" w:rsidP="00683922">
            <w:pPr>
              <w:pStyle w:val="Bezproreda"/>
              <w:jc w:val="both"/>
              <w:rPr>
                <w:rFonts w:ascii="Arial" w:eastAsia="Times New Roman" w:hAnsi="Arial" w:cs="Arial"/>
                <w:bCs/>
                <w:color w:val="000000" w:themeColor="text1"/>
                <w:sz w:val="20"/>
                <w:szCs w:val="20"/>
              </w:rPr>
            </w:pPr>
            <w:r w:rsidRPr="005E4F2F">
              <w:rPr>
                <w:rFonts w:ascii="Arial" w:eastAsia="Times New Roman" w:hAnsi="Arial" w:cs="Arial"/>
                <w:bCs/>
                <w:color w:val="000000" w:themeColor="text1"/>
                <w:sz w:val="20"/>
                <w:szCs w:val="20"/>
              </w:rPr>
              <w:t>Radovi na izgradnji Doma za starije i nemoćne osobe započeli su 07. svibnja 2021. godine. Rok završetka radova je 18 mjeseci.</w:t>
            </w:r>
          </w:p>
          <w:p w:rsidR="00014462" w:rsidRPr="00E24482" w:rsidRDefault="00014462" w:rsidP="00683922">
            <w:pPr>
              <w:pStyle w:val="Bezproreda"/>
              <w:jc w:val="both"/>
              <w:rPr>
                <w:rFonts w:ascii="Arial" w:hAnsi="Arial" w:cs="Arial"/>
                <w:b/>
                <w:color w:val="000000" w:themeColor="text1"/>
                <w:lang w:val="en-GB"/>
              </w:rPr>
            </w:pPr>
            <w:r w:rsidRPr="005E4F2F">
              <w:rPr>
                <w:rFonts w:ascii="Arial" w:hAnsi="Arial" w:cs="Arial"/>
                <w:color w:val="000000" w:themeColor="text1"/>
                <w:sz w:val="20"/>
                <w:szCs w:val="20"/>
              </w:rPr>
              <w:t>Budući da je izgradnja Doma započela</w:t>
            </w:r>
            <w:r>
              <w:rPr>
                <w:rFonts w:ascii="Arial" w:hAnsi="Arial" w:cs="Arial"/>
                <w:color w:val="000000" w:themeColor="text1"/>
                <w:sz w:val="20"/>
                <w:szCs w:val="20"/>
              </w:rPr>
              <w:t xml:space="preserve"> tek sredinom proračunske godine</w:t>
            </w:r>
            <w:r w:rsidRPr="005E4F2F">
              <w:rPr>
                <w:rFonts w:ascii="Arial" w:hAnsi="Arial" w:cs="Arial"/>
                <w:color w:val="000000" w:themeColor="text1"/>
                <w:sz w:val="20"/>
                <w:szCs w:val="20"/>
              </w:rPr>
              <w:t xml:space="preserve"> </w:t>
            </w:r>
            <w:r>
              <w:rPr>
                <w:rFonts w:ascii="Arial" w:hAnsi="Arial" w:cs="Arial"/>
                <w:color w:val="000000" w:themeColor="text1"/>
                <w:sz w:val="20"/>
                <w:szCs w:val="20"/>
              </w:rPr>
              <w:t>zbog</w:t>
            </w:r>
            <w:r w:rsidRPr="005E4F2F">
              <w:rPr>
                <w:rFonts w:ascii="Arial" w:hAnsi="Arial" w:cs="Arial"/>
                <w:color w:val="000000" w:themeColor="text1"/>
                <w:sz w:val="20"/>
                <w:szCs w:val="20"/>
              </w:rPr>
              <w:t xml:space="preserve"> postupka </w:t>
            </w:r>
            <w:r>
              <w:rPr>
                <w:rFonts w:ascii="Arial" w:hAnsi="Arial" w:cs="Arial"/>
                <w:color w:val="000000" w:themeColor="text1"/>
                <w:sz w:val="20"/>
                <w:szCs w:val="20"/>
              </w:rPr>
              <w:t xml:space="preserve">koji se vodio </w:t>
            </w:r>
            <w:r w:rsidRPr="005E4F2F">
              <w:rPr>
                <w:rFonts w:ascii="Arial" w:hAnsi="Arial" w:cs="Arial"/>
                <w:color w:val="000000" w:themeColor="text1"/>
                <w:sz w:val="20"/>
                <w:szCs w:val="20"/>
              </w:rPr>
              <w:t>pred Visokim upravnim sudom</w:t>
            </w:r>
            <w:r>
              <w:rPr>
                <w:rFonts w:ascii="Arial" w:hAnsi="Arial" w:cs="Arial"/>
                <w:color w:val="000000" w:themeColor="text1"/>
                <w:sz w:val="20"/>
                <w:szCs w:val="20"/>
              </w:rPr>
              <w:t xml:space="preserve"> RH</w:t>
            </w:r>
            <w:r w:rsidRPr="005E4F2F">
              <w:rPr>
                <w:rFonts w:ascii="Arial" w:hAnsi="Arial" w:cs="Arial"/>
                <w:color w:val="000000" w:themeColor="text1"/>
                <w:sz w:val="20"/>
                <w:szCs w:val="20"/>
              </w:rPr>
              <w:t xml:space="preserve"> (rješenje Odjela za katastar nekretnina Labin) </w:t>
            </w:r>
            <w:r>
              <w:rPr>
                <w:rFonts w:ascii="Arial" w:hAnsi="Arial" w:cs="Arial"/>
                <w:color w:val="000000" w:themeColor="text1"/>
                <w:sz w:val="20"/>
                <w:szCs w:val="20"/>
              </w:rPr>
              <w:t xml:space="preserve">izvršenje ovog  projekta bit će do kraja godine u bitno manjem iznosu od planiranog. </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3.4.</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K300015 </w:t>
            </w:r>
            <w:r w:rsidRPr="00E24482">
              <w:rPr>
                <w:rFonts w:ascii="Arial" w:hAnsi="Arial" w:cs="Arial"/>
                <w:bCs/>
                <w:color w:val="000000" w:themeColor="text1"/>
              </w:rPr>
              <w:lastRenderedPageBreak/>
              <w:t>Dječji vrtić Vinež (novi)</w:t>
            </w:r>
          </w:p>
        </w:tc>
        <w:tc>
          <w:tcPr>
            <w:tcW w:w="1701" w:type="dxa"/>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lastRenderedPageBreak/>
              <w:t>180.000,00</w:t>
            </w:r>
          </w:p>
        </w:tc>
        <w:tc>
          <w:tcPr>
            <w:tcW w:w="1559" w:type="dxa"/>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0,00</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lang w:val="en-GB"/>
              </w:rPr>
            </w:pPr>
            <w:r w:rsidRPr="00E24482">
              <w:rPr>
                <w:rFonts w:ascii="Arial" w:hAnsi="Arial" w:cs="Arial"/>
                <w:bCs/>
                <w:color w:val="000000" w:themeColor="text1"/>
                <w:sz w:val="20"/>
              </w:rPr>
              <w:t xml:space="preserve">Proveden je postupak jednostavne nabave, izabran je najpovoljniji ponuditelj AD ARHITEKTURA I DIZAJN d.o.o. Pula sa kojim je sklopljen </w:t>
            </w:r>
            <w:r>
              <w:rPr>
                <w:rFonts w:ascii="Arial" w:hAnsi="Arial" w:cs="Arial"/>
                <w:bCs/>
                <w:color w:val="000000" w:themeColor="text1"/>
                <w:sz w:val="20"/>
              </w:rPr>
              <w:t>u</w:t>
            </w:r>
            <w:r w:rsidRPr="00E24482">
              <w:rPr>
                <w:rFonts w:ascii="Arial" w:hAnsi="Arial" w:cs="Arial"/>
                <w:bCs/>
                <w:color w:val="000000" w:themeColor="text1"/>
                <w:sz w:val="20"/>
              </w:rPr>
              <w:t>govor za izradu glavnog projekta. Pokrenut je postupak i u tijeku je prikupljanje posebnih uvjeta javno pravnih tijela temeljem kojih će se privesti kraju izrada glavnog projekta.</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3.5.</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K300018 </w:t>
            </w:r>
            <w:r w:rsidRPr="00E24482">
              <w:rPr>
                <w:rFonts w:ascii="Arial" w:hAnsi="Arial" w:cs="Arial"/>
                <w:bCs/>
                <w:color w:val="000000" w:themeColor="text1"/>
              </w:rPr>
              <w:t>Sportski kompleks Vinež</w:t>
            </w:r>
          </w:p>
        </w:tc>
        <w:tc>
          <w:tcPr>
            <w:tcW w:w="1701"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150.000,00</w:t>
            </w:r>
          </w:p>
        </w:tc>
        <w:tc>
          <w:tcPr>
            <w:tcW w:w="1559"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23.500,00</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lang w:val="en-GB"/>
              </w:rPr>
            </w:pPr>
            <w:r w:rsidRPr="00E24482">
              <w:rPr>
                <w:rFonts w:ascii="Arial" w:eastAsia="Times New Roman" w:hAnsi="Arial" w:cs="Arial"/>
                <w:bCs/>
                <w:color w:val="000000" w:themeColor="text1"/>
                <w:sz w:val="20"/>
                <w:szCs w:val="20"/>
              </w:rPr>
              <w:t xml:space="preserve">Proveden je postupak jednostavne nabave, izabran je najpovoljniji ponuditelj KARLOLINE KLing d.o.o. Rijeka sa kojim je sklopljen </w:t>
            </w:r>
            <w:r>
              <w:rPr>
                <w:rFonts w:ascii="Arial" w:eastAsia="Times New Roman" w:hAnsi="Arial" w:cs="Arial"/>
                <w:bCs/>
                <w:color w:val="000000" w:themeColor="text1"/>
                <w:sz w:val="20"/>
                <w:szCs w:val="20"/>
              </w:rPr>
              <w:t>u</w:t>
            </w:r>
            <w:r w:rsidRPr="00E24482">
              <w:rPr>
                <w:rFonts w:ascii="Arial" w:eastAsia="Times New Roman" w:hAnsi="Arial" w:cs="Arial"/>
                <w:bCs/>
                <w:color w:val="000000" w:themeColor="text1"/>
                <w:sz w:val="20"/>
                <w:szCs w:val="20"/>
              </w:rPr>
              <w:t xml:space="preserve">govor za izradu glavnog projekta. Izrada projektne dokumentacije je u tijeku.    </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3.6.</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K300028 </w:t>
            </w:r>
            <w:r w:rsidRPr="00E24482">
              <w:rPr>
                <w:rFonts w:ascii="Arial" w:hAnsi="Arial" w:cs="Arial"/>
                <w:bCs/>
                <w:color w:val="000000" w:themeColor="text1"/>
              </w:rPr>
              <w:t>Ostali poslovi vezani za izgradnju građevina javne namjene</w:t>
            </w:r>
          </w:p>
        </w:tc>
        <w:tc>
          <w:tcPr>
            <w:tcW w:w="1701" w:type="dxa"/>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120.000,00</w:t>
            </w:r>
          </w:p>
        </w:tc>
        <w:tc>
          <w:tcPr>
            <w:tcW w:w="1559" w:type="dxa"/>
            <w:vAlign w:val="center"/>
          </w:tcPr>
          <w:p w:rsidR="00014462" w:rsidRPr="00E24482"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25.750,00</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jc w:val="right"/>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sz w:val="20"/>
                <w:szCs w:val="20"/>
                <w:lang w:val="en-GB"/>
              </w:rPr>
            </w:pPr>
            <w:r w:rsidRPr="00E24482">
              <w:rPr>
                <w:rFonts w:ascii="Arial" w:hAnsi="Arial" w:cs="Arial"/>
                <w:bCs/>
                <w:color w:val="000000" w:themeColor="text1"/>
                <w:sz w:val="20"/>
                <w:szCs w:val="20"/>
              </w:rPr>
              <w:t>Ovim projektom obuhvaćena je izrada potrebnih podloga i elaborata koji prethode izradi projektne dokumentacije za pojedine zahvate na građevinama javne namjene, a provodi se kontinuirano tijekom godine.</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3.7.</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Kapitalni projekt K300035 </w:t>
            </w:r>
            <w:r w:rsidRPr="00E24482">
              <w:rPr>
                <w:rFonts w:ascii="Arial" w:hAnsi="Arial" w:cs="Arial"/>
                <w:bCs/>
                <w:color w:val="000000" w:themeColor="text1"/>
              </w:rPr>
              <w:t>Rekonstrukcija zgrade gradskog kina</w:t>
            </w:r>
          </w:p>
        </w:tc>
        <w:tc>
          <w:tcPr>
            <w:tcW w:w="1701"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251.083,00</w:t>
            </w:r>
          </w:p>
        </w:tc>
        <w:tc>
          <w:tcPr>
            <w:tcW w:w="1559"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10.321,08</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lang w:val="en-GB"/>
              </w:rPr>
            </w:pPr>
            <w:r w:rsidRPr="00E24482">
              <w:rPr>
                <w:rFonts w:ascii="Arial" w:eastAsia="Times New Roman" w:hAnsi="Arial" w:cs="Arial"/>
                <w:bCs/>
                <w:color w:val="000000" w:themeColor="text1"/>
                <w:sz w:val="20"/>
                <w:szCs w:val="20"/>
              </w:rPr>
              <w:t xml:space="preserve">Proveden je postupak jednostavne nabave, izabran je najpovoljniji ponuditelj URBANE TEHNIKE d.o.o. Zagreb sa kojim je sklopljen </w:t>
            </w:r>
            <w:r>
              <w:rPr>
                <w:rFonts w:ascii="Arial" w:eastAsia="Times New Roman" w:hAnsi="Arial" w:cs="Arial"/>
                <w:bCs/>
                <w:color w:val="000000" w:themeColor="text1"/>
                <w:sz w:val="20"/>
                <w:szCs w:val="20"/>
              </w:rPr>
              <w:t>u</w:t>
            </w:r>
            <w:r w:rsidRPr="00E24482">
              <w:rPr>
                <w:rFonts w:ascii="Arial" w:eastAsia="Times New Roman" w:hAnsi="Arial" w:cs="Arial"/>
                <w:bCs/>
                <w:color w:val="000000" w:themeColor="text1"/>
                <w:sz w:val="20"/>
                <w:szCs w:val="20"/>
              </w:rPr>
              <w:t xml:space="preserve">govor za izradu izvedbenog projekta u svemu u skladu sa pravomoćnom građevinskom dozvolom. Izrada izvedbenog projekta je u tijeku.   </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3.8.</w:t>
            </w:r>
          </w:p>
        </w:tc>
        <w:tc>
          <w:tcPr>
            <w:tcW w:w="2961" w:type="dxa"/>
            <w:vAlign w:val="center"/>
          </w:tcPr>
          <w:p w:rsidR="00014462" w:rsidRPr="00E24482" w:rsidRDefault="00014462" w:rsidP="00683922">
            <w:pPr>
              <w:pStyle w:val="Bezproreda"/>
              <w:rPr>
                <w:rFonts w:ascii="Arial" w:hAnsi="Arial" w:cs="Arial"/>
                <w:b/>
                <w:color w:val="000000" w:themeColor="text1"/>
              </w:rPr>
            </w:pPr>
            <w:r w:rsidRPr="00E24482">
              <w:rPr>
                <w:rFonts w:ascii="Arial" w:hAnsi="Arial" w:cs="Arial"/>
                <w:b/>
                <w:color w:val="000000" w:themeColor="text1"/>
              </w:rPr>
              <w:t>Kapitalni projekt K300036</w:t>
            </w:r>
          </w:p>
          <w:p w:rsidR="00014462" w:rsidRPr="00E24482" w:rsidRDefault="00014462" w:rsidP="00683922">
            <w:pPr>
              <w:pStyle w:val="Bezproreda"/>
              <w:rPr>
                <w:color w:val="000000" w:themeColor="text1"/>
              </w:rPr>
            </w:pPr>
            <w:r w:rsidRPr="00E24482">
              <w:rPr>
                <w:rFonts w:ascii="Arial" w:hAnsi="Arial" w:cs="Arial"/>
                <w:color w:val="000000" w:themeColor="text1"/>
              </w:rPr>
              <w:t>Gradska tržnica</w:t>
            </w:r>
          </w:p>
        </w:tc>
        <w:tc>
          <w:tcPr>
            <w:tcW w:w="1701"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69.000,00</w:t>
            </w:r>
          </w:p>
        </w:tc>
        <w:tc>
          <w:tcPr>
            <w:tcW w:w="1559" w:type="dxa"/>
            <w:vAlign w:val="center"/>
          </w:tcPr>
          <w:p w:rsidR="00014462" w:rsidRPr="00601121"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0,00</w:t>
            </w:r>
          </w:p>
        </w:tc>
        <w:tc>
          <w:tcPr>
            <w:tcW w:w="1417" w:type="dxa"/>
          </w:tcPr>
          <w:p w:rsidR="00014462" w:rsidRPr="00E24482" w:rsidRDefault="00014462" w:rsidP="00683922">
            <w:pPr>
              <w:pStyle w:val="Bezproreda"/>
              <w:jc w:val="center"/>
              <w:rPr>
                <w:rFonts w:ascii="Arial" w:hAnsi="Arial" w:cs="Arial"/>
                <w:b/>
                <w:color w:val="000000" w:themeColor="text1"/>
                <w:lang w:val="en-GB"/>
              </w:rPr>
            </w:pPr>
          </w:p>
        </w:tc>
        <w:tc>
          <w:tcPr>
            <w:tcW w:w="1418"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Pr="00E24482" w:rsidRDefault="00014462" w:rsidP="00683922">
            <w:pPr>
              <w:pStyle w:val="Bezproreda"/>
              <w:jc w:val="both"/>
              <w:rPr>
                <w:rFonts w:ascii="Arial" w:hAnsi="Arial" w:cs="Arial"/>
                <w:b/>
                <w:color w:val="000000" w:themeColor="text1"/>
                <w:lang w:val="en-GB"/>
              </w:rPr>
            </w:pPr>
            <w:r w:rsidRPr="00E24482">
              <w:rPr>
                <w:rFonts w:ascii="Arial" w:eastAsia="Times New Roman" w:hAnsi="Arial" w:cs="Arial"/>
                <w:bCs/>
                <w:color w:val="000000" w:themeColor="text1"/>
                <w:sz w:val="20"/>
                <w:szCs w:val="20"/>
              </w:rPr>
              <w:t xml:space="preserve">Ugovorena je izrada projektne dokumentacije nakon provedenog postupka jednostavne nabave  i sklopljen je ugovor sa odabranim ponuditelje tvrtkom STUDIO 92 d.o.o. Labin. Izrada projekta je u tijeku.   </w:t>
            </w:r>
          </w:p>
        </w:tc>
      </w:tr>
      <w:tr w:rsidR="00014462" w:rsidRPr="00E24482" w:rsidTr="00683922">
        <w:trPr>
          <w:trHeight w:val="255"/>
        </w:trPr>
        <w:tc>
          <w:tcPr>
            <w:tcW w:w="584" w:type="dxa"/>
            <w:vMerge w:val="restart"/>
          </w:tcPr>
          <w:p w:rsidR="00014462" w:rsidRPr="00E24482" w:rsidRDefault="00014462" w:rsidP="00683922">
            <w:pPr>
              <w:pStyle w:val="Bezproreda"/>
              <w:jc w:val="center"/>
              <w:rPr>
                <w:rFonts w:ascii="Arial" w:hAnsi="Arial" w:cs="Arial"/>
                <w:bCs/>
                <w:color w:val="000000" w:themeColor="text1"/>
              </w:rPr>
            </w:pPr>
            <w:r>
              <w:rPr>
                <w:rFonts w:ascii="Arial" w:hAnsi="Arial" w:cs="Arial"/>
                <w:bCs/>
                <w:color w:val="000000" w:themeColor="text1"/>
              </w:rPr>
              <w:t>3.9.</w:t>
            </w: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
                <w:bCs/>
                <w:color w:val="000000" w:themeColor="text1"/>
              </w:rPr>
              <w:t xml:space="preserve">Tekući projekt T300002 </w:t>
            </w:r>
            <w:r w:rsidRPr="00E24482">
              <w:rPr>
                <w:rFonts w:ascii="Arial" w:hAnsi="Arial" w:cs="Arial"/>
                <w:bCs/>
                <w:color w:val="000000" w:themeColor="text1"/>
              </w:rPr>
              <w:t>Projekt Mine Tour</w:t>
            </w:r>
          </w:p>
        </w:tc>
        <w:tc>
          <w:tcPr>
            <w:tcW w:w="1701" w:type="dxa"/>
            <w:vAlign w:val="center"/>
          </w:tcPr>
          <w:p w:rsidR="00014462" w:rsidRPr="00E24482" w:rsidRDefault="00014462" w:rsidP="00683922">
            <w:pPr>
              <w:pStyle w:val="Bezproreda"/>
              <w:jc w:val="right"/>
              <w:rPr>
                <w:rFonts w:ascii="Arial" w:hAnsi="Arial" w:cs="Arial"/>
                <w:bCs/>
                <w:color w:val="000000" w:themeColor="text1"/>
              </w:rPr>
            </w:pPr>
            <w:r w:rsidRPr="00601121">
              <w:rPr>
                <w:rFonts w:ascii="Arial" w:hAnsi="Arial" w:cs="Arial"/>
                <w:bCs/>
                <w:color w:val="000000" w:themeColor="text1"/>
              </w:rPr>
              <w:t>2.021.516,00</w:t>
            </w:r>
          </w:p>
        </w:tc>
        <w:tc>
          <w:tcPr>
            <w:tcW w:w="1559" w:type="dxa"/>
            <w:vAlign w:val="center"/>
          </w:tcPr>
          <w:p w:rsidR="00014462" w:rsidRPr="00E24482" w:rsidRDefault="00014462" w:rsidP="00683922">
            <w:pPr>
              <w:pStyle w:val="Bezproreda"/>
              <w:jc w:val="right"/>
              <w:rPr>
                <w:rFonts w:ascii="Arial" w:hAnsi="Arial" w:cs="Arial"/>
                <w:bCs/>
                <w:color w:val="000000" w:themeColor="text1"/>
              </w:rPr>
            </w:pPr>
            <w:r w:rsidRPr="00E24482">
              <w:rPr>
                <w:rFonts w:ascii="Arial" w:hAnsi="Arial" w:cs="Arial"/>
                <w:bCs/>
                <w:color w:val="000000" w:themeColor="text1"/>
              </w:rPr>
              <w:t>805.107,45</w:t>
            </w:r>
          </w:p>
        </w:tc>
        <w:tc>
          <w:tcPr>
            <w:tcW w:w="1417" w:type="dxa"/>
            <w:vAlign w:val="center"/>
          </w:tcPr>
          <w:p w:rsidR="00014462" w:rsidRPr="00E24482" w:rsidRDefault="00014462" w:rsidP="00337C76">
            <w:pPr>
              <w:pStyle w:val="Bezproreda"/>
              <w:numPr>
                <w:ilvl w:val="0"/>
                <w:numId w:val="43"/>
              </w:numPr>
              <w:ind w:left="1210"/>
              <w:jc w:val="center"/>
              <w:rPr>
                <w:rFonts w:ascii="Arial" w:hAnsi="Arial" w:cs="Arial"/>
                <w:b/>
                <w:color w:val="000000" w:themeColor="text1"/>
                <w:lang w:val="en-GB"/>
              </w:rPr>
            </w:pPr>
          </w:p>
        </w:tc>
        <w:tc>
          <w:tcPr>
            <w:tcW w:w="1418" w:type="dxa"/>
          </w:tcPr>
          <w:p w:rsidR="00014462" w:rsidRPr="00E24482" w:rsidRDefault="00014462" w:rsidP="00683922">
            <w:pPr>
              <w:pStyle w:val="Bezproreda"/>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r w:rsidR="00014462" w:rsidRPr="00E24482" w:rsidTr="00683922">
        <w:trPr>
          <w:trHeight w:val="255"/>
        </w:trPr>
        <w:tc>
          <w:tcPr>
            <w:tcW w:w="584" w:type="dxa"/>
            <w:vMerge/>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rPr>
                <w:rFonts w:ascii="Arial" w:hAnsi="Arial" w:cs="Arial"/>
                <w:b/>
                <w:color w:val="000000" w:themeColor="text1"/>
                <w:lang w:val="en-GB"/>
              </w:rPr>
            </w:pPr>
            <w:r w:rsidRPr="00E24482">
              <w:rPr>
                <w:rFonts w:ascii="Arial" w:hAnsi="Arial" w:cs="Arial"/>
                <w:bCs/>
                <w:color w:val="000000" w:themeColor="text1"/>
                <w:sz w:val="20"/>
              </w:rPr>
              <w:t>Kratak opis statusa i daljnjih aktivnosti</w:t>
            </w:r>
          </w:p>
        </w:tc>
        <w:tc>
          <w:tcPr>
            <w:tcW w:w="7229" w:type="dxa"/>
            <w:gridSpan w:val="5"/>
          </w:tcPr>
          <w:p w:rsidR="00014462" w:rsidRDefault="00014462" w:rsidP="00683922">
            <w:pPr>
              <w:pStyle w:val="Bezproreda"/>
              <w:jc w:val="both"/>
              <w:rPr>
                <w:rFonts w:ascii="Arial" w:eastAsia="Times New Roman" w:hAnsi="Arial" w:cs="Arial"/>
                <w:bCs/>
                <w:color w:val="000000" w:themeColor="text1"/>
                <w:sz w:val="20"/>
                <w:szCs w:val="20"/>
              </w:rPr>
            </w:pPr>
            <w:r w:rsidRPr="00E24482">
              <w:rPr>
                <w:rFonts w:ascii="Arial" w:eastAsia="Times New Roman" w:hAnsi="Arial" w:cs="Arial"/>
                <w:bCs/>
                <w:color w:val="000000" w:themeColor="text1"/>
                <w:sz w:val="20"/>
                <w:szCs w:val="20"/>
              </w:rPr>
              <w:t>EU projekt MINETOUR kroz koji se proveo čitav niz aktivnosti svih partnera   sa osnovnim ciljem aktivnog očuvanja  rudarske baštine kroz razvoj novih održivih prekograničnih turističkih proizvoda završen je 30. travnja 2021. godine. U sklopu ovog projekta u kojem je Grad Labin bio  lider partner izvršena je i sanacija rudarskog tornja – šohta što je iznimno važno u cijelom procesu revitalizacije i prenamjene rudarske baštine u sklopu rudarskog kompleksa na Pijacalu.</w:t>
            </w:r>
            <w:r>
              <w:rPr>
                <w:rFonts w:ascii="Arial" w:eastAsia="Times New Roman" w:hAnsi="Arial" w:cs="Arial"/>
                <w:bCs/>
                <w:color w:val="000000" w:themeColor="text1"/>
                <w:sz w:val="20"/>
                <w:szCs w:val="20"/>
              </w:rPr>
              <w:t xml:space="preserve"> Projekt je završen ali još uvijek su u tijeku financijska davanja koja su vezana za kontrolu završnih izvješća i odobrenja kontrolnog tijela projekta. </w:t>
            </w:r>
          </w:p>
          <w:p w:rsidR="00014462" w:rsidRPr="00E24482" w:rsidRDefault="00014462" w:rsidP="00683922">
            <w:pPr>
              <w:pStyle w:val="Bezproreda"/>
              <w:jc w:val="both"/>
              <w:rPr>
                <w:rFonts w:ascii="Arial" w:hAnsi="Arial" w:cs="Arial"/>
                <w:b/>
                <w:color w:val="000000" w:themeColor="text1"/>
                <w:lang w:val="en-GB"/>
              </w:rPr>
            </w:pPr>
            <w:r>
              <w:rPr>
                <w:rFonts w:ascii="Arial" w:eastAsia="Times New Roman" w:hAnsi="Arial" w:cs="Arial"/>
                <w:bCs/>
                <w:color w:val="000000" w:themeColor="text1"/>
                <w:sz w:val="20"/>
                <w:szCs w:val="20"/>
              </w:rPr>
              <w:t>Završetkom ovog projekta n</w:t>
            </w:r>
            <w:r w:rsidRPr="00E24482">
              <w:rPr>
                <w:rFonts w:ascii="Arial" w:eastAsia="Times New Roman" w:hAnsi="Arial" w:cs="Arial"/>
                <w:bCs/>
                <w:color w:val="000000" w:themeColor="text1"/>
                <w:sz w:val="20"/>
                <w:szCs w:val="20"/>
              </w:rPr>
              <w:t>astavak slijedi kroz pripremu dokumentacije i zahvate na rudarskim kupatilima, ugradnji novog dizala na konstrukciju  šohta i rekonstrukciji rudarskog okna Labin kroz koji se lift spušta u podzemlje koji će se izvršavati kroz druge programe i aktivnosti  planirane u Proračunu Grada Labina.</w:t>
            </w:r>
          </w:p>
        </w:tc>
      </w:tr>
      <w:tr w:rsidR="00014462" w:rsidRPr="00E24482" w:rsidTr="00683922">
        <w:trPr>
          <w:trHeight w:val="255"/>
        </w:trPr>
        <w:tc>
          <w:tcPr>
            <w:tcW w:w="584" w:type="dxa"/>
          </w:tcPr>
          <w:p w:rsidR="00014462" w:rsidRPr="00E24482" w:rsidRDefault="00014462" w:rsidP="00683922">
            <w:pPr>
              <w:pStyle w:val="Bezproreda"/>
              <w:jc w:val="center"/>
              <w:rPr>
                <w:rFonts w:ascii="Arial" w:hAnsi="Arial" w:cs="Arial"/>
                <w:bCs/>
                <w:color w:val="000000" w:themeColor="text1"/>
              </w:rPr>
            </w:pPr>
          </w:p>
        </w:tc>
        <w:tc>
          <w:tcPr>
            <w:tcW w:w="2961" w:type="dxa"/>
            <w:vAlign w:val="center"/>
          </w:tcPr>
          <w:p w:rsidR="00014462" w:rsidRPr="00E24482" w:rsidRDefault="00014462" w:rsidP="00683922">
            <w:pPr>
              <w:pStyle w:val="Bezproreda"/>
              <w:jc w:val="right"/>
              <w:rPr>
                <w:rFonts w:ascii="Arial" w:hAnsi="Arial" w:cs="Arial"/>
                <w:b/>
                <w:color w:val="000000" w:themeColor="text1"/>
                <w:lang w:val="en-GB"/>
              </w:rPr>
            </w:pPr>
            <w:r w:rsidRPr="00E24482">
              <w:rPr>
                <w:rFonts w:ascii="Arial" w:hAnsi="Arial" w:cs="Arial"/>
                <w:b/>
                <w:color w:val="000000" w:themeColor="text1"/>
              </w:rPr>
              <w:t>UKUPNO</w:t>
            </w:r>
          </w:p>
        </w:tc>
        <w:tc>
          <w:tcPr>
            <w:tcW w:w="1701" w:type="dxa"/>
            <w:vAlign w:val="center"/>
          </w:tcPr>
          <w:p w:rsidR="00014462" w:rsidRPr="00E24482" w:rsidRDefault="00014462" w:rsidP="00683922">
            <w:pPr>
              <w:pStyle w:val="Bezproreda"/>
              <w:jc w:val="right"/>
              <w:rPr>
                <w:rFonts w:ascii="Arial" w:eastAsia="Times New Roman" w:hAnsi="Arial" w:cs="Arial"/>
                <w:b/>
                <w:color w:val="000000" w:themeColor="text1"/>
              </w:rPr>
            </w:pPr>
            <w:r w:rsidRPr="00E24482">
              <w:rPr>
                <w:rFonts w:ascii="Arial" w:eastAsia="Times New Roman" w:hAnsi="Arial" w:cs="Arial"/>
                <w:b/>
                <w:color w:val="000000" w:themeColor="text1"/>
              </w:rPr>
              <w:t>24.170.599,00</w:t>
            </w:r>
          </w:p>
        </w:tc>
        <w:tc>
          <w:tcPr>
            <w:tcW w:w="1559" w:type="dxa"/>
            <w:vAlign w:val="center"/>
          </w:tcPr>
          <w:p w:rsidR="00014462" w:rsidRPr="00E24482" w:rsidRDefault="00014462" w:rsidP="00683922">
            <w:pPr>
              <w:pStyle w:val="Bezproreda"/>
              <w:jc w:val="right"/>
              <w:rPr>
                <w:rFonts w:ascii="Arial" w:eastAsia="Times New Roman" w:hAnsi="Arial" w:cs="Arial"/>
                <w:b/>
                <w:color w:val="000000" w:themeColor="text1"/>
              </w:rPr>
            </w:pPr>
            <w:r w:rsidRPr="00E24482">
              <w:rPr>
                <w:rFonts w:ascii="Arial" w:eastAsia="Times New Roman" w:hAnsi="Arial" w:cs="Arial"/>
                <w:b/>
                <w:color w:val="000000" w:themeColor="text1"/>
              </w:rPr>
              <w:t>2.405.211,88</w:t>
            </w:r>
          </w:p>
        </w:tc>
        <w:tc>
          <w:tcPr>
            <w:tcW w:w="1417" w:type="dxa"/>
            <w:vAlign w:val="center"/>
          </w:tcPr>
          <w:p w:rsidR="00014462" w:rsidRPr="00E24482" w:rsidRDefault="00014462" w:rsidP="00683922">
            <w:pPr>
              <w:pStyle w:val="Bezproreda"/>
              <w:jc w:val="right"/>
              <w:rPr>
                <w:rFonts w:ascii="Arial" w:hAnsi="Arial" w:cs="Arial"/>
                <w:b/>
                <w:color w:val="000000" w:themeColor="text1"/>
                <w:lang w:val="en-GB"/>
              </w:rPr>
            </w:pPr>
          </w:p>
        </w:tc>
        <w:tc>
          <w:tcPr>
            <w:tcW w:w="1418" w:type="dxa"/>
          </w:tcPr>
          <w:p w:rsidR="00014462" w:rsidRPr="00E24482" w:rsidRDefault="00014462" w:rsidP="00683922">
            <w:pPr>
              <w:pStyle w:val="Bezproreda"/>
              <w:jc w:val="center"/>
              <w:rPr>
                <w:rFonts w:ascii="Arial" w:hAnsi="Arial" w:cs="Arial"/>
                <w:b/>
                <w:color w:val="000000" w:themeColor="text1"/>
                <w:lang w:val="en-GB"/>
              </w:rPr>
            </w:pPr>
          </w:p>
        </w:tc>
        <w:tc>
          <w:tcPr>
            <w:tcW w:w="1134" w:type="dxa"/>
          </w:tcPr>
          <w:p w:rsidR="00014462" w:rsidRPr="00E24482" w:rsidRDefault="00014462" w:rsidP="00683922">
            <w:pPr>
              <w:pStyle w:val="Bezproreda"/>
              <w:jc w:val="center"/>
              <w:rPr>
                <w:rFonts w:ascii="Arial" w:hAnsi="Arial" w:cs="Arial"/>
                <w:b/>
                <w:color w:val="000000" w:themeColor="text1"/>
                <w:lang w:val="en-GB"/>
              </w:rPr>
            </w:pPr>
          </w:p>
        </w:tc>
      </w:tr>
    </w:tbl>
    <w:p w:rsidR="00014462" w:rsidRDefault="00014462" w:rsidP="00014462">
      <w:pPr>
        <w:spacing w:after="0"/>
        <w:jc w:val="both"/>
        <w:rPr>
          <w:rFonts w:ascii="Arial" w:hAnsi="Arial" w:cs="Arial"/>
          <w:color w:val="000000" w:themeColor="text1"/>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lang w:val="en-GB"/>
        </w:rPr>
        <w:t>Pokazatelj uspješnosti i realiziranih ciljeva</w:t>
      </w:r>
      <w:r>
        <w:rPr>
          <w:rFonts w:ascii="Arial" w:eastAsia="Times New Roman" w:hAnsi="Arial" w:cs="Arial"/>
          <w:b/>
          <w:color w:val="000000" w:themeColor="text1"/>
          <w:lang w:val="en-GB"/>
        </w:rPr>
        <w:t xml:space="preserve"> u izvještajnom razdoblju</w:t>
      </w:r>
      <w:r w:rsidRPr="00E24482">
        <w:rPr>
          <w:rFonts w:ascii="Arial" w:eastAsia="Times New Roman" w:hAnsi="Arial" w:cs="Arial"/>
          <w:b/>
          <w:color w:val="000000" w:themeColor="text1"/>
          <w:lang w:val="en-GB"/>
        </w:rPr>
        <w:t xml:space="preserve">: </w:t>
      </w:r>
    </w:p>
    <w:p w:rsidR="00014462" w:rsidRPr="00E24482" w:rsidRDefault="00014462" w:rsidP="00014462">
      <w:pPr>
        <w:spacing w:after="0"/>
        <w:jc w:val="both"/>
        <w:rPr>
          <w:rFonts w:ascii="Arial" w:hAnsi="Arial" w:cs="Arial"/>
          <w:color w:val="000000" w:themeColor="text1"/>
        </w:rPr>
      </w:pPr>
      <w:r>
        <w:rPr>
          <w:rFonts w:ascii="Arial" w:hAnsi="Arial" w:cs="Arial"/>
          <w:color w:val="000000" w:themeColor="text1"/>
        </w:rPr>
        <w:t xml:space="preserve">U izvještajnom razdoblju izvršene su pojedine aktivnosti sukladno kvartalnom izvršenju Proračuna i ostvarenju planiranih prihoda.  Završene su planirane aktivnosti u projektu prenamjene rudarske baštine, a koje su bile vezane uz proslavu 100. obljetnice Labinske republike čime se dodatno doprinijelo očuvanju industrijske baštine na prostoru Pijacala i otvaranju mogućnosti razvoja drugih oblika turizma vezanih za kulturu i novih sadržaja za građane Labina. Započeta je izgradnja Doma za starije </w:t>
      </w:r>
      <w:r w:rsidRPr="00B14769">
        <w:rPr>
          <w:rFonts w:ascii="Arial" w:hAnsi="Arial" w:cs="Arial"/>
          <w:color w:val="000000" w:themeColor="text1"/>
        </w:rPr>
        <w:t xml:space="preserve">osobe </w:t>
      </w:r>
      <w:r w:rsidRPr="00B14769">
        <w:rPr>
          <w:rFonts w:ascii="Arial" w:eastAsia="Times New Roman" w:hAnsi="Arial" w:cs="Arial"/>
          <w:lang w:eastAsia="hr-HR"/>
        </w:rPr>
        <w:t>što će bitno doprinijeti kvaliteti života osobama starije životne dobi</w:t>
      </w:r>
      <w:r>
        <w:rPr>
          <w:rFonts w:ascii="Arial" w:eastAsia="Times New Roman" w:hAnsi="Arial" w:cs="Arial"/>
          <w:lang w:eastAsia="hr-HR"/>
        </w:rPr>
        <w:t xml:space="preserve">. Kod ostalih projekata izvršene su pojedine faze </w:t>
      </w:r>
      <w:r>
        <w:rPr>
          <w:rFonts w:ascii="Arial" w:eastAsia="Times New Roman" w:hAnsi="Arial" w:cs="Arial"/>
          <w:lang w:eastAsia="hr-HR"/>
        </w:rPr>
        <w:lastRenderedPageBreak/>
        <w:t xml:space="preserve">pripreme i započeta je njihova realizacija što </w:t>
      </w:r>
      <w:r>
        <w:rPr>
          <w:rFonts w:ascii="Arial" w:hAnsi="Arial" w:cs="Arial"/>
          <w:color w:val="000000" w:themeColor="text1"/>
        </w:rPr>
        <w:t>omogućava da se postavljeni ciljevi ostvare na godišnjem nivou, a u skladu sa planiranim aktivnostima u ovom dijelu Programa.</w:t>
      </w:r>
    </w:p>
    <w:p w:rsidR="00014462" w:rsidRDefault="00014462" w:rsidP="00014462">
      <w:pPr>
        <w:spacing w:after="0"/>
        <w:jc w:val="both"/>
        <w:rPr>
          <w:rFonts w:ascii="Arial" w:hAnsi="Arial" w:cs="Arial"/>
          <w:color w:val="000000" w:themeColor="text1"/>
        </w:rPr>
      </w:pPr>
    </w:p>
    <w:tbl>
      <w:tblPr>
        <w:tblStyle w:val="Reetkatablice"/>
        <w:tblW w:w="0" w:type="auto"/>
        <w:tblLook w:val="04A0" w:firstRow="1" w:lastRow="0" w:firstColumn="1" w:lastColumn="0" w:noHBand="0" w:noVBand="1"/>
      </w:tblPr>
      <w:tblGrid>
        <w:gridCol w:w="9062"/>
      </w:tblGrid>
      <w:tr w:rsidR="00014462" w:rsidTr="00683922">
        <w:trPr>
          <w:trHeight w:val="454"/>
        </w:trPr>
        <w:tc>
          <w:tcPr>
            <w:tcW w:w="9062" w:type="dxa"/>
            <w:shd w:val="clear" w:color="auto" w:fill="92D050"/>
            <w:vAlign w:val="center"/>
          </w:tcPr>
          <w:p w:rsidR="00014462" w:rsidRDefault="00014462" w:rsidP="00683922">
            <w:pPr>
              <w:spacing w:after="0"/>
              <w:rPr>
                <w:rFonts w:ascii="Arial" w:hAnsi="Arial" w:cs="Arial"/>
                <w:color w:val="000000" w:themeColor="text1"/>
              </w:rPr>
            </w:pPr>
            <w:r w:rsidRPr="00E24482">
              <w:rPr>
                <w:rFonts w:ascii="Arial" w:eastAsia="Times New Roman" w:hAnsi="Arial" w:cs="Arial"/>
                <w:b/>
                <w:color w:val="000000" w:themeColor="text1"/>
                <w:lang w:val="en-GB"/>
              </w:rPr>
              <w:t>PROGRAM 3004:  KOMUNALNE VODNE GRAĐEVINE I GOSPODARENJE OTPADOM</w:t>
            </w:r>
          </w:p>
        </w:tc>
      </w:tr>
    </w:tbl>
    <w:p w:rsidR="00014462" w:rsidRDefault="00014462" w:rsidP="00014462">
      <w:pPr>
        <w:spacing w:after="0"/>
        <w:jc w:val="both"/>
        <w:rPr>
          <w:rFonts w:ascii="Arial" w:hAnsi="Arial" w:cs="Arial"/>
          <w:color w:val="000000" w:themeColor="text1"/>
        </w:rPr>
      </w:pPr>
    </w:p>
    <w:p w:rsidR="00014462" w:rsidRPr="00E24482" w:rsidRDefault="00014462" w:rsidP="00014462">
      <w:pPr>
        <w:spacing w:after="0"/>
        <w:jc w:val="both"/>
        <w:rPr>
          <w:rFonts w:ascii="Arial" w:eastAsia="Liberation Sans" w:hAnsi="Arial" w:cs="Arial"/>
          <w:color w:val="000000" w:themeColor="text1"/>
          <w:lang w:val="en-GB"/>
        </w:rPr>
      </w:pPr>
      <w:r w:rsidRPr="00E24482">
        <w:rPr>
          <w:rFonts w:ascii="Arial" w:eastAsia="Times New Roman" w:hAnsi="Arial" w:cs="Arial"/>
          <w:b/>
          <w:color w:val="000000" w:themeColor="text1"/>
          <w:u w:val="single"/>
          <w:lang w:val="en-GB"/>
        </w:rPr>
        <w:t>Zakonska osnova</w:t>
      </w:r>
      <w:r w:rsidRPr="00E24482">
        <w:rPr>
          <w:rFonts w:ascii="Arial" w:eastAsia="Times New Roman" w:hAnsi="Arial" w:cs="Arial"/>
          <w:color w:val="000000" w:themeColor="text1"/>
          <w:lang w:val="en-GB"/>
        </w:rPr>
        <w:t xml:space="preserve">: Zakon  o lokalnoj i područnoj (regionalnoj) samoupravi ("Narodne novine" broj br. 33/01, 60/01-vjerodostojno tumačenje, 129/05, 109/07, 125/08, 36/09, 36/09, 150/11, 144/12, 19/13, 137/15, 123/17, 98/19 i 144/20) </w:t>
      </w:r>
      <w:r w:rsidRPr="00E24482">
        <w:rPr>
          <w:rFonts w:ascii="Arial" w:eastAsia="Liberation Sans" w:hAnsi="Arial" w:cs="Arial"/>
          <w:color w:val="000000" w:themeColor="text1"/>
          <w:lang w:val="en-GB"/>
        </w:rPr>
        <w:t>,  Zakon o održivom gospodarenju otpadom  (Narodne novine broj 94/13. , 73/17., 14/19. I 98/19.), Zakon o vodama (»Narodne novine«, br. 66/19.).</w:t>
      </w:r>
    </w:p>
    <w:p w:rsidR="00014462" w:rsidRPr="00E24482" w:rsidRDefault="00014462" w:rsidP="00014462">
      <w:pPr>
        <w:spacing w:after="0"/>
        <w:jc w:val="both"/>
        <w:rPr>
          <w:rFonts w:ascii="Arial" w:eastAsia="Liberation Sans" w:hAnsi="Arial" w:cs="Arial"/>
          <w:color w:val="000000" w:themeColor="text1"/>
          <w:lang w:val="en-GB"/>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u w:val="single"/>
          <w:lang w:val="en-GB"/>
        </w:rPr>
        <w:t xml:space="preserve">Opis programa sa općim i posebnim ciljem: </w:t>
      </w:r>
    </w:p>
    <w:p w:rsidR="00014462" w:rsidRPr="00E24482" w:rsidRDefault="00014462" w:rsidP="00014462">
      <w:pPr>
        <w:spacing w:after="0"/>
        <w:jc w:val="both"/>
        <w:rPr>
          <w:rFonts w:ascii="Arial" w:hAnsi="Arial" w:cs="Arial"/>
          <w:b/>
          <w:bCs/>
          <w:color w:val="000000" w:themeColor="text1"/>
        </w:rPr>
      </w:pPr>
      <w:r w:rsidRPr="00E24482">
        <w:rPr>
          <w:rFonts w:ascii="Arial" w:hAnsi="Arial" w:cs="Arial"/>
          <w:bCs/>
          <w:color w:val="000000" w:themeColor="text1"/>
        </w:rPr>
        <w:t>U ovom dijelu programa nastavljaju se izvršavati obveze u svezi sa sanacijom i rekonstrukcijom odlagališta komunalnog otpada Cere .</w:t>
      </w:r>
    </w:p>
    <w:p w:rsidR="00014462" w:rsidRPr="00E24482" w:rsidRDefault="00014462" w:rsidP="00014462">
      <w:pPr>
        <w:pStyle w:val="Bezproreda"/>
        <w:spacing w:line="276" w:lineRule="auto"/>
        <w:jc w:val="both"/>
        <w:rPr>
          <w:rFonts w:ascii="Arial" w:hAnsi="Arial" w:cs="Arial"/>
          <w:color w:val="000000" w:themeColor="text1"/>
          <w:lang w:eastAsia="hr-HR"/>
        </w:rPr>
      </w:pPr>
      <w:r w:rsidRPr="00E24482">
        <w:rPr>
          <w:rFonts w:ascii="Arial" w:hAnsi="Arial" w:cs="Arial"/>
          <w:color w:val="000000" w:themeColor="text1"/>
          <w:lang w:eastAsia="hr-HR"/>
        </w:rPr>
        <w:t>Cilj programa je, usklađenim investicijskim zahvatima u komunalnu infrastrukturu s akcentom</w:t>
      </w:r>
    </w:p>
    <w:p w:rsidR="00014462" w:rsidRPr="00E24482" w:rsidRDefault="00014462" w:rsidP="00014462">
      <w:pPr>
        <w:pStyle w:val="Bezproreda"/>
        <w:spacing w:line="276" w:lineRule="auto"/>
        <w:jc w:val="both"/>
        <w:rPr>
          <w:rFonts w:ascii="Arial" w:hAnsi="Arial" w:cs="Arial"/>
          <w:color w:val="000000" w:themeColor="text1"/>
          <w:lang w:eastAsia="hr-HR"/>
        </w:rPr>
      </w:pPr>
      <w:r w:rsidRPr="00E24482">
        <w:rPr>
          <w:rFonts w:ascii="Arial" w:hAnsi="Arial" w:cs="Arial"/>
          <w:color w:val="000000" w:themeColor="text1"/>
          <w:lang w:eastAsia="hr-HR"/>
        </w:rPr>
        <w:t>na izgradnju i rekonstrukciju građevina u funkciji zaštite čovjekova okoliša, zadržati odnosno povećati standard  te  infrastrukture na području Grada Labina .</w:t>
      </w:r>
    </w:p>
    <w:p w:rsidR="00014462" w:rsidRPr="00E24482" w:rsidRDefault="00014462" w:rsidP="00014462">
      <w:pPr>
        <w:spacing w:after="0"/>
        <w:jc w:val="both"/>
        <w:rPr>
          <w:rFonts w:ascii="Arial" w:hAnsi="Arial" w:cs="Arial"/>
          <w:b/>
          <w:color w:val="000000" w:themeColor="text1"/>
          <w:u w:val="single"/>
        </w:rPr>
      </w:pPr>
    </w:p>
    <w:p w:rsidR="00014462" w:rsidRPr="00E24482" w:rsidRDefault="00014462" w:rsidP="00014462">
      <w:pPr>
        <w:spacing w:after="0"/>
        <w:jc w:val="both"/>
        <w:rPr>
          <w:rFonts w:ascii="Arial" w:hAnsi="Arial" w:cs="Arial"/>
          <w:b/>
          <w:color w:val="000000" w:themeColor="text1"/>
          <w:u w:val="single"/>
        </w:rPr>
      </w:pPr>
      <w:r w:rsidRPr="00E24482">
        <w:rPr>
          <w:rFonts w:ascii="Arial" w:hAnsi="Arial" w:cs="Arial"/>
          <w:b/>
          <w:color w:val="000000" w:themeColor="text1"/>
          <w:u w:val="single"/>
        </w:rPr>
        <w:t xml:space="preserve">Realizirana sredstva: </w:t>
      </w:r>
    </w:p>
    <w:p w:rsidR="00014462" w:rsidRPr="00E24482" w:rsidRDefault="00014462" w:rsidP="00014462">
      <w:pPr>
        <w:spacing w:after="0"/>
        <w:jc w:val="both"/>
        <w:rPr>
          <w:rFonts w:ascii="Arial" w:hAnsi="Arial" w:cs="Arial"/>
          <w:color w:val="000000" w:themeColor="text1"/>
        </w:rPr>
      </w:pPr>
      <w:r w:rsidRPr="00E24482">
        <w:rPr>
          <w:rFonts w:ascii="Arial" w:hAnsi="Arial" w:cs="Arial"/>
          <w:color w:val="000000" w:themeColor="text1"/>
        </w:rPr>
        <w:t xml:space="preserve">Ovaj Program planiran je na godišnjem nivou sa iznosom od </w:t>
      </w:r>
      <w:r w:rsidRPr="00E24482">
        <w:rPr>
          <w:rFonts w:ascii="Arial" w:hAnsi="Arial" w:cs="Arial"/>
          <w:b/>
          <w:color w:val="000000" w:themeColor="text1"/>
        </w:rPr>
        <w:t>1.203.000,00 kuna</w:t>
      </w:r>
      <w:r w:rsidRPr="00E24482">
        <w:rPr>
          <w:rFonts w:ascii="Arial" w:hAnsi="Arial" w:cs="Arial"/>
          <w:color w:val="000000" w:themeColor="text1"/>
        </w:rPr>
        <w:t xml:space="preserve">, a u izvještajnom razdoblju za potrebe izvršenih aktivnosti utrošeno je </w:t>
      </w:r>
      <w:r w:rsidRPr="00E24482">
        <w:rPr>
          <w:rFonts w:ascii="Arial" w:eastAsia="Times New Roman" w:hAnsi="Arial" w:cs="Arial"/>
          <w:b/>
          <w:bCs/>
          <w:color w:val="000000" w:themeColor="text1"/>
          <w:lang w:eastAsia="hr-HR"/>
        </w:rPr>
        <w:t xml:space="preserve">598.696,71 </w:t>
      </w:r>
      <w:r w:rsidRPr="00E24482">
        <w:rPr>
          <w:rFonts w:ascii="Arial" w:hAnsi="Arial" w:cs="Arial"/>
          <w:b/>
          <w:color w:val="000000" w:themeColor="text1"/>
        </w:rPr>
        <w:t>kuna</w:t>
      </w:r>
      <w:r w:rsidRPr="00E24482">
        <w:rPr>
          <w:rFonts w:ascii="Arial" w:hAnsi="Arial" w:cs="Arial"/>
          <w:color w:val="000000" w:themeColor="text1"/>
        </w:rPr>
        <w:t xml:space="preserve"> što iznosi </w:t>
      </w:r>
      <w:r w:rsidRPr="00E24482">
        <w:rPr>
          <w:rFonts w:ascii="Arial" w:hAnsi="Arial" w:cs="Arial"/>
          <w:b/>
          <w:color w:val="000000" w:themeColor="text1"/>
        </w:rPr>
        <w:t>49,77 %</w:t>
      </w:r>
      <w:r w:rsidRPr="00E24482">
        <w:rPr>
          <w:rFonts w:ascii="Arial" w:hAnsi="Arial" w:cs="Arial"/>
          <w:color w:val="000000" w:themeColor="text1"/>
        </w:rPr>
        <w:t xml:space="preserve"> godišnjeg plana. U okviru ovog Programa obuhvaćene su višegodišnje naknade za povrat kredita sanacije odlagališta Cere i naknade za razvoj koja se naplaćuje u tu svrhu i koje se realiziraju po ugovorenoj dinamici (jednomjesečno odnosno tromjesečno).</w:t>
      </w:r>
    </w:p>
    <w:p w:rsidR="00014462" w:rsidRPr="00E24482" w:rsidRDefault="00014462" w:rsidP="00014462">
      <w:pPr>
        <w:pStyle w:val="Bezproreda1"/>
        <w:rPr>
          <w:color w:val="000000" w:themeColor="text1"/>
        </w:rPr>
      </w:pPr>
    </w:p>
    <w:p w:rsidR="00014462" w:rsidRPr="00E24482" w:rsidRDefault="00014462" w:rsidP="00014462">
      <w:pPr>
        <w:spacing w:after="0"/>
        <w:jc w:val="both"/>
        <w:rPr>
          <w:rFonts w:ascii="Arial" w:eastAsia="Times New Roman" w:hAnsi="Arial" w:cs="Arial"/>
          <w:b/>
          <w:color w:val="000000" w:themeColor="text1"/>
          <w:lang w:val="en-GB"/>
        </w:rPr>
      </w:pPr>
      <w:r w:rsidRPr="00E24482">
        <w:rPr>
          <w:rFonts w:ascii="Arial" w:eastAsia="Times New Roman" w:hAnsi="Arial" w:cs="Arial"/>
          <w:b/>
          <w:color w:val="000000" w:themeColor="text1"/>
          <w:lang w:val="en-GB"/>
        </w:rPr>
        <w:t>Pokazatelj uspješnosti i realiziranih ciljeva</w:t>
      </w:r>
      <w:r>
        <w:rPr>
          <w:rFonts w:ascii="Arial" w:eastAsia="Times New Roman" w:hAnsi="Arial" w:cs="Arial"/>
          <w:b/>
          <w:color w:val="000000" w:themeColor="text1"/>
          <w:lang w:val="en-GB"/>
        </w:rPr>
        <w:t xml:space="preserve"> u izvještajunom razdoblju</w:t>
      </w:r>
      <w:r w:rsidRPr="00E24482">
        <w:rPr>
          <w:rFonts w:ascii="Arial" w:eastAsia="Times New Roman" w:hAnsi="Arial" w:cs="Arial"/>
          <w:b/>
          <w:color w:val="000000" w:themeColor="text1"/>
          <w:lang w:val="en-GB"/>
        </w:rPr>
        <w:t xml:space="preserve">: </w:t>
      </w:r>
    </w:p>
    <w:p w:rsidR="00014462" w:rsidRPr="00E24482" w:rsidRDefault="00014462" w:rsidP="00014462">
      <w:pPr>
        <w:spacing w:after="0"/>
        <w:jc w:val="both"/>
        <w:rPr>
          <w:color w:val="000000" w:themeColor="text1"/>
        </w:rPr>
      </w:pPr>
      <w:r w:rsidRPr="00E24482">
        <w:rPr>
          <w:rFonts w:ascii="Arial" w:eastAsia="Times New Roman" w:hAnsi="Arial" w:cs="Arial"/>
          <w:color w:val="000000" w:themeColor="text1"/>
          <w:lang w:val="en-GB"/>
        </w:rPr>
        <w:t>Pokazatelj uspješnosti je pravovremeno izvršavanje plaćanja prema KP  1. MAJ  d.o.o. Labin u svemu u skladu sa sporazumom koji je Grad Labin sklopio sa tom komunalnom tvrtkom.</w:t>
      </w:r>
    </w:p>
    <w:p w:rsidR="005822C0" w:rsidRDefault="005822C0"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36403D" w:rsidRDefault="0036403D" w:rsidP="001C1C62"/>
    <w:p w:rsidR="0077574A" w:rsidRDefault="00CC3595" w:rsidP="00542618">
      <w:pPr>
        <w:pStyle w:val="Naslov2"/>
        <w:rPr>
          <w:color w:val="auto"/>
        </w:rPr>
      </w:pPr>
      <w:bookmarkStart w:id="17" w:name="_Toc425502957"/>
      <w:bookmarkStart w:id="18" w:name="_Toc512791241"/>
      <w:r>
        <w:rPr>
          <w:color w:val="auto"/>
        </w:rPr>
        <w:t>7</w:t>
      </w:r>
      <w:r w:rsidR="0077574A" w:rsidRPr="001923F5">
        <w:rPr>
          <w:color w:val="auto"/>
        </w:rPr>
        <w:t xml:space="preserve">.4. Upravni odjel za </w:t>
      </w:r>
      <w:bookmarkEnd w:id="17"/>
      <w:bookmarkEnd w:id="18"/>
      <w:r w:rsidR="00E0298B">
        <w:rPr>
          <w:color w:val="auto"/>
        </w:rPr>
        <w:t>komunalno gospodarstvo i upravljanje imovinom</w:t>
      </w:r>
    </w:p>
    <w:p w:rsidR="00054910" w:rsidRPr="001923F5" w:rsidRDefault="00054910" w:rsidP="00054910"/>
    <w:p w:rsidR="00505A47" w:rsidRPr="001923F5" w:rsidRDefault="00505A47" w:rsidP="00505A47">
      <w:pPr>
        <w:spacing w:after="0"/>
        <w:ind w:firstLine="708"/>
        <w:jc w:val="both"/>
        <w:rPr>
          <w:rFonts w:ascii="Arial" w:hAnsi="Arial" w:cs="Arial"/>
          <w:b/>
          <w:sz w:val="20"/>
          <w:szCs w:val="20"/>
        </w:rPr>
      </w:pPr>
      <w:r w:rsidRPr="001923F5">
        <w:rPr>
          <w:rFonts w:ascii="Arial" w:hAnsi="Arial" w:cs="Arial"/>
        </w:rPr>
        <w:t>Za ostvarenje programa Upravnog odjela za komunalno gospodarstvo i upravljanje imovinom</w:t>
      </w:r>
      <w:r>
        <w:rPr>
          <w:rFonts w:ascii="Arial" w:hAnsi="Arial" w:cs="Arial"/>
        </w:rPr>
        <w:t xml:space="preserve"> u Proračunu Grada Labina za razdoblje siječanj - lipanj 2021</w:t>
      </w:r>
      <w:r w:rsidRPr="001923F5">
        <w:rPr>
          <w:rFonts w:ascii="Arial" w:hAnsi="Arial" w:cs="Arial"/>
        </w:rPr>
        <w:t>. godin</w:t>
      </w:r>
      <w:r>
        <w:rPr>
          <w:rFonts w:ascii="Arial" w:hAnsi="Arial" w:cs="Arial"/>
        </w:rPr>
        <w:t>e</w:t>
      </w:r>
      <w:r w:rsidRPr="001923F5">
        <w:rPr>
          <w:rFonts w:ascii="Arial" w:hAnsi="Arial" w:cs="Arial"/>
        </w:rPr>
        <w:t xml:space="preserve"> planirana su</w:t>
      </w:r>
      <w:r>
        <w:rPr>
          <w:rFonts w:ascii="Arial" w:hAnsi="Arial" w:cs="Arial"/>
        </w:rPr>
        <w:t xml:space="preserve"> sredstva u iznosu od 15.250.544,00</w:t>
      </w:r>
      <w:r w:rsidRPr="001923F5">
        <w:rPr>
          <w:rFonts w:ascii="Arial" w:hAnsi="Arial" w:cs="Arial"/>
        </w:rPr>
        <w:t xml:space="preserve"> kun</w:t>
      </w:r>
      <w:r>
        <w:rPr>
          <w:rFonts w:ascii="Arial" w:hAnsi="Arial" w:cs="Arial"/>
        </w:rPr>
        <w:t xml:space="preserve">a. U razdoblju siječanj – lipanj </w:t>
      </w:r>
      <w:r w:rsidRPr="001923F5">
        <w:rPr>
          <w:rFonts w:ascii="Arial" w:hAnsi="Arial" w:cs="Arial"/>
        </w:rPr>
        <w:t xml:space="preserve"> </w:t>
      </w:r>
      <w:r>
        <w:rPr>
          <w:rFonts w:ascii="Arial" w:hAnsi="Arial" w:cs="Arial"/>
        </w:rPr>
        <w:t>2021.</w:t>
      </w:r>
      <w:r w:rsidRPr="001923F5">
        <w:rPr>
          <w:rFonts w:ascii="Arial" w:hAnsi="Arial" w:cs="Arial"/>
        </w:rPr>
        <w:t>godine</w:t>
      </w:r>
      <w:r>
        <w:rPr>
          <w:rFonts w:ascii="Arial" w:hAnsi="Arial" w:cs="Arial"/>
        </w:rPr>
        <w:t xml:space="preserve"> izvršeno je ukupno 8.815.584,05 kuna, odnosno 57,81 </w:t>
      </w:r>
      <w:r w:rsidRPr="001923F5">
        <w:rPr>
          <w:rFonts w:ascii="Arial" w:hAnsi="Arial" w:cs="Arial"/>
        </w:rPr>
        <w:t xml:space="preserve">% godišnjeg plana. Sredstva su utrošena za provedbu slijedećih programa: </w:t>
      </w:r>
    </w:p>
    <w:p w:rsidR="00505A47" w:rsidRPr="001923F5" w:rsidRDefault="00505A47" w:rsidP="00505A47">
      <w:pPr>
        <w:spacing w:after="0"/>
        <w:rPr>
          <w:rFonts w:ascii="Arial" w:hAnsi="Arial" w:cs="Arial"/>
          <w:b/>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744"/>
        <w:gridCol w:w="1199"/>
      </w:tblGrid>
      <w:tr w:rsidR="00505A47" w:rsidRPr="00F50058" w:rsidTr="00D56674">
        <w:trPr>
          <w:trHeight w:val="1266"/>
        </w:trPr>
        <w:tc>
          <w:tcPr>
            <w:tcW w:w="4536"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NAZIV</w:t>
            </w: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PROGRAMA/ AKTIVNOSTI</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p>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IZVORNI</w:t>
            </w: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PLAN</w:t>
            </w: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ZA 202</w:t>
            </w:r>
            <w:r>
              <w:rPr>
                <w:rFonts w:ascii="Arial" w:eastAsia="Times New Roman" w:hAnsi="Arial" w:cs="Arial"/>
                <w:b/>
                <w:bCs/>
                <w:color w:val="000000"/>
                <w:lang w:eastAsia="hr-HR"/>
              </w:rPr>
              <w:t>1</w:t>
            </w:r>
            <w:r w:rsidRPr="00F50058">
              <w:rPr>
                <w:rFonts w:ascii="Arial" w:eastAsia="Times New Roman" w:hAnsi="Arial" w:cs="Arial"/>
                <w:b/>
                <w:bCs/>
                <w:color w:val="000000"/>
                <w:lang w:eastAsia="hr-HR"/>
              </w:rPr>
              <w:t>.</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IZVRŠENJE</w:t>
            </w: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01-</w:t>
            </w:r>
            <w:r>
              <w:rPr>
                <w:rFonts w:ascii="Arial" w:eastAsia="Times New Roman" w:hAnsi="Arial" w:cs="Arial"/>
                <w:b/>
                <w:bCs/>
                <w:color w:val="000000"/>
                <w:lang w:eastAsia="hr-HR"/>
              </w:rPr>
              <w:t>06</w:t>
            </w:r>
            <w:r w:rsidRPr="00F50058">
              <w:rPr>
                <w:rFonts w:ascii="Arial" w:eastAsia="Times New Roman" w:hAnsi="Arial" w:cs="Arial"/>
                <w:b/>
                <w:bCs/>
                <w:color w:val="000000"/>
                <w:lang w:eastAsia="hr-HR"/>
              </w:rPr>
              <w:t>/ 202</w:t>
            </w:r>
            <w:r>
              <w:rPr>
                <w:rFonts w:ascii="Arial" w:eastAsia="Times New Roman" w:hAnsi="Arial" w:cs="Arial"/>
                <w:b/>
                <w:bCs/>
                <w:color w:val="000000"/>
                <w:lang w:eastAsia="hr-HR"/>
              </w:rPr>
              <w:t>1</w:t>
            </w:r>
            <w:r w:rsidRPr="00F50058">
              <w:rPr>
                <w:rFonts w:ascii="Arial" w:eastAsia="Times New Roman" w:hAnsi="Arial" w:cs="Arial"/>
                <w:b/>
                <w:bCs/>
                <w:color w:val="000000"/>
                <w:lang w:eastAsia="hr-HR"/>
              </w:rPr>
              <w:t>.</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INDEKS</w:t>
            </w:r>
          </w:p>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(3/2*100)</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1</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2</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3</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sidRPr="00F50058">
              <w:rPr>
                <w:rFonts w:ascii="Arial" w:eastAsia="Times New Roman" w:hAnsi="Arial" w:cs="Arial"/>
                <w:b/>
                <w:bCs/>
                <w:color w:val="000000"/>
                <w:lang w:eastAsia="hr-HR"/>
              </w:rPr>
              <w:t>4</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komunalne infrastrukture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10.731.944</w:t>
            </w:r>
            <w:r w:rsidRPr="00F50058">
              <w:rPr>
                <w:rFonts w:ascii="Arial" w:eastAsia="Times New Roman" w:hAnsi="Arial" w:cs="Arial"/>
                <w:b/>
                <w:bCs/>
                <w:color w:val="000000"/>
                <w:lang w:eastAsia="hr-HR"/>
              </w:rPr>
              <w:t>,00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6.558.040,84</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61,11</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w:t>
            </w:r>
            <w:r>
              <w:rPr>
                <w:rFonts w:ascii="Arial" w:eastAsia="Times New Roman" w:hAnsi="Arial" w:cs="Arial"/>
                <w:bCs/>
                <w:color w:val="000000"/>
                <w:lang w:eastAsia="hr-HR"/>
              </w:rPr>
              <w:t>ržavanje prometnih i pješačkih površina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2.586.805,00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1.996.899,14</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77,20</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Utrošak energije i održavanje javne rasvjete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1.735.000,00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1.010.044,44</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58,22</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urbane opreme i dječjih igrališta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305.000,00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228.702,54</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74,98</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čišćenje javnih i zelenih površina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3.801.000,00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2.508.650,73</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66,00</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odvodnje oborinskih voda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50.000,00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656,25</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1,31</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igrališta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715.000,00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223.124,29</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31,21</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Prigodna dekoracija i iluminacija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1</w:t>
            </w:r>
            <w:r>
              <w:rPr>
                <w:rFonts w:ascii="Arial" w:eastAsia="Times New Roman" w:hAnsi="Arial" w:cs="Arial"/>
                <w:bCs/>
                <w:color w:val="000000"/>
                <w:lang w:eastAsia="hr-HR"/>
              </w:rPr>
              <w:t>5</w:t>
            </w:r>
            <w:r w:rsidRPr="00F50058">
              <w:rPr>
                <w:rFonts w:ascii="Arial" w:eastAsia="Times New Roman" w:hAnsi="Arial" w:cs="Arial"/>
                <w:bCs/>
                <w:color w:val="000000"/>
                <w:lang w:eastAsia="hr-HR"/>
              </w:rPr>
              <w:t>0.000,00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89.690,63</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59,79</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plaza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148.139,00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37.375,28</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25,23</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sportske dvorane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846.000,00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276.336,42</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32,66</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boćarske dvorane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25</w:t>
            </w:r>
            <w:r w:rsidRPr="00F50058">
              <w:rPr>
                <w:rFonts w:ascii="Arial" w:eastAsia="Times New Roman" w:hAnsi="Arial" w:cs="Arial"/>
                <w:bCs/>
                <w:color w:val="000000"/>
                <w:lang w:eastAsia="hr-HR"/>
              </w:rPr>
              <w:t>.000,00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978,05</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3,91</w:t>
            </w:r>
          </w:p>
        </w:tc>
      </w:tr>
      <w:tr w:rsidR="00505A47" w:rsidRPr="00F50058" w:rsidTr="00D56674">
        <w:trPr>
          <w:trHeight w:val="315"/>
        </w:trPr>
        <w:tc>
          <w:tcPr>
            <w:tcW w:w="4536" w:type="dxa"/>
            <w:shd w:val="clear" w:color="auto" w:fill="auto"/>
            <w:noWrap/>
            <w:vAlign w:val="center"/>
          </w:tcPr>
          <w:p w:rsidR="00505A47" w:rsidRPr="00F50058" w:rsidRDefault="00505A47" w:rsidP="00D56674">
            <w:pPr>
              <w:spacing w:after="0" w:line="240" w:lineRule="auto"/>
              <w:rPr>
                <w:rFonts w:ascii="Arial" w:eastAsia="Times New Roman" w:hAnsi="Arial" w:cs="Arial"/>
                <w:bCs/>
                <w:color w:val="000000"/>
                <w:lang w:eastAsia="hr-HR"/>
              </w:rPr>
            </w:pPr>
            <w:r w:rsidRPr="00F50058">
              <w:rPr>
                <w:rFonts w:ascii="Arial" w:eastAsia="Times New Roman" w:hAnsi="Arial" w:cs="Arial"/>
                <w:bCs/>
                <w:color w:val="000000"/>
                <w:lang w:eastAsia="hr-HR"/>
              </w:rPr>
              <w:t>Aktivn</w:t>
            </w:r>
            <w:r>
              <w:rPr>
                <w:rFonts w:ascii="Arial" w:eastAsia="Times New Roman" w:hAnsi="Arial" w:cs="Arial"/>
                <w:bCs/>
                <w:color w:val="000000"/>
                <w:lang w:eastAsia="hr-HR"/>
              </w:rPr>
              <w:t>ost: Održavanje komunalne infrastrukture</w:t>
            </w:r>
          </w:p>
        </w:tc>
        <w:tc>
          <w:tcPr>
            <w:tcW w:w="1701" w:type="dxa"/>
            <w:shd w:val="clear" w:color="auto" w:fill="auto"/>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370.000,00</w:t>
            </w:r>
          </w:p>
        </w:tc>
        <w:tc>
          <w:tcPr>
            <w:tcW w:w="1744" w:type="dxa"/>
            <w:shd w:val="clear" w:color="auto" w:fill="auto"/>
            <w:noWrap/>
            <w:vAlign w:val="center"/>
          </w:tcPr>
          <w:p w:rsidR="00505A47"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185.583,07</w:t>
            </w:r>
          </w:p>
        </w:tc>
        <w:tc>
          <w:tcPr>
            <w:tcW w:w="1199" w:type="dxa"/>
            <w:shd w:val="clear" w:color="auto" w:fill="auto"/>
            <w:noWrap/>
            <w:vAlign w:val="center"/>
          </w:tcPr>
          <w:p w:rsidR="00505A47"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50,16</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Program: Održavanje stambenih i poslovnih prostora i dr.</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1.878.000,00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792.590,86</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42,20</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stambenih prostora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373.000,00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180.761,85</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48,46</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poslovnih prostora, štandova i privremenih priključaka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sidRPr="00F50058">
              <w:rPr>
                <w:rFonts w:ascii="Arial" w:eastAsia="Times New Roman" w:hAnsi="Arial" w:cs="Arial"/>
                <w:bCs/>
                <w:color w:val="000000"/>
                <w:lang w:eastAsia="hr-HR"/>
              </w:rPr>
              <w:t>6</w:t>
            </w:r>
            <w:r>
              <w:rPr>
                <w:rFonts w:ascii="Arial" w:eastAsia="Times New Roman" w:hAnsi="Arial" w:cs="Arial"/>
                <w:bCs/>
                <w:color w:val="000000"/>
                <w:lang w:eastAsia="hr-HR"/>
              </w:rPr>
              <w:t>56</w:t>
            </w:r>
            <w:r w:rsidRPr="00F50058">
              <w:rPr>
                <w:rFonts w:ascii="Arial" w:eastAsia="Times New Roman" w:hAnsi="Arial" w:cs="Arial"/>
                <w:bCs/>
                <w:color w:val="000000"/>
                <w:lang w:eastAsia="hr-HR"/>
              </w:rPr>
              <w:t>.000,00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333.547,96</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50,85</w:t>
            </w:r>
          </w:p>
        </w:tc>
      </w:tr>
      <w:tr w:rsidR="00505A47" w:rsidRPr="00F50058" w:rsidTr="00D56674">
        <w:trPr>
          <w:trHeight w:val="3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Mjere preventivne zaštite i veterinarske usluge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w:t>
            </w:r>
            <w:r w:rsidRPr="00F50058">
              <w:rPr>
                <w:rFonts w:ascii="Arial" w:eastAsia="Times New Roman" w:hAnsi="Arial" w:cs="Arial"/>
                <w:color w:val="000000"/>
                <w:lang w:eastAsia="hr-HR"/>
              </w:rPr>
              <w:t>40.000,00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156.833,43</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46,13</w:t>
            </w:r>
          </w:p>
        </w:tc>
      </w:tr>
      <w:tr w:rsidR="00505A47" w:rsidRPr="00F50058" w:rsidTr="00D56674">
        <w:trPr>
          <w:trHeight w:val="3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Dostava vode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30</w:t>
            </w:r>
            <w:r w:rsidRPr="00F50058">
              <w:rPr>
                <w:rFonts w:ascii="Arial" w:eastAsia="Times New Roman" w:hAnsi="Arial" w:cs="Arial"/>
                <w:color w:val="000000"/>
                <w:lang w:eastAsia="hr-HR"/>
              </w:rPr>
              <w:t>.000,00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505A47" w:rsidRPr="00F50058" w:rsidTr="00D56674">
        <w:trPr>
          <w:trHeight w:val="3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Usluge pomoći izvršenja poslova komun. i promet, redarstva</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233.000,00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101.500,00</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43,56</w:t>
            </w:r>
          </w:p>
        </w:tc>
      </w:tr>
      <w:tr w:rsidR="00505A47" w:rsidRPr="00F50058" w:rsidTr="00D56674">
        <w:trPr>
          <w:trHeight w:val="3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Aktivnost: Održavanje objekata ostale namjene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246</w:t>
            </w:r>
            <w:r w:rsidRPr="00F50058">
              <w:rPr>
                <w:rFonts w:ascii="Arial" w:eastAsia="Times New Roman" w:hAnsi="Arial" w:cs="Arial"/>
                <w:color w:val="000000"/>
                <w:lang w:eastAsia="hr-HR"/>
              </w:rPr>
              <w:t>.000,00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19.947,62</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8,11</w:t>
            </w:r>
          </w:p>
        </w:tc>
      </w:tr>
      <w:tr w:rsidR="00505A47" w:rsidRPr="00F50058" w:rsidTr="00D56674">
        <w:trPr>
          <w:trHeight w:val="3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 xml:space="preserve">Program: Oprema komunalne </w:t>
            </w:r>
            <w:r w:rsidRPr="00F50058">
              <w:rPr>
                <w:rFonts w:ascii="Arial" w:eastAsia="Times New Roman" w:hAnsi="Arial" w:cs="Arial"/>
                <w:b/>
                <w:bCs/>
                <w:color w:val="000000"/>
                <w:lang w:eastAsia="hr-HR"/>
              </w:rPr>
              <w:lastRenderedPageBreak/>
              <w:t>infrastrukture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lastRenderedPageBreak/>
              <w:t>2.640.600,00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1.464.952,35</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55,48</w:t>
            </w:r>
          </w:p>
        </w:tc>
      </w:tr>
      <w:tr w:rsidR="00505A47" w:rsidRPr="00F50058" w:rsidTr="00D56674">
        <w:trPr>
          <w:trHeight w:val="315"/>
        </w:trPr>
        <w:tc>
          <w:tcPr>
            <w:tcW w:w="4536" w:type="dxa"/>
            <w:shd w:val="clear" w:color="auto" w:fill="auto"/>
            <w:vAlign w:val="center"/>
          </w:tcPr>
          <w:p w:rsidR="00505A47" w:rsidRPr="00533E01" w:rsidRDefault="00505A47" w:rsidP="00D56674">
            <w:pPr>
              <w:spacing w:after="0" w:line="240" w:lineRule="auto"/>
              <w:rPr>
                <w:rFonts w:ascii="Arial" w:eastAsia="Times New Roman" w:hAnsi="Arial" w:cs="Arial"/>
                <w:bCs/>
                <w:color w:val="000000"/>
                <w:lang w:eastAsia="hr-HR"/>
              </w:rPr>
            </w:pPr>
            <w:r>
              <w:rPr>
                <w:rFonts w:ascii="Arial" w:eastAsia="Times New Roman" w:hAnsi="Arial" w:cs="Arial"/>
                <w:bCs/>
                <w:color w:val="000000"/>
                <w:lang w:eastAsia="hr-HR"/>
              </w:rPr>
              <w:lastRenderedPageBreak/>
              <w:t>Kapitalni projekt: Nabava opreme</w:t>
            </w:r>
          </w:p>
        </w:tc>
        <w:tc>
          <w:tcPr>
            <w:tcW w:w="1701" w:type="dxa"/>
            <w:shd w:val="clear" w:color="auto" w:fill="auto"/>
            <w:vAlign w:val="center"/>
          </w:tcPr>
          <w:p w:rsidR="00505A47" w:rsidRPr="00533E01"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485.000,00</w:t>
            </w:r>
          </w:p>
        </w:tc>
        <w:tc>
          <w:tcPr>
            <w:tcW w:w="1744" w:type="dxa"/>
            <w:shd w:val="clear" w:color="auto" w:fill="auto"/>
            <w:vAlign w:val="center"/>
          </w:tcPr>
          <w:p w:rsidR="00505A47" w:rsidRPr="00533E01"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475.000,00</w:t>
            </w:r>
          </w:p>
        </w:tc>
        <w:tc>
          <w:tcPr>
            <w:tcW w:w="1199" w:type="dxa"/>
            <w:shd w:val="clear" w:color="auto" w:fill="auto"/>
            <w:noWrap/>
            <w:vAlign w:val="center"/>
          </w:tcPr>
          <w:p w:rsidR="00505A47" w:rsidRPr="00533E01"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97,94</w:t>
            </w:r>
          </w:p>
        </w:tc>
      </w:tr>
      <w:tr w:rsidR="00505A47" w:rsidRPr="00F50058" w:rsidTr="00D56674">
        <w:trPr>
          <w:trHeight w:val="315"/>
        </w:trPr>
        <w:tc>
          <w:tcPr>
            <w:tcW w:w="4536" w:type="dxa"/>
            <w:shd w:val="clear" w:color="auto" w:fill="auto"/>
            <w:noWrap/>
            <w:vAlign w:val="center"/>
            <w:hideMark/>
          </w:tcPr>
          <w:p w:rsidR="00505A47" w:rsidRPr="00F50058" w:rsidRDefault="00505A47" w:rsidP="00D56674">
            <w:pPr>
              <w:spacing w:after="0" w:line="240" w:lineRule="auto"/>
              <w:rPr>
                <w:rFonts w:ascii="Arial" w:eastAsia="Times New Roman" w:hAnsi="Arial" w:cs="Arial"/>
                <w:color w:val="000000"/>
                <w:lang w:eastAsia="hr-HR"/>
              </w:rPr>
            </w:pPr>
            <w:r w:rsidRPr="00F50058">
              <w:rPr>
                <w:rFonts w:ascii="Arial" w:eastAsia="Times New Roman" w:hAnsi="Arial" w:cs="Arial"/>
                <w:bCs/>
                <w:color w:val="000000"/>
                <w:lang w:eastAsia="hr-HR"/>
              </w:rPr>
              <w:t>Kapitalni projekt: Izgradnja komunalne infrastrukture</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2.155.600,00</w:t>
            </w:r>
          </w:p>
        </w:tc>
        <w:tc>
          <w:tcPr>
            <w:tcW w:w="1744"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color w:val="000000"/>
                <w:lang w:eastAsia="hr-HR"/>
              </w:rPr>
            </w:pPr>
            <w:r>
              <w:rPr>
                <w:rFonts w:ascii="Arial" w:eastAsia="Times New Roman" w:hAnsi="Arial" w:cs="Arial"/>
                <w:bCs/>
                <w:color w:val="000000"/>
                <w:lang w:eastAsia="hr-HR"/>
              </w:rPr>
              <w:t>989.952,35</w:t>
            </w:r>
          </w:p>
        </w:tc>
        <w:tc>
          <w:tcPr>
            <w:tcW w:w="1199" w:type="dxa"/>
            <w:shd w:val="clear" w:color="auto" w:fill="auto"/>
            <w:noWrap/>
            <w:vAlign w:val="center"/>
            <w:hideMark/>
          </w:tcPr>
          <w:p w:rsidR="00505A47" w:rsidRPr="00533E01" w:rsidRDefault="00505A47" w:rsidP="00D56674">
            <w:pPr>
              <w:spacing w:after="0" w:line="240" w:lineRule="auto"/>
              <w:jc w:val="center"/>
              <w:rPr>
                <w:rFonts w:ascii="Arial" w:eastAsia="Times New Roman" w:hAnsi="Arial" w:cs="Arial"/>
                <w:bCs/>
                <w:color w:val="000000"/>
                <w:lang w:eastAsia="hr-HR"/>
              </w:rPr>
            </w:pPr>
            <w:r w:rsidRPr="00533E01">
              <w:rPr>
                <w:rFonts w:ascii="Arial" w:eastAsia="Times New Roman" w:hAnsi="Arial" w:cs="Arial"/>
                <w:bCs/>
                <w:color w:val="000000"/>
                <w:lang w:eastAsia="hr-HR"/>
              </w:rPr>
              <w:t>45,92</w:t>
            </w:r>
          </w:p>
        </w:tc>
      </w:tr>
      <w:tr w:rsidR="00505A47" w:rsidRPr="00F50058" w:rsidTr="00D56674">
        <w:trPr>
          <w:trHeight w:val="315"/>
        </w:trPr>
        <w:tc>
          <w:tcPr>
            <w:tcW w:w="4536" w:type="dxa"/>
            <w:shd w:val="clear" w:color="auto" w:fill="auto"/>
            <w:noWrap/>
            <w:vAlign w:val="center"/>
          </w:tcPr>
          <w:p w:rsidR="00505A47" w:rsidRPr="00F50058" w:rsidRDefault="00505A47" w:rsidP="00D56674">
            <w:pPr>
              <w:spacing w:after="0" w:line="240" w:lineRule="auto"/>
              <w:rPr>
                <w:rFonts w:ascii="Arial" w:eastAsia="Times New Roman" w:hAnsi="Arial" w:cs="Arial"/>
                <w:bCs/>
                <w:color w:val="000000"/>
                <w:lang w:eastAsia="hr-HR"/>
              </w:rPr>
            </w:pPr>
            <w:r w:rsidRPr="00F50058">
              <w:rPr>
                <w:rFonts w:ascii="Arial" w:eastAsia="Times New Roman" w:hAnsi="Arial" w:cs="Arial"/>
                <w:bCs/>
                <w:color w:val="000000"/>
                <w:lang w:eastAsia="hr-HR"/>
              </w:rPr>
              <w:t xml:space="preserve">Kapitalni projekt: </w:t>
            </w:r>
            <w:r>
              <w:rPr>
                <w:rFonts w:ascii="Arial" w:eastAsia="Times New Roman" w:hAnsi="Arial" w:cs="Arial"/>
                <w:bCs/>
                <w:color w:val="000000"/>
                <w:lang w:eastAsia="hr-HR"/>
              </w:rPr>
              <w:t>Pješačka staza Omladinska-Opatijska</w:t>
            </w:r>
          </w:p>
        </w:tc>
        <w:tc>
          <w:tcPr>
            <w:tcW w:w="1701" w:type="dxa"/>
            <w:shd w:val="clear" w:color="auto" w:fill="auto"/>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c>
          <w:tcPr>
            <w:tcW w:w="1744" w:type="dxa"/>
            <w:shd w:val="clear" w:color="auto" w:fill="auto"/>
            <w:noWrap/>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c>
          <w:tcPr>
            <w:tcW w:w="1199" w:type="dxa"/>
            <w:shd w:val="clear" w:color="auto" w:fill="auto"/>
            <w:noWrap/>
            <w:vAlign w:val="center"/>
          </w:tcPr>
          <w:p w:rsidR="00505A47" w:rsidRPr="00533E01"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r>
      <w:tr w:rsidR="00505A47" w:rsidRPr="00F50058" w:rsidTr="00D56674">
        <w:trPr>
          <w:trHeight w:val="315"/>
        </w:trPr>
        <w:tc>
          <w:tcPr>
            <w:tcW w:w="4536" w:type="dxa"/>
            <w:shd w:val="clear" w:color="auto" w:fill="auto"/>
            <w:noWrap/>
            <w:vAlign w:val="center"/>
          </w:tcPr>
          <w:p w:rsidR="00505A47" w:rsidRPr="00F50058" w:rsidRDefault="00505A47" w:rsidP="00D56674">
            <w:pPr>
              <w:spacing w:after="0" w:line="240" w:lineRule="auto"/>
              <w:rPr>
                <w:rFonts w:ascii="Arial" w:eastAsia="Times New Roman" w:hAnsi="Arial" w:cs="Arial"/>
                <w:bCs/>
                <w:color w:val="000000"/>
                <w:lang w:eastAsia="hr-HR"/>
              </w:rPr>
            </w:pPr>
            <w:r>
              <w:rPr>
                <w:rFonts w:ascii="Arial" w:eastAsia="Times New Roman" w:hAnsi="Arial" w:cs="Arial"/>
                <w:bCs/>
                <w:color w:val="000000"/>
                <w:lang w:eastAsia="hr-HR"/>
              </w:rPr>
              <w:t>Tekući projekt: Sanacija javnog čvora na Titovom trgu</w:t>
            </w:r>
          </w:p>
        </w:tc>
        <w:tc>
          <w:tcPr>
            <w:tcW w:w="1701" w:type="dxa"/>
            <w:shd w:val="clear" w:color="auto" w:fill="auto"/>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c>
          <w:tcPr>
            <w:tcW w:w="1744" w:type="dxa"/>
            <w:shd w:val="clear" w:color="auto" w:fill="auto"/>
            <w:noWrap/>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c>
          <w:tcPr>
            <w:tcW w:w="1199" w:type="dxa"/>
            <w:shd w:val="clear" w:color="auto" w:fill="auto"/>
            <w:noWrap/>
            <w:vAlign w:val="center"/>
          </w:tcPr>
          <w:p w:rsidR="00505A47" w:rsidRDefault="00505A47" w:rsidP="00D56674">
            <w:pPr>
              <w:spacing w:after="0" w:line="240" w:lineRule="auto"/>
              <w:jc w:val="center"/>
              <w:rPr>
                <w:rFonts w:ascii="Arial" w:eastAsia="Times New Roman" w:hAnsi="Arial" w:cs="Arial"/>
                <w:bCs/>
                <w:color w:val="000000"/>
                <w:lang w:eastAsia="hr-HR"/>
              </w:rPr>
            </w:pPr>
            <w:r>
              <w:rPr>
                <w:rFonts w:ascii="Arial" w:eastAsia="Times New Roman" w:hAnsi="Arial" w:cs="Arial"/>
                <w:bCs/>
                <w:color w:val="000000"/>
                <w:lang w:eastAsia="hr-HR"/>
              </w:rPr>
              <w:t>0,00</w:t>
            </w:r>
          </w:p>
        </w:tc>
      </w:tr>
      <w:tr w:rsidR="00505A47" w:rsidRPr="00F50058" w:rsidTr="00D56674">
        <w:trPr>
          <w:trHeight w:val="615"/>
        </w:trPr>
        <w:tc>
          <w:tcPr>
            <w:tcW w:w="4536" w:type="dxa"/>
            <w:shd w:val="clear" w:color="auto" w:fill="auto"/>
            <w:vAlign w:val="center"/>
            <w:hideMark/>
          </w:tcPr>
          <w:p w:rsidR="00505A47" w:rsidRPr="00F50058" w:rsidRDefault="00505A47" w:rsidP="00D56674">
            <w:pPr>
              <w:spacing w:after="0" w:line="240" w:lineRule="auto"/>
              <w:rPr>
                <w:rFonts w:ascii="Arial" w:eastAsia="Times New Roman" w:hAnsi="Arial" w:cs="Arial"/>
                <w:b/>
                <w:bCs/>
                <w:color w:val="000000"/>
                <w:lang w:eastAsia="hr-HR"/>
              </w:rPr>
            </w:pPr>
            <w:r w:rsidRPr="00F50058">
              <w:rPr>
                <w:rFonts w:ascii="Arial" w:eastAsia="Times New Roman" w:hAnsi="Arial" w:cs="Arial"/>
                <w:b/>
                <w:bCs/>
                <w:color w:val="000000"/>
                <w:lang w:eastAsia="hr-HR"/>
              </w:rPr>
              <w:t>UKUPNO:  UPRAVNI ODJEL ZA KOMUNALNO GOSPODARSTVO I UPRAVLJANJE IMOVINOM</w:t>
            </w:r>
          </w:p>
        </w:tc>
        <w:tc>
          <w:tcPr>
            <w:tcW w:w="1701"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15.250.544,00</w:t>
            </w:r>
          </w:p>
        </w:tc>
        <w:tc>
          <w:tcPr>
            <w:tcW w:w="1744" w:type="dxa"/>
            <w:shd w:val="clear" w:color="auto" w:fill="auto"/>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8.815.584,05</w:t>
            </w:r>
          </w:p>
        </w:tc>
        <w:tc>
          <w:tcPr>
            <w:tcW w:w="1199" w:type="dxa"/>
            <w:shd w:val="clear" w:color="auto" w:fill="auto"/>
            <w:noWrap/>
            <w:vAlign w:val="center"/>
            <w:hideMark/>
          </w:tcPr>
          <w:p w:rsidR="00505A47" w:rsidRPr="00F50058" w:rsidRDefault="00505A47"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57,81</w:t>
            </w:r>
          </w:p>
        </w:tc>
      </w:tr>
    </w:tbl>
    <w:p w:rsidR="00505A47" w:rsidRPr="001923F5" w:rsidRDefault="00505A47" w:rsidP="00505A47">
      <w:pPr>
        <w:spacing w:after="0"/>
        <w:rPr>
          <w:rFonts w:ascii="Arial" w:hAnsi="Arial" w:cs="Arial"/>
          <w:b/>
          <w:sz w:val="20"/>
          <w:szCs w:val="20"/>
        </w:rPr>
      </w:pPr>
    </w:p>
    <w:p w:rsidR="00505A47" w:rsidRPr="001923F5" w:rsidRDefault="00505A47" w:rsidP="00505A47">
      <w:pPr>
        <w:spacing w:after="0"/>
        <w:rPr>
          <w:rFonts w:ascii="Arial" w:hAnsi="Arial" w:cs="Arial"/>
          <w:b/>
        </w:rPr>
      </w:pPr>
    </w:p>
    <w:p w:rsidR="00505A47" w:rsidRPr="001923F5" w:rsidRDefault="00505A47" w:rsidP="00505A47">
      <w:pPr>
        <w:spacing w:after="0"/>
        <w:rPr>
          <w:rFonts w:ascii="Arial" w:hAnsi="Arial" w:cs="Arial"/>
          <w:b/>
        </w:rPr>
      </w:pPr>
    </w:p>
    <w:p w:rsidR="00505A47" w:rsidRPr="001923F5" w:rsidRDefault="00505A47" w:rsidP="00505A47">
      <w:pPr>
        <w:spacing w:after="0"/>
        <w:rPr>
          <w:rFonts w:ascii="Arial" w:hAnsi="Arial" w:cs="Arial"/>
          <w:b/>
          <w:u w:val="single"/>
        </w:rPr>
      </w:pPr>
      <w:r>
        <w:rPr>
          <w:rFonts w:ascii="Arial" w:hAnsi="Arial" w:cs="Arial"/>
          <w:b/>
          <w:u w:val="single"/>
        </w:rPr>
        <w:t>7</w:t>
      </w:r>
      <w:r w:rsidRPr="001923F5">
        <w:rPr>
          <w:rFonts w:ascii="Arial" w:hAnsi="Arial" w:cs="Arial"/>
          <w:b/>
          <w:u w:val="single"/>
        </w:rPr>
        <w:t>.</w:t>
      </w:r>
      <w:r>
        <w:rPr>
          <w:rFonts w:ascii="Arial" w:hAnsi="Arial" w:cs="Arial"/>
          <w:b/>
          <w:u w:val="single"/>
        </w:rPr>
        <w:t>4</w:t>
      </w:r>
      <w:r w:rsidRPr="001923F5">
        <w:rPr>
          <w:rFonts w:ascii="Arial" w:hAnsi="Arial" w:cs="Arial"/>
          <w:b/>
          <w:u w:val="single"/>
        </w:rPr>
        <w:t>.1. Program: Održavanje komunalne infrastrukture</w:t>
      </w:r>
    </w:p>
    <w:p w:rsidR="00505A47" w:rsidRPr="001923F5" w:rsidRDefault="00505A47" w:rsidP="00505A47">
      <w:pPr>
        <w:spacing w:after="0"/>
        <w:rPr>
          <w:rFonts w:ascii="Arial" w:hAnsi="Arial" w:cs="Arial"/>
          <w:b/>
          <w:u w:val="single"/>
        </w:rPr>
      </w:pPr>
    </w:p>
    <w:p w:rsidR="00505A47" w:rsidRPr="001923F5" w:rsidRDefault="00505A47" w:rsidP="00505A47">
      <w:pPr>
        <w:spacing w:after="0"/>
        <w:rPr>
          <w:rFonts w:ascii="Arial" w:hAnsi="Arial" w:cs="Arial"/>
          <w:b/>
          <w:u w:val="single"/>
        </w:rPr>
      </w:pPr>
      <w:r w:rsidRPr="001923F5">
        <w:rPr>
          <w:rFonts w:ascii="Arial" w:hAnsi="Arial" w:cs="Arial"/>
          <w:b/>
          <w:u w:val="single"/>
        </w:rPr>
        <w:t>Opis i cilj programa:</w:t>
      </w:r>
    </w:p>
    <w:p w:rsidR="00505A47" w:rsidRPr="001923F5" w:rsidRDefault="00505A47" w:rsidP="00505A47">
      <w:pPr>
        <w:spacing w:after="0"/>
        <w:rPr>
          <w:rFonts w:ascii="Arial" w:hAnsi="Arial" w:cs="Arial"/>
          <w:b/>
          <w:u w:val="single"/>
        </w:rPr>
      </w:pPr>
    </w:p>
    <w:p w:rsidR="00505A47" w:rsidRPr="001923F5" w:rsidRDefault="00505A47" w:rsidP="00505A47">
      <w:pPr>
        <w:spacing w:after="0"/>
        <w:jc w:val="both"/>
        <w:rPr>
          <w:rFonts w:ascii="Arial" w:hAnsi="Arial" w:cs="Arial"/>
        </w:rPr>
      </w:pPr>
      <w:r w:rsidRPr="001923F5">
        <w:rPr>
          <w:rFonts w:ascii="Arial" w:hAnsi="Arial" w:cs="Arial"/>
          <w:b/>
        </w:rPr>
        <w:tab/>
      </w:r>
      <w:r w:rsidRPr="001923F5">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rsidR="00505A47" w:rsidRPr="001923F5" w:rsidRDefault="00505A47" w:rsidP="00505A47">
      <w:pPr>
        <w:spacing w:after="0"/>
        <w:jc w:val="both"/>
        <w:rPr>
          <w:rFonts w:ascii="Arial" w:hAnsi="Arial" w:cs="Arial"/>
        </w:rPr>
      </w:pPr>
      <w:r w:rsidRPr="001923F5">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rsidR="00505A47" w:rsidRPr="001923F5" w:rsidRDefault="00505A47" w:rsidP="00505A47">
      <w:pPr>
        <w:spacing w:after="0"/>
        <w:jc w:val="both"/>
        <w:rPr>
          <w:rFonts w:ascii="Arial" w:hAnsi="Arial" w:cs="Arial"/>
        </w:rPr>
      </w:pPr>
      <w:r w:rsidRPr="001923F5">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rsidR="00505A47" w:rsidRPr="001923F5" w:rsidRDefault="00505A47" w:rsidP="00505A47">
      <w:pPr>
        <w:spacing w:after="0"/>
        <w:jc w:val="both"/>
        <w:rPr>
          <w:rFonts w:ascii="Arial" w:hAnsi="Arial" w:cs="Arial"/>
        </w:rPr>
      </w:pPr>
      <w:r w:rsidRPr="001923F5">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rsidR="00505A47" w:rsidRPr="001923F5"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b/>
          <w:u w:val="single"/>
        </w:rPr>
      </w:pPr>
      <w:r w:rsidRPr="001923F5">
        <w:rPr>
          <w:rFonts w:ascii="Arial" w:hAnsi="Arial" w:cs="Arial"/>
          <w:b/>
          <w:u w:val="single"/>
        </w:rPr>
        <w:t>Realizirana sredstva:</w:t>
      </w:r>
    </w:p>
    <w:p w:rsidR="00505A47" w:rsidRPr="001923F5" w:rsidRDefault="00505A47" w:rsidP="00505A47">
      <w:pPr>
        <w:spacing w:after="0"/>
        <w:jc w:val="both"/>
        <w:rPr>
          <w:rFonts w:ascii="Arial" w:hAnsi="Arial" w:cs="Arial"/>
          <w:b/>
          <w:u w:val="single"/>
        </w:rPr>
      </w:pPr>
    </w:p>
    <w:p w:rsidR="00505A47" w:rsidRPr="001923F5" w:rsidRDefault="00505A47" w:rsidP="00505A47">
      <w:pPr>
        <w:spacing w:after="0"/>
        <w:jc w:val="both"/>
        <w:rPr>
          <w:rFonts w:ascii="Arial" w:hAnsi="Arial" w:cs="Arial"/>
        </w:rPr>
      </w:pPr>
      <w:r w:rsidRPr="001923F5">
        <w:rPr>
          <w:rFonts w:ascii="Arial" w:hAnsi="Arial" w:cs="Arial"/>
        </w:rPr>
        <w:t xml:space="preserve">            </w:t>
      </w:r>
      <w:r w:rsidRPr="00F13D2D">
        <w:rPr>
          <w:rFonts w:ascii="Arial" w:hAnsi="Arial" w:cs="Arial"/>
        </w:rPr>
        <w:t>U 202</w:t>
      </w:r>
      <w:r>
        <w:rPr>
          <w:rFonts w:ascii="Arial" w:hAnsi="Arial" w:cs="Arial"/>
        </w:rPr>
        <w:t>1</w:t>
      </w:r>
      <w:r w:rsidRPr="00F13D2D">
        <w:rPr>
          <w:rFonts w:ascii="Arial" w:hAnsi="Arial" w:cs="Arial"/>
        </w:rPr>
        <w:t xml:space="preserve">. godini za potrebe izvršenja aktivnosti ovog programa planirano je ukupno </w:t>
      </w:r>
      <w:r w:rsidRPr="00FD0648">
        <w:rPr>
          <w:rFonts w:ascii="Arial" w:hAnsi="Arial" w:cs="Arial"/>
          <w:color w:val="000000"/>
        </w:rPr>
        <w:t>10.731.944,00</w:t>
      </w:r>
      <w:r>
        <w:rPr>
          <w:rFonts w:ascii="Arial" w:hAnsi="Arial" w:cs="Arial"/>
          <w:color w:val="000000"/>
        </w:rPr>
        <w:t xml:space="preserve"> </w:t>
      </w:r>
      <w:r w:rsidRPr="00F13D2D">
        <w:rPr>
          <w:rFonts w:ascii="Arial" w:hAnsi="Arial" w:cs="Arial"/>
        </w:rPr>
        <w:t xml:space="preserve">kuna, a utrošeno je </w:t>
      </w:r>
      <w:r w:rsidRPr="00FD0648">
        <w:rPr>
          <w:rFonts w:ascii="Arial" w:hAnsi="Arial" w:cs="Arial"/>
          <w:color w:val="000000"/>
        </w:rPr>
        <w:t>6.558.040,84</w:t>
      </w:r>
      <w:r>
        <w:rPr>
          <w:rFonts w:ascii="Arial" w:hAnsi="Arial" w:cs="Arial"/>
          <w:color w:val="000000"/>
        </w:rPr>
        <w:t xml:space="preserve"> </w:t>
      </w:r>
      <w:r w:rsidRPr="00F13D2D">
        <w:rPr>
          <w:rFonts w:ascii="Arial" w:hAnsi="Arial" w:cs="Arial"/>
        </w:rPr>
        <w:t xml:space="preserve">kuna što iznosi  </w:t>
      </w:r>
      <w:r>
        <w:rPr>
          <w:rFonts w:ascii="Arial" w:hAnsi="Arial" w:cs="Arial"/>
          <w:color w:val="000000"/>
        </w:rPr>
        <w:t xml:space="preserve">61,11 </w:t>
      </w:r>
      <w:r w:rsidRPr="00F13D2D">
        <w:rPr>
          <w:rFonts w:ascii="Arial" w:hAnsi="Arial" w:cs="Arial"/>
        </w:rPr>
        <w:t xml:space="preserve">% godišnjeg plana. </w:t>
      </w:r>
    </w:p>
    <w:p w:rsidR="00505A47" w:rsidRDefault="00505A47" w:rsidP="00505A47">
      <w:pPr>
        <w:spacing w:after="0" w:line="240" w:lineRule="auto"/>
        <w:jc w:val="both"/>
        <w:rPr>
          <w:rFonts w:ascii="Arial" w:hAnsi="Arial" w:cs="Arial"/>
        </w:rPr>
      </w:pPr>
    </w:p>
    <w:p w:rsidR="00505A47" w:rsidRDefault="00505A47" w:rsidP="00505A47">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505A47" w:rsidRDefault="00505A47" w:rsidP="00505A47">
      <w:pPr>
        <w:spacing w:after="0" w:line="240" w:lineRule="auto"/>
        <w:jc w:val="both"/>
        <w:rPr>
          <w:rFonts w:ascii="Arial" w:hAnsi="Arial" w:cs="Arial"/>
          <w:b/>
          <w:u w:val="single"/>
        </w:rPr>
      </w:pPr>
    </w:p>
    <w:p w:rsidR="00505A47" w:rsidRDefault="00505A47" w:rsidP="00505A47">
      <w:pPr>
        <w:spacing w:after="0" w:line="240" w:lineRule="auto"/>
        <w:jc w:val="both"/>
        <w:rPr>
          <w:rFonts w:ascii="Arial" w:hAnsi="Arial" w:cs="Arial"/>
        </w:rPr>
      </w:pPr>
      <w:r w:rsidRPr="00FE0B7C">
        <w:rPr>
          <w:rFonts w:ascii="Arial" w:hAnsi="Arial" w:cs="Arial"/>
        </w:rPr>
        <w:tab/>
      </w:r>
      <w:r w:rsidRPr="00803E5C">
        <w:rPr>
          <w:rFonts w:ascii="Arial" w:hAnsi="Arial" w:cs="Arial"/>
        </w:rPr>
        <w:t xml:space="preserve">Program održavanja komunalne infrastrukture </w:t>
      </w:r>
      <w:r>
        <w:rPr>
          <w:rFonts w:ascii="Arial" w:hAnsi="Arial" w:cs="Arial"/>
        </w:rPr>
        <w:t xml:space="preserve">za razdoblje siječanj - lipanj </w:t>
      </w:r>
      <w:r w:rsidRPr="00803E5C">
        <w:rPr>
          <w:rFonts w:ascii="Arial" w:hAnsi="Arial" w:cs="Arial"/>
        </w:rPr>
        <w:t>202</w:t>
      </w:r>
      <w:r>
        <w:rPr>
          <w:rFonts w:ascii="Arial" w:hAnsi="Arial" w:cs="Arial"/>
        </w:rPr>
        <w:t>1.</w:t>
      </w:r>
      <w:r w:rsidRPr="00803E5C">
        <w:rPr>
          <w:rFonts w:ascii="Arial" w:hAnsi="Arial" w:cs="Arial"/>
        </w:rPr>
        <w:t xml:space="preserve"> je ostvaren djelomično prema postavljenim ciljevima na početku godine. </w:t>
      </w:r>
      <w:r>
        <w:rPr>
          <w:rFonts w:ascii="Arial" w:hAnsi="Arial" w:cs="Arial"/>
        </w:rPr>
        <w:t xml:space="preserve">Veći dio prioritetnih </w:t>
      </w:r>
      <w:r w:rsidRPr="00803E5C">
        <w:rPr>
          <w:rFonts w:ascii="Arial" w:hAnsi="Arial" w:cs="Arial"/>
        </w:rPr>
        <w:t xml:space="preserve">zahvata </w:t>
      </w:r>
      <w:r>
        <w:rPr>
          <w:rFonts w:ascii="Arial" w:hAnsi="Arial" w:cs="Arial"/>
        </w:rPr>
        <w:t>koji je planiran u sklopu Programa na izvanrednom održavanju komunalne infrastrukture</w:t>
      </w:r>
      <w:r w:rsidRPr="00803E5C">
        <w:rPr>
          <w:rFonts w:ascii="Arial" w:hAnsi="Arial" w:cs="Arial"/>
        </w:rPr>
        <w:t xml:space="preserve"> </w:t>
      </w:r>
      <w:r>
        <w:rPr>
          <w:rFonts w:ascii="Arial" w:hAnsi="Arial" w:cs="Arial"/>
        </w:rPr>
        <w:t xml:space="preserve">je realiziran te je odrađen i veći obim manjih zahvata na interventnom redovnom održavanju infrasturkutre koji se kvalitetno prati putem aplikacije gradsko oko Grada Labina. Realizacija navedenog programa je u konačnosti iznosila </w:t>
      </w:r>
      <w:r>
        <w:rPr>
          <w:rFonts w:ascii="Arial" w:hAnsi="Arial" w:cs="Arial"/>
          <w:color w:val="000000"/>
        </w:rPr>
        <w:t xml:space="preserve">61,11 </w:t>
      </w:r>
      <w:r>
        <w:rPr>
          <w:rFonts w:ascii="Arial" w:hAnsi="Arial" w:cs="Arial"/>
        </w:rPr>
        <w:t>%</w:t>
      </w:r>
      <w:r w:rsidRPr="00E33317">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rsidR="00505A47" w:rsidRDefault="00505A47" w:rsidP="00505A47">
      <w:pPr>
        <w:spacing w:after="0" w:line="240" w:lineRule="auto"/>
        <w:jc w:val="both"/>
        <w:rPr>
          <w:rFonts w:ascii="Arial" w:hAnsi="Arial" w:cs="Arial"/>
        </w:rPr>
      </w:pPr>
    </w:p>
    <w:p w:rsidR="00505A47" w:rsidRDefault="00505A47" w:rsidP="00505A47">
      <w:pPr>
        <w:spacing w:after="0" w:line="240" w:lineRule="auto"/>
        <w:jc w:val="both"/>
        <w:rPr>
          <w:rFonts w:ascii="Arial" w:hAnsi="Arial" w:cs="Arial"/>
        </w:rPr>
      </w:pPr>
    </w:p>
    <w:p w:rsidR="00505A47" w:rsidRDefault="00505A47" w:rsidP="00505A47">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prometnih i pješačkih površina </w:t>
      </w:r>
    </w:p>
    <w:p w:rsidR="00505A47" w:rsidRPr="001923F5" w:rsidRDefault="00505A47" w:rsidP="00505A47">
      <w:pPr>
        <w:spacing w:after="0"/>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t xml:space="preserve">Rashodi za izvršenje Aktivnosti – Održavanje prometnih i pješačkih površina planirani su u iznosu od </w:t>
      </w:r>
      <w:r w:rsidRPr="00266ED1">
        <w:rPr>
          <w:rFonts w:ascii="Arial" w:hAnsi="Arial" w:cs="Arial"/>
          <w:color w:val="000000"/>
        </w:rPr>
        <w:t xml:space="preserve">2.586.805,00 </w:t>
      </w:r>
      <w:r w:rsidRPr="001923F5">
        <w:rPr>
          <w:rFonts w:ascii="Arial" w:hAnsi="Arial" w:cs="Arial"/>
        </w:rPr>
        <w:t xml:space="preserve">kuna od kog iznosa je </w:t>
      </w:r>
      <w:r>
        <w:rPr>
          <w:rFonts w:ascii="Arial" w:hAnsi="Arial" w:cs="Arial"/>
        </w:rPr>
        <w:t xml:space="preserve">u  </w:t>
      </w:r>
      <w:r w:rsidRPr="001923F5">
        <w:rPr>
          <w:rFonts w:ascii="Arial" w:hAnsi="Arial" w:cs="Arial"/>
        </w:rPr>
        <w:t>20</w:t>
      </w:r>
      <w:r>
        <w:rPr>
          <w:rFonts w:ascii="Arial" w:hAnsi="Arial" w:cs="Arial"/>
        </w:rPr>
        <w:t>21</w:t>
      </w:r>
      <w:r w:rsidRPr="001923F5">
        <w:rPr>
          <w:rFonts w:ascii="Arial" w:hAnsi="Arial" w:cs="Arial"/>
        </w:rPr>
        <w:t>. godin</w:t>
      </w:r>
      <w:r>
        <w:rPr>
          <w:rFonts w:ascii="Arial" w:hAnsi="Arial" w:cs="Arial"/>
        </w:rPr>
        <w:t>i</w:t>
      </w:r>
      <w:r w:rsidRPr="001923F5">
        <w:rPr>
          <w:rFonts w:ascii="Arial" w:hAnsi="Arial" w:cs="Arial"/>
        </w:rPr>
        <w:t xml:space="preserve"> utrošeno </w:t>
      </w:r>
      <w:r w:rsidRPr="00266ED1">
        <w:rPr>
          <w:rFonts w:ascii="Arial" w:hAnsi="Arial" w:cs="Arial"/>
          <w:color w:val="000000"/>
        </w:rPr>
        <w:t xml:space="preserve">1.996.899,14 </w:t>
      </w:r>
      <w:r>
        <w:rPr>
          <w:rFonts w:ascii="Arial" w:hAnsi="Arial" w:cs="Arial"/>
        </w:rPr>
        <w:t>kuna.</w:t>
      </w:r>
      <w:r w:rsidRPr="001923F5">
        <w:rPr>
          <w:rFonts w:ascii="Arial" w:hAnsi="Arial" w:cs="Arial"/>
        </w:rPr>
        <w:t xml:space="preserve"> Aktivnost – Održavanje prometnih i pješačkih površina obuhvaća sljedeće: </w:t>
      </w:r>
    </w:p>
    <w:p w:rsidR="00505A47" w:rsidRPr="001923F5" w:rsidRDefault="00505A47" w:rsidP="00505A47">
      <w:pPr>
        <w:spacing w:after="0"/>
        <w:jc w:val="both"/>
        <w:rPr>
          <w:rFonts w:ascii="Arial" w:hAnsi="Arial" w:cs="Arial"/>
        </w:rPr>
      </w:pPr>
    </w:p>
    <w:p w:rsidR="00505A47" w:rsidRDefault="00505A47" w:rsidP="00E7648B">
      <w:pPr>
        <w:pStyle w:val="Odlomakpopisa"/>
        <w:numPr>
          <w:ilvl w:val="0"/>
          <w:numId w:val="17"/>
        </w:numPr>
        <w:tabs>
          <w:tab w:val="left" w:pos="157"/>
        </w:tabs>
        <w:spacing w:after="0"/>
        <w:jc w:val="both"/>
        <w:rPr>
          <w:rFonts w:ascii="Arial" w:hAnsi="Arial" w:cs="Arial"/>
          <w:b/>
        </w:rPr>
      </w:pPr>
      <w:r w:rsidRPr="001923F5">
        <w:rPr>
          <w:rFonts w:ascii="Arial" w:hAnsi="Arial" w:cs="Arial"/>
          <w:b/>
        </w:rPr>
        <w:t>Održavanje kolnika, nogostupa i parkirališta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 w:hAnsi="Arial" w:cs="Arial"/>
        </w:rPr>
      </w:pPr>
      <w:r>
        <w:rPr>
          <w:rFonts w:ascii="Arial" w:hAnsi="Arial" w:cs="Arial"/>
        </w:rPr>
        <w:tab/>
      </w:r>
      <w:r w:rsidRPr="001923F5">
        <w:rPr>
          <w:rFonts w:ascii="Arial" w:hAnsi="Arial" w:cs="Arial"/>
        </w:rPr>
        <w:t xml:space="preserve">Iz stavke održavanje asfaltnih kolnika, nogostupa i parkirališta, izvršeni su radovi na redovitom </w:t>
      </w:r>
      <w:r>
        <w:rPr>
          <w:rFonts w:ascii="Arial" w:hAnsi="Arial" w:cs="Arial"/>
        </w:rPr>
        <w:t xml:space="preserve">i pojačanom </w:t>
      </w:r>
      <w:r w:rsidRPr="001923F5">
        <w:rPr>
          <w:rFonts w:ascii="Arial" w:hAnsi="Arial" w:cs="Arial"/>
        </w:rPr>
        <w:t xml:space="preserve">održavanju nerazvrstanih cesta i bijelih putova. </w:t>
      </w:r>
      <w:r>
        <w:rPr>
          <w:rFonts w:ascii="Arial" w:hAnsi="Arial" w:cs="Arial"/>
          <w:color w:val="000000" w:themeColor="text1"/>
        </w:rPr>
        <w:t xml:space="preserve">Utrošeno je ukupno </w:t>
      </w:r>
      <w:r>
        <w:rPr>
          <w:rFonts w:ascii="Arial" w:hAnsi="Arial" w:cs="Arial"/>
          <w:color w:val="000000"/>
        </w:rPr>
        <w:t>1.646.090,32 kuna.</w:t>
      </w:r>
    </w:p>
    <w:p w:rsidR="00505A47" w:rsidRPr="001923F5" w:rsidRDefault="00505A47" w:rsidP="00505A47">
      <w:pPr>
        <w:spacing w:before="120" w:after="120"/>
        <w:ind w:firstLine="708"/>
        <w:jc w:val="both"/>
        <w:rPr>
          <w:rFonts w:ascii="Arial" w:hAnsi="Arial" w:cs="Arial"/>
        </w:rPr>
      </w:pPr>
      <w:r>
        <w:rPr>
          <w:rFonts w:ascii="Arial" w:hAnsi="Arial" w:cs="Arial"/>
        </w:rPr>
        <w:t>Tokom 2021. godine izvršena su 22 manja zahvata na redovnom održavanju te sljedeći zahvati na pojačanom održavanju nerazvrstanih cesta</w:t>
      </w:r>
      <w:r w:rsidRPr="001923F5">
        <w:rPr>
          <w:rFonts w:ascii="Arial" w:hAnsi="Arial" w:cs="Arial"/>
        </w:rPr>
        <w:t>:</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Sanacija asfaltnog zastora na dijelu ulice Istarske u naselju Labin</w:t>
      </w:r>
      <w:r>
        <w:rPr>
          <w:rFonts w:ascii="Arial" w:hAnsi="Arial" w:cs="Arial"/>
        </w:rPr>
        <w:t xml:space="preserve"> (rotor „formula“ – kolodvor, market „kature“ – raskrsnica „lidl-rudar“)</w:t>
      </w:r>
      <w:r w:rsidRPr="00312D59">
        <w:rPr>
          <w:rFonts w:ascii="Arial" w:hAnsi="Arial" w:cs="Arial"/>
        </w:rPr>
        <w:t xml:space="preserve"> </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 xml:space="preserve">Labin - ul. Matije Vlačića 9-11 i 1 i 3 - uređenje prilaza i površine ispred zgrada </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 xml:space="preserve">Vinež - ulaz prema „Krvovoj placi“ asfaltiranje prilaza i saniranje parkirališta </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Labin - prometnica na prostoru Pjacala nc.26.01. - sanacija derutnih djelova - između ulaza i skaldišta „Globa“</w:t>
      </w:r>
    </w:p>
    <w:p w:rsidR="00505A47" w:rsidRDefault="00505A47" w:rsidP="00E7648B">
      <w:pPr>
        <w:pStyle w:val="Odlomakpopisa"/>
        <w:numPr>
          <w:ilvl w:val="0"/>
          <w:numId w:val="25"/>
        </w:numPr>
        <w:spacing w:after="0"/>
        <w:jc w:val="both"/>
        <w:rPr>
          <w:rFonts w:ascii="Arial" w:hAnsi="Arial" w:cs="Arial"/>
        </w:rPr>
      </w:pPr>
      <w:r w:rsidRPr="00FE2821">
        <w:rPr>
          <w:rFonts w:ascii="Arial" w:hAnsi="Arial" w:cs="Arial"/>
        </w:rPr>
        <w:t>Sanacija prilaza i parkirališta ispred zgrade Prilaz Kikova 2-8</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 xml:space="preserve">Lokalna cesta Gondolići Prtlog – pojačana sanacija bankina </w:t>
      </w:r>
    </w:p>
    <w:p w:rsidR="00505A47" w:rsidRDefault="00505A47" w:rsidP="00E7648B">
      <w:pPr>
        <w:pStyle w:val="Odlomakpopisa"/>
        <w:numPr>
          <w:ilvl w:val="0"/>
          <w:numId w:val="25"/>
        </w:numPr>
        <w:spacing w:after="0"/>
        <w:jc w:val="both"/>
        <w:rPr>
          <w:rFonts w:ascii="Arial" w:hAnsi="Arial" w:cs="Arial"/>
        </w:rPr>
      </w:pPr>
      <w:r w:rsidRPr="00312D59">
        <w:rPr>
          <w:rFonts w:ascii="Arial" w:hAnsi="Arial" w:cs="Arial"/>
        </w:rPr>
        <w:t xml:space="preserve">Lokalna cesta naselje Breg Kapelica – pojačana sanacija bankina </w:t>
      </w:r>
    </w:p>
    <w:p w:rsidR="00505A47" w:rsidRDefault="00505A47" w:rsidP="00E7648B">
      <w:pPr>
        <w:pStyle w:val="Odlomakpopisa"/>
        <w:numPr>
          <w:ilvl w:val="0"/>
          <w:numId w:val="25"/>
        </w:numPr>
        <w:spacing w:after="0"/>
        <w:jc w:val="both"/>
        <w:rPr>
          <w:rFonts w:ascii="Arial" w:hAnsi="Arial" w:cs="Arial"/>
        </w:rPr>
      </w:pPr>
      <w:r w:rsidRPr="00FE2821">
        <w:rPr>
          <w:rFonts w:ascii="Arial" w:hAnsi="Arial" w:cs="Arial"/>
        </w:rPr>
        <w:t xml:space="preserve">Pojačana sanacija makadamskog puta Marciljani Blaškovići </w:t>
      </w:r>
      <w:r>
        <w:rPr>
          <w:rFonts w:ascii="Arial" w:hAnsi="Arial" w:cs="Arial"/>
        </w:rPr>
        <w:t>–</w:t>
      </w:r>
      <w:r w:rsidRPr="00FE2821">
        <w:rPr>
          <w:rFonts w:ascii="Arial" w:hAnsi="Arial" w:cs="Arial"/>
        </w:rPr>
        <w:t xml:space="preserve"> Pustić</w:t>
      </w:r>
    </w:p>
    <w:p w:rsidR="00505A47" w:rsidRDefault="00505A47" w:rsidP="00E7648B">
      <w:pPr>
        <w:pStyle w:val="Odlomakpopisa"/>
        <w:numPr>
          <w:ilvl w:val="0"/>
          <w:numId w:val="25"/>
        </w:numPr>
        <w:spacing w:after="0"/>
        <w:jc w:val="both"/>
        <w:rPr>
          <w:rFonts w:ascii="Arial" w:hAnsi="Arial" w:cs="Arial"/>
        </w:rPr>
      </w:pPr>
      <w:r w:rsidRPr="00FE2821">
        <w:rPr>
          <w:rFonts w:ascii="Arial" w:hAnsi="Arial" w:cs="Arial"/>
        </w:rPr>
        <w:t xml:space="preserve">Sanacija i asfaltiranje parkirališta u starom gradu </w:t>
      </w:r>
      <w:r>
        <w:rPr>
          <w:rFonts w:ascii="Arial" w:hAnsi="Arial" w:cs="Arial"/>
        </w:rPr>
        <w:t>–</w:t>
      </w:r>
      <w:r w:rsidRPr="00FE2821">
        <w:rPr>
          <w:rFonts w:ascii="Arial" w:hAnsi="Arial" w:cs="Arial"/>
        </w:rPr>
        <w:t xml:space="preserve"> Rialto</w:t>
      </w:r>
    </w:p>
    <w:p w:rsidR="00505A47" w:rsidRDefault="00505A47" w:rsidP="00E7648B">
      <w:pPr>
        <w:pStyle w:val="Odlomakpopisa"/>
        <w:numPr>
          <w:ilvl w:val="0"/>
          <w:numId w:val="25"/>
        </w:numPr>
        <w:spacing w:after="0"/>
        <w:jc w:val="both"/>
        <w:rPr>
          <w:rFonts w:ascii="Arial" w:hAnsi="Arial" w:cs="Arial"/>
        </w:rPr>
      </w:pPr>
      <w:r w:rsidRPr="00FE2821">
        <w:rPr>
          <w:rFonts w:ascii="Arial" w:hAnsi="Arial" w:cs="Arial"/>
        </w:rPr>
        <w:t>Sanacija prilaznih makadamskih puteva prema moru u naselju Prtlog.</w:t>
      </w:r>
    </w:p>
    <w:p w:rsidR="00505A47" w:rsidRDefault="00505A47" w:rsidP="00505A47">
      <w:pPr>
        <w:spacing w:after="0"/>
        <w:jc w:val="both"/>
        <w:rPr>
          <w:rFonts w:ascii="Arial" w:hAnsi="Arial" w:cs="Arial"/>
        </w:rPr>
      </w:pPr>
    </w:p>
    <w:p w:rsidR="00505A47" w:rsidRDefault="00505A47" w:rsidP="00E7648B">
      <w:pPr>
        <w:pStyle w:val="Odlomakpopisa"/>
        <w:numPr>
          <w:ilvl w:val="0"/>
          <w:numId w:val="17"/>
        </w:numPr>
        <w:spacing w:after="0"/>
        <w:rPr>
          <w:rFonts w:ascii="Arial" w:hAnsi="Arial" w:cs="Arial"/>
          <w:b/>
        </w:rPr>
      </w:pPr>
      <w:r w:rsidRPr="001923F5">
        <w:rPr>
          <w:rFonts w:ascii="Arial" w:hAnsi="Arial" w:cs="Arial"/>
          <w:b/>
        </w:rPr>
        <w:t>Obnova horizontalne signalizacije</w:t>
      </w:r>
    </w:p>
    <w:p w:rsidR="00505A47" w:rsidRDefault="00505A47" w:rsidP="00505A47">
      <w:pPr>
        <w:spacing w:after="0"/>
        <w:rPr>
          <w:rFonts w:ascii="Arial" w:hAnsi="Arial" w:cs="Arial"/>
          <w:b/>
        </w:rPr>
      </w:pPr>
    </w:p>
    <w:p w:rsidR="00505A47" w:rsidRDefault="00505A47" w:rsidP="00505A47">
      <w:pPr>
        <w:spacing w:after="0" w:line="240" w:lineRule="auto"/>
        <w:ind w:firstLine="708"/>
        <w:jc w:val="both"/>
        <w:rPr>
          <w:rFonts w:ascii="Arial" w:hAnsi="Arial" w:cs="Arial"/>
        </w:rPr>
      </w:pPr>
      <w:r>
        <w:rPr>
          <w:rFonts w:ascii="Arial" w:hAnsi="Arial" w:cs="Arial"/>
        </w:rPr>
        <w:t>U navedenoj stavci u 2021. godini nije bilo aktivnosti s obzirom da je Upravni odjel za komunalno gospodarstvo i upravljanje imovinom u više navrata pismeno kontaktirao tvrtku Signalizacija d.o.o. kao ugovorenog izvoditelja održavanja horizontalne signalizacije te se ista nije odazvala na predložene rokove za početak održavanja, stoga je u postupku sporazumni raskid ugovora, a usluga će se za hitne intervencije naručiti u skladu sa javnom nabavom od drugih izvođača</w:t>
      </w:r>
      <w:r w:rsidRPr="001923F5">
        <w:rPr>
          <w:rFonts w:ascii="Arial" w:hAnsi="Arial" w:cs="Arial"/>
        </w:rPr>
        <w:t>.</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 kuna.</w:t>
      </w:r>
    </w:p>
    <w:p w:rsidR="00505A47" w:rsidRPr="001923F5" w:rsidRDefault="00505A47" w:rsidP="00505A47">
      <w:pPr>
        <w:pStyle w:val="Odlomakpopisa"/>
        <w:spacing w:after="0"/>
        <w:jc w:val="both"/>
        <w:rPr>
          <w:rFonts w:ascii="Arial" w:hAnsi="Arial" w:cs="Arial"/>
        </w:rPr>
      </w:pPr>
    </w:p>
    <w:p w:rsidR="00505A47" w:rsidRDefault="00505A47" w:rsidP="00E7648B">
      <w:pPr>
        <w:pStyle w:val="Odlomakpopisa"/>
        <w:numPr>
          <w:ilvl w:val="0"/>
          <w:numId w:val="17"/>
        </w:numPr>
        <w:tabs>
          <w:tab w:val="left" w:pos="157"/>
        </w:tabs>
        <w:spacing w:after="0"/>
        <w:jc w:val="both"/>
        <w:rPr>
          <w:rFonts w:ascii="Arial" w:hAnsi="Arial" w:cs="Arial"/>
          <w:b/>
        </w:rPr>
      </w:pPr>
      <w:r w:rsidRPr="001923F5">
        <w:rPr>
          <w:rFonts w:ascii="Arial" w:hAnsi="Arial" w:cs="Arial"/>
          <w:b/>
        </w:rPr>
        <w:t>Obnova vertikalne signalizacije</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 w:hAnsi="Arial" w:cs="Arial"/>
          <w:color w:val="000000"/>
        </w:rPr>
      </w:pPr>
      <w:r w:rsidRPr="001923F5">
        <w:rPr>
          <w:rFonts w:ascii="Arial" w:hAnsi="Arial" w:cs="Arial"/>
        </w:rPr>
        <w:tab/>
        <w:t xml:space="preserve">Iz stavke održavanje vertikalne signalizacije, izvršeni su radovi koji se odnose na redovito održavanje vertikalne signalizacije na području Grada Labina. </w:t>
      </w:r>
      <w:r>
        <w:rPr>
          <w:rFonts w:ascii="Arial" w:hAnsi="Arial" w:cs="Arial"/>
          <w:color w:val="000000" w:themeColor="text1"/>
        </w:rPr>
        <w:t xml:space="preserve">Utrošeno je ukupno </w:t>
      </w:r>
      <w:r>
        <w:rPr>
          <w:rFonts w:ascii="Arial" w:hAnsi="Arial" w:cs="Arial"/>
          <w:color w:val="000000"/>
        </w:rPr>
        <w:t>42.011,40 kuna.</w:t>
      </w:r>
    </w:p>
    <w:p w:rsidR="00505A47" w:rsidRDefault="00505A47" w:rsidP="00505A47">
      <w:pPr>
        <w:spacing w:after="0"/>
        <w:jc w:val="both"/>
        <w:rPr>
          <w:rFonts w:ascii="Arial" w:hAnsi="Arial" w:cs="Arial"/>
          <w:color w:val="000000"/>
        </w:rPr>
      </w:pPr>
    </w:p>
    <w:p w:rsidR="00505A47" w:rsidRDefault="00505A47" w:rsidP="00505A47">
      <w:pPr>
        <w:spacing w:after="0"/>
        <w:jc w:val="both"/>
        <w:rPr>
          <w:rFonts w:ascii="Arial" w:hAnsi="Arial" w:cs="Arial"/>
        </w:rPr>
      </w:pPr>
      <w:r>
        <w:rPr>
          <w:rFonts w:ascii="Arial" w:hAnsi="Arial" w:cs="Arial"/>
          <w:color w:val="000000"/>
        </w:rPr>
        <w:tab/>
      </w:r>
      <w:r w:rsidRPr="001923F5">
        <w:rPr>
          <w:rFonts w:ascii="Arial" w:hAnsi="Arial" w:cs="Arial"/>
        </w:rPr>
        <w:t xml:space="preserve">U izvještajnom razdoblju realizirano je </w:t>
      </w:r>
      <w:r>
        <w:rPr>
          <w:rFonts w:ascii="Arial" w:hAnsi="Arial" w:cs="Arial"/>
        </w:rPr>
        <w:t>20</w:t>
      </w:r>
      <w:r w:rsidRPr="001923F5">
        <w:rPr>
          <w:rFonts w:ascii="Arial" w:hAnsi="Arial" w:cs="Arial"/>
        </w:rPr>
        <w:t xml:space="preserve"> radnih naloga za sanaciju vertikalne signalizacije, kao npr.:</w:t>
      </w:r>
    </w:p>
    <w:p w:rsidR="00505A47" w:rsidRPr="001923F5" w:rsidRDefault="00505A47" w:rsidP="00505A47">
      <w:pPr>
        <w:spacing w:after="0"/>
        <w:jc w:val="both"/>
        <w:rPr>
          <w:rFonts w:ascii="Arial" w:hAnsi="Arial" w:cs="Arial"/>
        </w:rPr>
      </w:pPr>
    </w:p>
    <w:p w:rsidR="00505A47" w:rsidRPr="00C74B20" w:rsidRDefault="00505A47" w:rsidP="00E7648B">
      <w:pPr>
        <w:pStyle w:val="Odlomakpopisa"/>
        <w:numPr>
          <w:ilvl w:val="0"/>
          <w:numId w:val="15"/>
        </w:numPr>
        <w:spacing w:after="0"/>
        <w:jc w:val="both"/>
        <w:rPr>
          <w:rFonts w:ascii="Arial" w:hAnsi="Arial" w:cs="Arial"/>
          <w:color w:val="000000" w:themeColor="text1"/>
        </w:rPr>
      </w:pPr>
      <w:r w:rsidRPr="00C74B20">
        <w:rPr>
          <w:rFonts w:ascii="Arial" w:hAnsi="Arial" w:cs="Arial"/>
          <w:color w:val="000000" w:themeColor="text1"/>
        </w:rPr>
        <w:t>montaža vertikalne signalizacije za obilježavanje parkirnog mjesta za invalide,</w:t>
      </w:r>
    </w:p>
    <w:p w:rsidR="00505A47" w:rsidRPr="00C74B20" w:rsidRDefault="00505A47" w:rsidP="00E7648B">
      <w:pPr>
        <w:pStyle w:val="Odlomakpopisa"/>
        <w:numPr>
          <w:ilvl w:val="0"/>
          <w:numId w:val="15"/>
        </w:numPr>
        <w:spacing w:after="0"/>
        <w:jc w:val="both"/>
        <w:rPr>
          <w:rFonts w:ascii="Arial" w:hAnsi="Arial" w:cs="Arial"/>
          <w:color w:val="000000" w:themeColor="text1"/>
        </w:rPr>
      </w:pPr>
      <w:r w:rsidRPr="00C74B20">
        <w:rPr>
          <w:rFonts w:ascii="Arial" w:hAnsi="Arial" w:cs="Arial"/>
          <w:color w:val="000000" w:themeColor="text1"/>
        </w:rPr>
        <w:t>sanacija postojeće vertikalne signalizacije,</w:t>
      </w:r>
    </w:p>
    <w:p w:rsidR="00505A47" w:rsidRPr="00C74B20" w:rsidRDefault="00505A47" w:rsidP="00E7648B">
      <w:pPr>
        <w:pStyle w:val="Odlomakpopisa"/>
        <w:numPr>
          <w:ilvl w:val="0"/>
          <w:numId w:val="15"/>
        </w:numPr>
        <w:spacing w:after="0"/>
        <w:jc w:val="both"/>
        <w:rPr>
          <w:rFonts w:ascii="Arial" w:hAnsi="Arial" w:cs="Arial"/>
          <w:color w:val="000000" w:themeColor="text1"/>
        </w:rPr>
      </w:pPr>
      <w:r w:rsidRPr="00C74B20">
        <w:rPr>
          <w:rFonts w:ascii="Arial" w:hAnsi="Arial" w:cs="Arial"/>
          <w:color w:val="000000" w:themeColor="text1"/>
        </w:rPr>
        <w:lastRenderedPageBreak/>
        <w:t>montaža vertikalne signalizacije za zabranu parkiranja i zaustavljanja,</w:t>
      </w:r>
    </w:p>
    <w:p w:rsidR="00505A47" w:rsidRDefault="00505A47" w:rsidP="00E7648B">
      <w:pPr>
        <w:pStyle w:val="Odlomakpopisa"/>
        <w:numPr>
          <w:ilvl w:val="0"/>
          <w:numId w:val="15"/>
        </w:numPr>
        <w:spacing w:after="0"/>
        <w:jc w:val="both"/>
        <w:rPr>
          <w:rFonts w:ascii="Arial" w:hAnsi="Arial" w:cs="Arial"/>
          <w:color w:val="000000" w:themeColor="text1"/>
        </w:rPr>
      </w:pPr>
      <w:r w:rsidRPr="00C74B20">
        <w:rPr>
          <w:rFonts w:ascii="Arial" w:hAnsi="Arial" w:cs="Arial"/>
          <w:color w:val="000000" w:themeColor="text1"/>
        </w:rPr>
        <w:t>zamjena oštećenih ogledala na pojedinim raskrsnicama,</w:t>
      </w:r>
    </w:p>
    <w:p w:rsidR="00505A47" w:rsidRDefault="00505A47" w:rsidP="00E7648B">
      <w:pPr>
        <w:pStyle w:val="Odlomakpopisa"/>
        <w:numPr>
          <w:ilvl w:val="0"/>
          <w:numId w:val="17"/>
        </w:numPr>
        <w:spacing w:after="0"/>
        <w:jc w:val="both"/>
        <w:rPr>
          <w:rFonts w:ascii="Arial" w:hAnsi="Arial" w:cs="Arial"/>
          <w:b/>
        </w:rPr>
      </w:pPr>
      <w:r w:rsidRPr="001923F5">
        <w:rPr>
          <w:rFonts w:ascii="Arial" w:hAnsi="Arial" w:cs="Arial"/>
        </w:rPr>
        <w:t xml:space="preserve"> </w:t>
      </w:r>
      <w:r w:rsidRPr="001923F5">
        <w:rPr>
          <w:rFonts w:ascii="Arial" w:hAnsi="Arial" w:cs="Arial"/>
          <w:b/>
        </w:rPr>
        <w:t>Sječa šiblja i košnja trave uz nerazvrstane ceste</w:t>
      </w:r>
    </w:p>
    <w:p w:rsidR="00505A47" w:rsidRPr="001923F5" w:rsidRDefault="00505A47" w:rsidP="00505A47">
      <w:pPr>
        <w:pStyle w:val="Odlomakpopisa"/>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Iz stavke sječa šiblja i košnja trave uz nerazvrstane ceste izvršeni su uobičajeni radovi na sječi šiblja i trave uz nerazvrstane ceste na području Grada Labina s ciljem osiguravanja bolje preglednosti i sigurnosti odvijanja prometa na području Grada Labina. </w:t>
      </w:r>
      <w:r>
        <w:rPr>
          <w:rFonts w:ascii="Arial" w:hAnsi="Arial" w:cs="Arial"/>
          <w:color w:val="000000" w:themeColor="text1"/>
        </w:rPr>
        <w:t xml:space="preserve">Utrošeno je ukupno </w:t>
      </w:r>
      <w:r>
        <w:rPr>
          <w:rFonts w:ascii="Arial" w:hAnsi="Arial" w:cs="Arial"/>
          <w:color w:val="000000"/>
        </w:rPr>
        <w:t>100.225,00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17"/>
        </w:numPr>
        <w:tabs>
          <w:tab w:val="left" w:pos="157"/>
        </w:tabs>
        <w:spacing w:after="0"/>
        <w:jc w:val="both"/>
        <w:rPr>
          <w:rFonts w:ascii="Arial" w:hAnsi="Arial" w:cs="Arial"/>
          <w:b/>
        </w:rPr>
      </w:pPr>
      <w:r w:rsidRPr="001923F5">
        <w:rPr>
          <w:rFonts w:ascii="Arial" w:hAnsi="Arial" w:cs="Arial"/>
          <w:b/>
        </w:rPr>
        <w:t>Zimska služba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Operativnim planom rada zimske službe u zimskom razdoblju za područje Grada Labina </w:t>
      </w:r>
      <w:r>
        <w:rPr>
          <w:rFonts w:ascii="Arial" w:hAnsi="Arial" w:cs="Arial"/>
        </w:rPr>
        <w:t>odrađeno je održavanje</w:t>
      </w:r>
      <w:r w:rsidRPr="001923F5">
        <w:rPr>
          <w:rFonts w:ascii="Arial" w:hAnsi="Arial" w:cs="Arial"/>
        </w:rPr>
        <w:t xml:space="preserve"> je cca 125 kilometara nerazvrstanih cesta i ulica za raljenje i posipavanje. Dobro organizirana zimska služba odradila je održavanje nerazvrstanih cesta u zimskim uvjetima u III. stupnja pripravnosti i dvije razine prioriteta uz organizirano stalno 24 satno dežurstvo.</w:t>
      </w:r>
      <w:r>
        <w:rPr>
          <w:rFonts w:ascii="Arial" w:hAnsi="Arial" w:cs="Arial"/>
        </w:rPr>
        <w:t xml:space="preserve"> </w:t>
      </w:r>
      <w:r>
        <w:rPr>
          <w:rFonts w:ascii="Arial" w:hAnsi="Arial" w:cs="Arial"/>
          <w:color w:val="000000" w:themeColor="text1"/>
        </w:rPr>
        <w:t xml:space="preserve">Utrošeno je ukupno </w:t>
      </w:r>
      <w:r>
        <w:rPr>
          <w:rFonts w:ascii="Arial" w:hAnsi="Arial" w:cs="Arial"/>
          <w:color w:val="000000"/>
        </w:rPr>
        <w:t>204</w:t>
      </w:r>
      <w:r w:rsidRPr="006256AE">
        <w:rPr>
          <w:rFonts w:ascii="Arial" w:hAnsi="Arial" w:cs="Arial"/>
          <w:color w:val="000000"/>
        </w:rPr>
        <w:t>.</w:t>
      </w:r>
      <w:r>
        <w:rPr>
          <w:rFonts w:ascii="Arial" w:hAnsi="Arial" w:cs="Arial"/>
          <w:color w:val="000000"/>
        </w:rPr>
        <w:t>521</w:t>
      </w:r>
      <w:r w:rsidRPr="006256AE">
        <w:rPr>
          <w:rFonts w:ascii="Arial" w:hAnsi="Arial" w:cs="Arial"/>
          <w:color w:val="000000"/>
        </w:rPr>
        <w:t>,</w:t>
      </w:r>
      <w:r>
        <w:rPr>
          <w:rFonts w:ascii="Arial" w:hAnsi="Arial" w:cs="Arial"/>
          <w:color w:val="000000"/>
        </w:rPr>
        <w:t>64 kuna.</w:t>
      </w:r>
    </w:p>
    <w:p w:rsidR="00505A47" w:rsidRPr="001923F5" w:rsidRDefault="00505A47" w:rsidP="00505A47">
      <w:pPr>
        <w:spacing w:after="0"/>
        <w:jc w:val="both"/>
        <w:rPr>
          <w:rFonts w:ascii="Arial" w:hAnsi="Arial" w:cs="Arial"/>
        </w:rPr>
      </w:pPr>
    </w:p>
    <w:p w:rsidR="00505A47" w:rsidRDefault="00505A47" w:rsidP="00E7648B">
      <w:pPr>
        <w:pStyle w:val="Odlomakpopisa"/>
        <w:numPr>
          <w:ilvl w:val="0"/>
          <w:numId w:val="17"/>
        </w:numPr>
        <w:tabs>
          <w:tab w:val="left" w:pos="157"/>
        </w:tabs>
        <w:spacing w:after="0"/>
        <w:jc w:val="both"/>
        <w:rPr>
          <w:rFonts w:ascii="Arial" w:hAnsi="Arial" w:cs="Arial"/>
          <w:b/>
        </w:rPr>
      </w:pPr>
      <w:r w:rsidRPr="001923F5">
        <w:rPr>
          <w:rFonts w:ascii="Arial" w:hAnsi="Arial" w:cs="Arial"/>
          <w:b/>
        </w:rPr>
        <w:t>Održavanje potpornih zidova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tabs>
          <w:tab w:val="left" w:pos="157"/>
        </w:tabs>
        <w:spacing w:after="0"/>
        <w:jc w:val="both"/>
        <w:rPr>
          <w:rFonts w:ascii="Arial" w:hAnsi="Arial" w:cs="Arial"/>
          <w:color w:val="000000"/>
        </w:rPr>
      </w:pPr>
      <w:r w:rsidRPr="001923F5">
        <w:rPr>
          <w:rFonts w:ascii="Arial" w:hAnsi="Arial" w:cs="Arial"/>
          <w:b/>
        </w:rPr>
        <w:tab/>
      </w:r>
      <w:r w:rsidRPr="001923F5">
        <w:rPr>
          <w:rFonts w:ascii="Arial" w:hAnsi="Arial" w:cs="Arial"/>
          <w:b/>
        </w:rPr>
        <w:tab/>
      </w:r>
      <w:r w:rsidRPr="001923F5">
        <w:rPr>
          <w:rFonts w:ascii="Arial" w:hAnsi="Arial" w:cs="Arial"/>
        </w:rPr>
        <w:t xml:space="preserve">Iz stavke održavanje potpornih zidova </w:t>
      </w:r>
      <w:r>
        <w:rPr>
          <w:rFonts w:ascii="Arial" w:hAnsi="Arial" w:cs="Arial"/>
        </w:rPr>
        <w:t>u</w:t>
      </w:r>
      <w:r w:rsidRPr="001923F5">
        <w:rPr>
          <w:rFonts w:ascii="Arial" w:hAnsi="Arial" w:cs="Arial"/>
        </w:rPr>
        <w:t xml:space="preserve"> izvještajnom razdoblju realizirano je </w:t>
      </w:r>
      <w:r>
        <w:rPr>
          <w:rFonts w:ascii="Arial" w:hAnsi="Arial" w:cs="Arial"/>
        </w:rPr>
        <w:t>2 radna</w:t>
      </w:r>
      <w:r w:rsidRPr="001923F5">
        <w:rPr>
          <w:rFonts w:ascii="Arial" w:hAnsi="Arial" w:cs="Arial"/>
        </w:rPr>
        <w:t xml:space="preserve"> naloga</w:t>
      </w:r>
      <w:r>
        <w:rPr>
          <w:rFonts w:ascii="Arial" w:hAnsi="Arial" w:cs="Arial"/>
        </w:rPr>
        <w:t xml:space="preserve"> na redovnom održavanju, u</w:t>
      </w:r>
      <w:r>
        <w:rPr>
          <w:rFonts w:ascii="Arial" w:hAnsi="Arial" w:cs="Arial"/>
          <w:color w:val="000000" w:themeColor="text1"/>
        </w:rPr>
        <w:t xml:space="preserve">trošeno je ukupno </w:t>
      </w:r>
      <w:r>
        <w:rPr>
          <w:rFonts w:ascii="Arial" w:hAnsi="Arial" w:cs="Arial"/>
          <w:color w:val="000000"/>
        </w:rPr>
        <w:t>4</w:t>
      </w:r>
      <w:r w:rsidRPr="006256AE">
        <w:rPr>
          <w:rFonts w:ascii="Arial" w:hAnsi="Arial" w:cs="Arial"/>
          <w:color w:val="000000"/>
        </w:rPr>
        <w:t>.</w:t>
      </w:r>
      <w:r>
        <w:rPr>
          <w:rFonts w:ascii="Arial" w:hAnsi="Arial" w:cs="Arial"/>
          <w:color w:val="000000"/>
        </w:rPr>
        <w:t>050</w:t>
      </w:r>
      <w:r w:rsidRPr="006256AE">
        <w:rPr>
          <w:rFonts w:ascii="Arial" w:hAnsi="Arial" w:cs="Arial"/>
          <w:color w:val="000000"/>
        </w:rPr>
        <w:t>,</w:t>
      </w:r>
      <w:r>
        <w:rPr>
          <w:rFonts w:ascii="Arial" w:hAnsi="Arial" w:cs="Arial"/>
          <w:color w:val="000000"/>
        </w:rPr>
        <w:t>78 kuna.</w:t>
      </w:r>
    </w:p>
    <w:p w:rsidR="00505A47" w:rsidRDefault="00505A47" w:rsidP="00505A47">
      <w:pPr>
        <w:tabs>
          <w:tab w:val="left" w:pos="157"/>
        </w:tabs>
        <w:spacing w:after="0"/>
        <w:jc w:val="both"/>
        <w:rPr>
          <w:rFonts w:ascii="Arial" w:hAnsi="Arial" w:cs="Arial"/>
          <w:color w:val="000000"/>
        </w:rPr>
      </w:pPr>
    </w:p>
    <w:p w:rsidR="00505A47" w:rsidRPr="001923F5" w:rsidRDefault="00505A47" w:rsidP="00E7648B">
      <w:pPr>
        <w:pStyle w:val="Odlomakpopisa"/>
        <w:numPr>
          <w:ilvl w:val="0"/>
          <w:numId w:val="17"/>
        </w:numPr>
        <w:tabs>
          <w:tab w:val="left" w:pos="157"/>
        </w:tabs>
        <w:spacing w:after="0"/>
        <w:jc w:val="both"/>
        <w:rPr>
          <w:rFonts w:ascii="Arial" w:hAnsi="Arial" w:cs="Arial"/>
          <w:b/>
        </w:rPr>
      </w:pPr>
      <w:r w:rsidRPr="001923F5">
        <w:rPr>
          <w:rFonts w:ascii="Arial" w:hAnsi="Arial" w:cs="Arial"/>
          <w:b/>
        </w:rPr>
        <w:t>Usluge oglašavanja u</w:t>
      </w:r>
      <w:r>
        <w:rPr>
          <w:rFonts w:ascii="Arial" w:hAnsi="Arial" w:cs="Arial"/>
          <w:b/>
        </w:rPr>
        <w:t xml:space="preserve"> sredstvima javnog informiranja</w:t>
      </w:r>
    </w:p>
    <w:p w:rsidR="00505A47" w:rsidRPr="001923F5" w:rsidRDefault="00505A47" w:rsidP="00505A47">
      <w:pPr>
        <w:tabs>
          <w:tab w:val="left" w:pos="157"/>
        </w:tabs>
        <w:spacing w:after="0"/>
        <w:ind w:left="360"/>
        <w:jc w:val="both"/>
        <w:rPr>
          <w:rFonts w:ascii="Arial" w:hAnsi="Arial" w:cs="Arial"/>
          <w:b/>
        </w:rPr>
      </w:pPr>
    </w:p>
    <w:p w:rsidR="00505A47" w:rsidRPr="001923F5" w:rsidRDefault="00505A47" w:rsidP="00505A4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Pr>
          <w:rFonts w:ascii="Arial" w:hAnsi="Arial" w:cs="Arial"/>
        </w:rPr>
        <w:t>Nije bilo potreba za usluge objave oglasa u sredstvima javnog informiranja. U</w:t>
      </w:r>
      <w:r>
        <w:rPr>
          <w:rFonts w:ascii="Arial" w:hAnsi="Arial" w:cs="Arial"/>
          <w:color w:val="000000" w:themeColor="text1"/>
        </w:rPr>
        <w:t xml:space="preserve">trošeno je ukupno </w:t>
      </w:r>
      <w:r>
        <w:rPr>
          <w:rFonts w:ascii="Arial" w:hAnsi="Arial" w:cs="Arial"/>
          <w:color w:val="000000"/>
        </w:rPr>
        <w:t>0 kuna.</w:t>
      </w:r>
    </w:p>
    <w:p w:rsidR="00505A47" w:rsidRPr="006256AE" w:rsidRDefault="00505A47" w:rsidP="00505A47">
      <w:pPr>
        <w:tabs>
          <w:tab w:val="left" w:pos="157"/>
        </w:tabs>
        <w:spacing w:after="0"/>
        <w:jc w:val="both"/>
        <w:rPr>
          <w:rFonts w:ascii="Arial" w:hAnsi="Arial" w:cs="Arial"/>
        </w:rPr>
      </w:pPr>
    </w:p>
    <w:p w:rsidR="00505A47" w:rsidRDefault="00505A47" w:rsidP="00505A47">
      <w:pPr>
        <w:pStyle w:val="Odlomakpopisa"/>
        <w:tabs>
          <w:tab w:val="left" w:pos="157"/>
        </w:tabs>
        <w:spacing w:after="0"/>
        <w:jc w:val="both"/>
        <w:rPr>
          <w:rFonts w:ascii="Arial" w:hAnsi="Arial" w:cs="Arial"/>
          <w:color w:val="000000" w:themeColor="text1"/>
        </w:rPr>
      </w:pPr>
    </w:p>
    <w:p w:rsidR="00505A47" w:rsidRPr="00B208F7" w:rsidRDefault="00505A47" w:rsidP="00505A47">
      <w:pPr>
        <w:spacing w:after="0"/>
        <w:rPr>
          <w:rFonts w:ascii="Arial" w:hAnsi="Arial" w:cs="Arial"/>
          <w:b/>
        </w:rPr>
      </w:pPr>
      <w:r w:rsidRPr="00B208F7">
        <w:rPr>
          <w:rFonts w:ascii="Arial" w:hAnsi="Arial" w:cs="Arial"/>
          <w:b/>
        </w:rPr>
        <w:t>Aktivnost A400002: Utrošak energije i održavanja javne rasvjete</w:t>
      </w:r>
    </w:p>
    <w:p w:rsidR="00505A47" w:rsidRPr="001923F5" w:rsidRDefault="00505A47" w:rsidP="00505A47">
      <w:pPr>
        <w:spacing w:after="0"/>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t xml:space="preserve">Rashodi za izvršenje Aktivnosti – Utrošak energije i održavanje javne rasvjete planirani su u iznosu od </w:t>
      </w:r>
      <w:r w:rsidRPr="009D320B">
        <w:rPr>
          <w:rFonts w:ascii="Arial" w:hAnsi="Arial" w:cs="Arial"/>
        </w:rPr>
        <w:t>1.</w:t>
      </w:r>
      <w:r>
        <w:rPr>
          <w:rFonts w:ascii="Arial" w:hAnsi="Arial" w:cs="Arial"/>
        </w:rPr>
        <w:t>73</w:t>
      </w:r>
      <w:r w:rsidRPr="009D320B">
        <w:rPr>
          <w:rFonts w:ascii="Arial" w:hAnsi="Arial" w:cs="Arial"/>
        </w:rPr>
        <w:t>5.000,00 kuna od kog iznosa je tijekom 202</w:t>
      </w:r>
      <w:r>
        <w:rPr>
          <w:rFonts w:ascii="Arial" w:hAnsi="Arial" w:cs="Arial"/>
        </w:rPr>
        <w:t>1</w:t>
      </w:r>
      <w:r w:rsidRPr="009D320B">
        <w:rPr>
          <w:rFonts w:ascii="Arial" w:hAnsi="Arial" w:cs="Arial"/>
        </w:rPr>
        <w:t xml:space="preserve">. godine utrošeno </w:t>
      </w:r>
      <w:r>
        <w:rPr>
          <w:rFonts w:ascii="Arial" w:hAnsi="Arial" w:cs="Arial"/>
          <w:color w:val="000000"/>
        </w:rPr>
        <w:t xml:space="preserve">1.010.044,44 </w:t>
      </w:r>
      <w:r>
        <w:rPr>
          <w:rFonts w:ascii="Arial" w:hAnsi="Arial" w:cs="Arial"/>
        </w:rPr>
        <w:t>kuna.</w:t>
      </w:r>
    </w:p>
    <w:p w:rsidR="00505A47" w:rsidRDefault="00505A47" w:rsidP="00505A47">
      <w:pPr>
        <w:spacing w:after="0"/>
        <w:jc w:val="both"/>
        <w:rPr>
          <w:rFonts w:ascii="Arial" w:hAnsi="Arial" w:cs="Arial"/>
        </w:rPr>
      </w:pPr>
    </w:p>
    <w:p w:rsidR="00505A47" w:rsidRDefault="00505A47" w:rsidP="00E7648B">
      <w:pPr>
        <w:pStyle w:val="Odlomakpopisa"/>
        <w:numPr>
          <w:ilvl w:val="0"/>
          <w:numId w:val="39"/>
        </w:numPr>
        <w:tabs>
          <w:tab w:val="left" w:pos="157"/>
        </w:tabs>
        <w:spacing w:after="0"/>
        <w:jc w:val="both"/>
        <w:rPr>
          <w:rFonts w:ascii="Arial" w:hAnsi="Arial" w:cs="Arial"/>
          <w:b/>
        </w:rPr>
      </w:pPr>
      <w:r>
        <w:rPr>
          <w:rFonts w:ascii="Arial" w:hAnsi="Arial" w:cs="Arial"/>
          <w:b/>
        </w:rPr>
        <w:t>Troškovi javne rasvjete</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 w:hAnsi="Arial" w:cs="Arial"/>
          <w:color w:val="000000"/>
        </w:rPr>
      </w:pPr>
      <w:r w:rsidRPr="001923F5">
        <w:rPr>
          <w:rFonts w:ascii="Arial" w:hAnsi="Arial" w:cs="Arial"/>
        </w:rPr>
        <w:tab/>
      </w:r>
      <w:r>
        <w:rPr>
          <w:rFonts w:ascii="Arial" w:hAnsi="Arial" w:cs="Arial"/>
        </w:rPr>
        <w:t>Iz stavke torškovi javne rasvjete podmirene su obaveze za utrošak električne energije javne rasvjete prema distributeru.</w:t>
      </w:r>
      <w:r w:rsidRPr="001923F5">
        <w:rPr>
          <w:rFonts w:ascii="Arial" w:hAnsi="Arial" w:cs="Arial"/>
        </w:rPr>
        <w:t xml:space="preserve"> </w:t>
      </w:r>
      <w:r>
        <w:rPr>
          <w:rFonts w:ascii="Arial" w:hAnsi="Arial" w:cs="Arial"/>
          <w:color w:val="000000" w:themeColor="text1"/>
        </w:rPr>
        <w:t>Utrošeno je ukupno 400</w:t>
      </w:r>
      <w:r>
        <w:rPr>
          <w:rFonts w:ascii="Arial" w:hAnsi="Arial" w:cs="Arial"/>
          <w:color w:val="000000"/>
        </w:rPr>
        <w:t>.065,29 kuna.</w:t>
      </w:r>
    </w:p>
    <w:p w:rsidR="00505A47" w:rsidRDefault="00505A47" w:rsidP="00505A47">
      <w:pPr>
        <w:spacing w:after="0"/>
        <w:jc w:val="both"/>
        <w:rPr>
          <w:rFonts w:ascii="Arial" w:hAnsi="Arial" w:cs="Arial"/>
        </w:rPr>
      </w:pPr>
    </w:p>
    <w:p w:rsidR="00505A47" w:rsidRPr="00020919" w:rsidRDefault="00505A47" w:rsidP="00E7648B">
      <w:pPr>
        <w:pStyle w:val="Odlomakpopisa"/>
        <w:numPr>
          <w:ilvl w:val="0"/>
          <w:numId w:val="39"/>
        </w:numPr>
        <w:tabs>
          <w:tab w:val="left" w:pos="157"/>
        </w:tabs>
        <w:spacing w:after="0"/>
        <w:jc w:val="both"/>
        <w:rPr>
          <w:rFonts w:ascii="Arial" w:hAnsi="Arial" w:cs="Arial"/>
          <w:b/>
        </w:rPr>
      </w:pPr>
      <w:r>
        <w:rPr>
          <w:rFonts w:ascii="Arial" w:hAnsi="Arial" w:cs="Arial"/>
          <w:b/>
        </w:rPr>
        <w:t>Troškovi o</w:t>
      </w:r>
      <w:r w:rsidRPr="00020919">
        <w:rPr>
          <w:rFonts w:ascii="Arial" w:hAnsi="Arial" w:cs="Arial"/>
          <w:b/>
        </w:rPr>
        <w:t>državanj</w:t>
      </w:r>
      <w:r>
        <w:rPr>
          <w:rFonts w:ascii="Arial" w:hAnsi="Arial" w:cs="Arial"/>
          <w:b/>
        </w:rPr>
        <w:t>a</w:t>
      </w:r>
      <w:r w:rsidRPr="00020919">
        <w:rPr>
          <w:rFonts w:ascii="Arial" w:hAnsi="Arial" w:cs="Arial"/>
          <w:b/>
        </w:rPr>
        <w:t xml:space="preserve"> javne rasvjete</w:t>
      </w:r>
    </w:p>
    <w:p w:rsidR="00505A47" w:rsidRPr="001923F5" w:rsidRDefault="00505A47" w:rsidP="00505A47">
      <w:pPr>
        <w:tabs>
          <w:tab w:val="left" w:pos="157"/>
        </w:tabs>
        <w:spacing w:after="0"/>
        <w:jc w:val="both"/>
        <w:rPr>
          <w:rFonts w:ascii="Arial" w:hAnsi="Arial" w:cs="Arial"/>
          <w:b/>
        </w:rPr>
      </w:pPr>
    </w:p>
    <w:p w:rsidR="00505A47" w:rsidRPr="001923F5" w:rsidRDefault="00505A47" w:rsidP="00505A47">
      <w:pPr>
        <w:spacing w:before="120" w:after="120"/>
        <w:ind w:firstLine="708"/>
        <w:jc w:val="both"/>
        <w:rPr>
          <w:rFonts w:ascii="Arial" w:hAnsi="Arial" w:cs="Arial"/>
        </w:rPr>
      </w:pPr>
      <w:r w:rsidRPr="001923F5">
        <w:rPr>
          <w:rFonts w:ascii="Arial" w:hAnsi="Arial" w:cs="Arial"/>
          <w:b/>
        </w:rPr>
        <w:t>Javna rasvjeta</w:t>
      </w:r>
      <w:r w:rsidRPr="001923F5">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proširenju postojeće javne rasvjete i to kako slijedi: </w:t>
      </w:r>
    </w:p>
    <w:p w:rsidR="00505A47" w:rsidRDefault="00505A47" w:rsidP="00E7648B">
      <w:pPr>
        <w:pStyle w:val="Odlomakpopisa"/>
        <w:numPr>
          <w:ilvl w:val="0"/>
          <w:numId w:val="25"/>
        </w:numPr>
        <w:spacing w:after="0"/>
        <w:jc w:val="both"/>
        <w:rPr>
          <w:rFonts w:ascii="Arial" w:hAnsi="Arial" w:cs="Arial"/>
        </w:rPr>
      </w:pPr>
      <w:r w:rsidRPr="00C71111">
        <w:rPr>
          <w:rFonts w:ascii="Arial" w:hAnsi="Arial" w:cs="Arial"/>
        </w:rPr>
        <w:lastRenderedPageBreak/>
        <w:t xml:space="preserve">Odrađivanje druge faze postave nove javne rasvjete na lokaciji Presika („Mondcommerce“) od kućnog broja 100/B do kućnog broja 94/1, postava ukupno 9 rasvjetnih tijela </w:t>
      </w:r>
    </w:p>
    <w:p w:rsidR="00505A47" w:rsidRDefault="00505A47" w:rsidP="00E7648B">
      <w:pPr>
        <w:pStyle w:val="Odlomakpopisa"/>
        <w:numPr>
          <w:ilvl w:val="0"/>
          <w:numId w:val="25"/>
        </w:numPr>
        <w:spacing w:after="0"/>
        <w:jc w:val="both"/>
        <w:rPr>
          <w:rFonts w:ascii="Arial" w:hAnsi="Arial" w:cs="Arial"/>
        </w:rPr>
      </w:pPr>
      <w:r w:rsidRPr="00C71111">
        <w:rPr>
          <w:rFonts w:ascii="Arial" w:hAnsi="Arial" w:cs="Arial"/>
        </w:rPr>
        <w:t xml:space="preserve">Proširenje javne rasvjete u naselju Breg Ivanovci od kućnog broja Breg Ivanovci 28 do kućnog broja Breg Ivanovci 24 na području mjesnog odbora Kapelica </w:t>
      </w:r>
    </w:p>
    <w:p w:rsidR="00505A47" w:rsidRDefault="00505A47" w:rsidP="00E7648B">
      <w:pPr>
        <w:pStyle w:val="Odlomakpopisa"/>
        <w:numPr>
          <w:ilvl w:val="0"/>
          <w:numId w:val="25"/>
        </w:numPr>
        <w:spacing w:after="0"/>
        <w:jc w:val="both"/>
        <w:rPr>
          <w:rFonts w:ascii="Arial" w:hAnsi="Arial" w:cs="Arial"/>
        </w:rPr>
      </w:pPr>
      <w:r w:rsidRPr="00C71111">
        <w:rPr>
          <w:rFonts w:ascii="Arial" w:hAnsi="Arial" w:cs="Arial"/>
        </w:rPr>
        <w:t xml:space="preserve">Postava nove linije javne rasvjete u naselju Ripenda (Calussovo – „Slovenci“) od kućnog broja 16 A do kućnog broja 18 A </w:t>
      </w:r>
    </w:p>
    <w:p w:rsidR="00505A47" w:rsidRDefault="00505A47" w:rsidP="00E7648B">
      <w:pPr>
        <w:pStyle w:val="Odlomakpopisa"/>
        <w:numPr>
          <w:ilvl w:val="0"/>
          <w:numId w:val="25"/>
        </w:numPr>
        <w:spacing w:after="0"/>
        <w:jc w:val="both"/>
        <w:rPr>
          <w:rFonts w:ascii="Arial" w:hAnsi="Arial" w:cs="Arial"/>
        </w:rPr>
      </w:pPr>
      <w:r w:rsidRPr="00C71111">
        <w:rPr>
          <w:rFonts w:ascii="Arial" w:hAnsi="Arial" w:cs="Arial"/>
        </w:rPr>
        <w:t xml:space="preserve">Labin - zgrada čeva - pothodnik voltica koperativa - zamjena rasvjetnih fenjera na zidovima </w:t>
      </w:r>
    </w:p>
    <w:p w:rsidR="00505A47" w:rsidRPr="00C71111" w:rsidRDefault="00505A47" w:rsidP="00E7648B">
      <w:pPr>
        <w:pStyle w:val="Odlomakpopisa"/>
        <w:numPr>
          <w:ilvl w:val="0"/>
          <w:numId w:val="25"/>
        </w:numPr>
        <w:spacing w:after="0"/>
        <w:jc w:val="both"/>
        <w:rPr>
          <w:rFonts w:ascii="Arial" w:hAnsi="Arial" w:cs="Arial"/>
        </w:rPr>
      </w:pPr>
      <w:r w:rsidRPr="00C71111">
        <w:rPr>
          <w:rFonts w:ascii="Arial" w:hAnsi="Arial" w:cs="Arial"/>
        </w:rPr>
        <w:t xml:space="preserve">Kranjci Gornji postava rasvjete na ulazu i kraju linije u naselju ukupno 3 konzolna rasvjetna tijela </w:t>
      </w:r>
    </w:p>
    <w:p w:rsidR="00505A47" w:rsidRDefault="00505A47" w:rsidP="00E7648B">
      <w:pPr>
        <w:pStyle w:val="Odlomakpopisa"/>
        <w:numPr>
          <w:ilvl w:val="0"/>
          <w:numId w:val="25"/>
        </w:numPr>
        <w:spacing w:after="0"/>
        <w:jc w:val="both"/>
        <w:rPr>
          <w:rFonts w:ascii="Arial" w:hAnsi="Arial" w:cs="Arial"/>
        </w:rPr>
      </w:pPr>
      <w:r w:rsidRPr="00C71111">
        <w:rPr>
          <w:rFonts w:ascii="Arial" w:hAnsi="Arial" w:cs="Arial"/>
        </w:rPr>
        <w:t xml:space="preserve">Rabac - ul. Plominska - 48-50 - zamjena 3 derutna stupa javne rasvjete </w:t>
      </w:r>
    </w:p>
    <w:p w:rsidR="00505A47" w:rsidRDefault="00505A47" w:rsidP="00505A47">
      <w:pPr>
        <w:spacing w:before="120" w:after="120"/>
        <w:ind w:firstLine="708"/>
        <w:jc w:val="both"/>
        <w:rPr>
          <w:rFonts w:ascii="Arial" w:hAnsi="Arial" w:cs="Arial"/>
        </w:rPr>
      </w:pPr>
      <w:r w:rsidRPr="001923F5">
        <w:rPr>
          <w:rFonts w:ascii="Arial" w:hAnsi="Arial" w:cs="Arial"/>
        </w:rPr>
        <w:t xml:space="preserve">Osim proširenja postojeće javne rasvjete u sklopu redovnog održavanja odrađeno je </w:t>
      </w:r>
      <w:r w:rsidRPr="001C0E5A">
        <w:rPr>
          <w:rFonts w:ascii="Arial" w:hAnsi="Arial" w:cs="Arial"/>
        </w:rPr>
        <w:t xml:space="preserve">sveukupno </w:t>
      </w:r>
      <w:r>
        <w:rPr>
          <w:rFonts w:ascii="Arial" w:hAnsi="Arial" w:cs="Arial"/>
        </w:rPr>
        <w:t>181</w:t>
      </w:r>
      <w:r w:rsidRPr="001C0E5A">
        <w:rPr>
          <w:rFonts w:ascii="Arial" w:hAnsi="Arial" w:cs="Arial"/>
        </w:rPr>
        <w:t xml:space="preserve"> nalog</w:t>
      </w:r>
      <w:r>
        <w:rPr>
          <w:rFonts w:ascii="Arial" w:hAnsi="Arial" w:cs="Arial"/>
        </w:rPr>
        <w:t>a</w:t>
      </w:r>
      <w:r w:rsidRPr="001C0E5A">
        <w:rPr>
          <w:rFonts w:ascii="Arial" w:hAnsi="Arial" w:cs="Arial"/>
        </w:rPr>
        <w:t xml:space="preserve"> na otklonu kvarova javne rasvjete</w:t>
      </w:r>
      <w:r>
        <w:rPr>
          <w:rFonts w:ascii="Arial" w:hAnsi="Arial" w:cs="Arial"/>
        </w:rPr>
        <w:t>.</w:t>
      </w:r>
      <w:r w:rsidRPr="001923F5">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609.979,15 kuna.</w:t>
      </w:r>
    </w:p>
    <w:p w:rsidR="00505A47" w:rsidRPr="003B203A" w:rsidRDefault="00505A47" w:rsidP="00505A47">
      <w:pPr>
        <w:spacing w:before="120" w:after="120"/>
        <w:ind w:firstLine="708"/>
        <w:jc w:val="both"/>
        <w:rPr>
          <w:rFonts w:ascii="Arial" w:hAnsi="Arial" w:cs="Arial"/>
        </w:rPr>
      </w:pPr>
    </w:p>
    <w:p w:rsidR="00505A47" w:rsidRPr="001923F5"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00003: Održavanje urbane opreme i dječjih igrališta </w:t>
      </w:r>
    </w:p>
    <w:p w:rsidR="00505A47" w:rsidRPr="001923F5" w:rsidRDefault="00505A47" w:rsidP="00505A47">
      <w:pPr>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Rashodi za izvršenje Aktivnosti – Održavanje urbane opreme i dječjih igrališta planirani su u iznosu od </w:t>
      </w:r>
      <w:r>
        <w:rPr>
          <w:rFonts w:ascii="Arial" w:hAnsi="Arial" w:cs="Arial"/>
        </w:rPr>
        <w:t>305</w:t>
      </w:r>
      <w:r w:rsidRPr="009D320B">
        <w:rPr>
          <w:rFonts w:ascii="Arial" w:hAnsi="Arial" w:cs="Arial"/>
        </w:rPr>
        <w:t>.000,00 kuna od kog iznosa je tijekom 202</w:t>
      </w:r>
      <w:r>
        <w:rPr>
          <w:rFonts w:ascii="Arial" w:hAnsi="Arial" w:cs="Arial"/>
        </w:rPr>
        <w:t>1</w:t>
      </w:r>
      <w:r w:rsidRPr="009D320B">
        <w:rPr>
          <w:rFonts w:ascii="Arial" w:hAnsi="Arial" w:cs="Arial"/>
        </w:rPr>
        <w:t xml:space="preserve">. godine utrošeno </w:t>
      </w:r>
      <w:r>
        <w:rPr>
          <w:rFonts w:ascii="Arial" w:hAnsi="Arial" w:cs="Arial"/>
          <w:color w:val="000000"/>
        </w:rPr>
        <w:t>228.702,54 k</w:t>
      </w:r>
      <w:r>
        <w:rPr>
          <w:rFonts w:ascii="Arial" w:hAnsi="Arial" w:cs="Arial"/>
        </w:rPr>
        <w:t>una.</w:t>
      </w:r>
      <w:r w:rsidRPr="001923F5">
        <w:rPr>
          <w:rFonts w:ascii="Arial" w:hAnsi="Arial" w:cs="Arial"/>
        </w:rPr>
        <w:tab/>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16"/>
        </w:numPr>
        <w:spacing w:after="0"/>
        <w:jc w:val="both"/>
        <w:rPr>
          <w:rFonts w:ascii="Arial" w:hAnsi="Arial" w:cs="Arial"/>
        </w:rPr>
      </w:pPr>
      <w:r w:rsidRPr="001923F5">
        <w:rPr>
          <w:rFonts w:ascii="Arial" w:hAnsi="Arial" w:cs="Arial"/>
          <w:b/>
        </w:rPr>
        <w:t>Održavanje urbane opreme</w:t>
      </w:r>
    </w:p>
    <w:p w:rsidR="00505A47" w:rsidRPr="001923F5" w:rsidRDefault="00505A47" w:rsidP="00505A47">
      <w:pPr>
        <w:pStyle w:val="Odlomakpopisa"/>
        <w:spacing w:after="0"/>
        <w:jc w:val="both"/>
        <w:rPr>
          <w:rFonts w:ascii="Arial" w:hAnsi="Arial" w:cs="Arial"/>
        </w:rPr>
      </w:pPr>
    </w:p>
    <w:p w:rsidR="00505A47" w:rsidRDefault="00505A47" w:rsidP="00505A47">
      <w:pPr>
        <w:spacing w:after="0"/>
        <w:ind w:firstLine="708"/>
        <w:jc w:val="both"/>
        <w:rPr>
          <w:rFonts w:ascii="Arial" w:hAnsi="Arial" w:cs="Arial"/>
        </w:rPr>
      </w:pPr>
      <w:r w:rsidRPr="001923F5">
        <w:rPr>
          <w:rFonts w:ascii="Arial" w:hAnsi="Arial" w:cs="Arial"/>
        </w:rPr>
        <w:t xml:space="preserve">U izvještajnom razdoblju izvršeno je ukupno </w:t>
      </w:r>
      <w:r>
        <w:rPr>
          <w:rFonts w:ascii="Arial" w:hAnsi="Arial" w:cs="Arial"/>
        </w:rPr>
        <w:t>30</w:t>
      </w:r>
      <w:r w:rsidRPr="001923F5">
        <w:rPr>
          <w:rFonts w:ascii="Arial" w:hAnsi="Arial" w:cs="Arial"/>
        </w:rPr>
        <w:t xml:space="preserve"> radnih naloga na održavanju urbane opreme. U sklopu redovitog održavanja urbane opreme izvedeni su radovi i to kako slijedi:</w:t>
      </w:r>
    </w:p>
    <w:p w:rsidR="00505A47" w:rsidRPr="001923F5" w:rsidRDefault="00505A47" w:rsidP="00505A47">
      <w:pPr>
        <w:spacing w:after="0"/>
        <w:ind w:firstLine="708"/>
        <w:jc w:val="both"/>
        <w:rPr>
          <w:rFonts w:ascii="Arial" w:hAnsi="Arial" w:cs="Arial"/>
        </w:rPr>
      </w:pPr>
    </w:p>
    <w:p w:rsidR="00505A47" w:rsidRPr="00C74B20" w:rsidRDefault="00505A47" w:rsidP="00E7648B">
      <w:pPr>
        <w:pStyle w:val="Odlomakpopisa"/>
        <w:numPr>
          <w:ilvl w:val="0"/>
          <w:numId w:val="14"/>
        </w:numPr>
        <w:spacing w:after="0"/>
        <w:jc w:val="both"/>
        <w:rPr>
          <w:rFonts w:ascii="Arial" w:hAnsi="Arial" w:cs="Arial"/>
          <w:color w:val="000000" w:themeColor="text1"/>
        </w:rPr>
      </w:pPr>
      <w:r w:rsidRPr="00C74B20">
        <w:rPr>
          <w:rFonts w:ascii="Arial" w:hAnsi="Arial" w:cs="Arial"/>
          <w:color w:val="000000" w:themeColor="text1"/>
        </w:rPr>
        <w:t>sanirane su postojeće klupe i stolovi na području naselja Labin,</w:t>
      </w:r>
    </w:p>
    <w:p w:rsidR="00505A47" w:rsidRPr="00C74B20" w:rsidRDefault="00505A47" w:rsidP="00E7648B">
      <w:pPr>
        <w:pStyle w:val="Odlomakpopisa"/>
        <w:numPr>
          <w:ilvl w:val="0"/>
          <w:numId w:val="14"/>
        </w:numPr>
        <w:spacing w:after="0"/>
        <w:jc w:val="both"/>
        <w:rPr>
          <w:rFonts w:ascii="Arial" w:hAnsi="Arial" w:cs="Arial"/>
          <w:color w:val="000000" w:themeColor="text1"/>
        </w:rPr>
      </w:pPr>
      <w:r w:rsidRPr="00C74B20">
        <w:rPr>
          <w:rFonts w:ascii="Arial" w:hAnsi="Arial" w:cs="Arial"/>
          <w:color w:val="000000" w:themeColor="text1"/>
        </w:rPr>
        <w:t>zamijenjena su devastirana stakla na postojećim autobusnim čekaonicama na području Grada Labina,</w:t>
      </w:r>
    </w:p>
    <w:p w:rsidR="00505A47" w:rsidRPr="00C74B20" w:rsidRDefault="00505A47" w:rsidP="00E7648B">
      <w:pPr>
        <w:pStyle w:val="Odlomakpopisa"/>
        <w:numPr>
          <w:ilvl w:val="0"/>
          <w:numId w:val="14"/>
        </w:numPr>
        <w:spacing w:after="0"/>
        <w:jc w:val="both"/>
        <w:rPr>
          <w:rFonts w:ascii="Arial" w:hAnsi="Arial" w:cs="Arial"/>
          <w:color w:val="000000" w:themeColor="text1"/>
        </w:rPr>
      </w:pPr>
      <w:r w:rsidRPr="00C74B20">
        <w:rPr>
          <w:rFonts w:ascii="Arial" w:hAnsi="Arial" w:cs="Arial"/>
          <w:color w:val="000000" w:themeColor="text1"/>
        </w:rPr>
        <w:t>izvršeni su popravci na postojećim elementima urbane opreme (kantama za smeće, stupovima za zastave),</w:t>
      </w:r>
    </w:p>
    <w:p w:rsidR="00505A47" w:rsidRPr="001923F5" w:rsidRDefault="00505A47" w:rsidP="00505A47">
      <w:pPr>
        <w:pStyle w:val="Odlomakpopisa"/>
        <w:spacing w:after="0"/>
        <w:jc w:val="both"/>
        <w:rPr>
          <w:rFonts w:ascii="Arial" w:hAnsi="Arial" w:cs="Arial"/>
        </w:rPr>
      </w:pPr>
    </w:p>
    <w:p w:rsidR="00505A47" w:rsidRPr="001923F5" w:rsidRDefault="00505A47" w:rsidP="00505A47">
      <w:pPr>
        <w:spacing w:after="0"/>
        <w:ind w:left="360" w:firstLine="348"/>
        <w:jc w:val="both"/>
        <w:rPr>
          <w:rFonts w:ascii="Arial" w:hAnsi="Arial" w:cs="Arial"/>
        </w:rPr>
      </w:pPr>
      <w:r w:rsidRPr="001923F5">
        <w:rPr>
          <w:rFonts w:ascii="Arial" w:hAnsi="Arial" w:cs="Arial"/>
        </w:rPr>
        <w:t>U sklopu izvanrednog održavanja izvršili smo:</w:t>
      </w:r>
    </w:p>
    <w:p w:rsidR="00505A47" w:rsidRPr="00FE3800" w:rsidRDefault="00505A47" w:rsidP="00E7648B">
      <w:pPr>
        <w:pStyle w:val="Odlomakpopisa"/>
        <w:numPr>
          <w:ilvl w:val="0"/>
          <w:numId w:val="14"/>
        </w:numPr>
        <w:spacing w:after="0"/>
        <w:jc w:val="both"/>
        <w:rPr>
          <w:rFonts w:ascii="Arial" w:hAnsi="Arial" w:cs="Arial"/>
          <w:b/>
        </w:rPr>
      </w:pPr>
      <w:r>
        <w:rPr>
          <w:rFonts w:ascii="Arial" w:hAnsi="Arial" w:cs="Arial"/>
        </w:rPr>
        <w:t>pripremni radovi na postavljanju ekrana na ulazu na rabačku rivu</w:t>
      </w:r>
    </w:p>
    <w:p w:rsidR="00505A47" w:rsidRPr="000075AF" w:rsidRDefault="00505A47" w:rsidP="00E7648B">
      <w:pPr>
        <w:pStyle w:val="Odlomakpopisa"/>
        <w:numPr>
          <w:ilvl w:val="0"/>
          <w:numId w:val="14"/>
        </w:numPr>
        <w:spacing w:after="0"/>
        <w:jc w:val="both"/>
        <w:rPr>
          <w:rFonts w:ascii="Arial" w:hAnsi="Arial" w:cs="Arial"/>
          <w:b/>
        </w:rPr>
      </w:pPr>
      <w:r>
        <w:rPr>
          <w:rFonts w:ascii="Arial" w:hAnsi="Arial" w:cs="Arial"/>
        </w:rPr>
        <w:t>pripremni radovi na zamjeni platna na gradskoj knjižnici</w:t>
      </w:r>
    </w:p>
    <w:p w:rsidR="00505A47" w:rsidRDefault="00505A47" w:rsidP="00E7648B">
      <w:pPr>
        <w:pStyle w:val="Odlomakpopisa"/>
        <w:numPr>
          <w:ilvl w:val="0"/>
          <w:numId w:val="14"/>
        </w:numPr>
        <w:spacing w:after="0"/>
        <w:jc w:val="both"/>
        <w:rPr>
          <w:rFonts w:ascii="Arial" w:hAnsi="Arial" w:cs="Arial"/>
        </w:rPr>
      </w:pPr>
      <w:r>
        <w:rPr>
          <w:rFonts w:ascii="Arial" w:hAnsi="Arial" w:cs="Arial"/>
        </w:rPr>
        <w:t>postava novih kanti na šetalištu između kina i hotela Peteani</w:t>
      </w:r>
    </w:p>
    <w:p w:rsidR="00505A47" w:rsidRDefault="00505A47" w:rsidP="00E7648B">
      <w:pPr>
        <w:pStyle w:val="Odlomakpopisa"/>
        <w:numPr>
          <w:ilvl w:val="0"/>
          <w:numId w:val="14"/>
        </w:numPr>
        <w:spacing w:after="0"/>
        <w:jc w:val="both"/>
        <w:rPr>
          <w:rFonts w:ascii="Arial" w:hAnsi="Arial" w:cs="Arial"/>
        </w:rPr>
      </w:pPr>
      <w:r>
        <w:rPr>
          <w:rFonts w:ascii="Arial" w:hAnsi="Arial" w:cs="Arial"/>
        </w:rPr>
        <w:t>dobava dodatne urbane opreme prilikom uređenja krvove place na Vinežu</w:t>
      </w:r>
    </w:p>
    <w:p w:rsidR="00505A47" w:rsidRDefault="00505A47" w:rsidP="00E7648B">
      <w:pPr>
        <w:pStyle w:val="Odlomakpopisa"/>
        <w:numPr>
          <w:ilvl w:val="0"/>
          <w:numId w:val="14"/>
        </w:numPr>
        <w:spacing w:after="0"/>
        <w:jc w:val="both"/>
        <w:rPr>
          <w:rFonts w:ascii="Arial" w:hAnsi="Arial" w:cs="Arial"/>
        </w:rPr>
      </w:pPr>
      <w:r>
        <w:rPr>
          <w:rFonts w:ascii="Arial" w:hAnsi="Arial" w:cs="Arial"/>
        </w:rPr>
        <w:t>postava novih kanti kod koperative na trgu Labinskih rudara</w:t>
      </w:r>
    </w:p>
    <w:p w:rsidR="00505A47" w:rsidRDefault="00505A47" w:rsidP="00E7648B">
      <w:pPr>
        <w:pStyle w:val="Odlomakpopisa"/>
        <w:numPr>
          <w:ilvl w:val="0"/>
          <w:numId w:val="14"/>
        </w:numPr>
        <w:spacing w:after="0"/>
        <w:jc w:val="both"/>
        <w:rPr>
          <w:rFonts w:ascii="Arial" w:hAnsi="Arial" w:cs="Arial"/>
        </w:rPr>
      </w:pPr>
      <w:r>
        <w:rPr>
          <w:rFonts w:ascii="Arial" w:hAnsi="Arial" w:cs="Arial"/>
        </w:rPr>
        <w:t>izrada novih nosača za potrebe postavljanja zastavica za 100 god. Labinske Republike</w:t>
      </w:r>
    </w:p>
    <w:p w:rsidR="00505A47" w:rsidRPr="00FE3800" w:rsidRDefault="00505A47" w:rsidP="00E7648B">
      <w:pPr>
        <w:pStyle w:val="Odlomakpopisa"/>
        <w:numPr>
          <w:ilvl w:val="0"/>
          <w:numId w:val="14"/>
        </w:numPr>
        <w:spacing w:after="0"/>
        <w:jc w:val="both"/>
        <w:rPr>
          <w:rFonts w:ascii="Arial" w:hAnsi="Arial" w:cs="Arial"/>
        </w:rPr>
      </w:pPr>
      <w:r>
        <w:rPr>
          <w:rFonts w:ascii="Arial" w:hAnsi="Arial" w:cs="Arial"/>
        </w:rPr>
        <w:t>postava urbanih stupića ispred zgrade Prilaz Kikova 2-8</w:t>
      </w:r>
    </w:p>
    <w:p w:rsidR="00505A47" w:rsidRDefault="00505A47" w:rsidP="00505A47">
      <w:pPr>
        <w:pStyle w:val="Odlomakpopisa"/>
        <w:spacing w:after="0"/>
        <w:jc w:val="both"/>
        <w:rPr>
          <w:rFonts w:ascii="Arial" w:hAnsi="Arial" w:cs="Arial"/>
        </w:rPr>
      </w:pPr>
    </w:p>
    <w:p w:rsidR="00505A47" w:rsidRPr="00BB03BD" w:rsidRDefault="00505A47" w:rsidP="00505A47">
      <w:pPr>
        <w:spacing w:after="0"/>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184</w:t>
      </w:r>
      <w:r w:rsidRPr="00BB03BD">
        <w:rPr>
          <w:rFonts w:ascii="Arial" w:hAnsi="Arial" w:cs="Arial"/>
          <w:color w:val="000000"/>
        </w:rPr>
        <w:t>.</w:t>
      </w:r>
      <w:r>
        <w:rPr>
          <w:rFonts w:ascii="Arial" w:hAnsi="Arial" w:cs="Arial"/>
          <w:color w:val="000000"/>
        </w:rPr>
        <w:t>327</w:t>
      </w:r>
      <w:r w:rsidRPr="00BB03BD">
        <w:rPr>
          <w:rFonts w:ascii="Arial" w:hAnsi="Arial" w:cs="Arial"/>
          <w:color w:val="000000"/>
        </w:rPr>
        <w:t>,</w:t>
      </w:r>
      <w:r>
        <w:rPr>
          <w:rFonts w:ascii="Arial" w:hAnsi="Arial" w:cs="Arial"/>
          <w:color w:val="000000"/>
        </w:rPr>
        <w:t>94 kuna.</w:t>
      </w:r>
    </w:p>
    <w:p w:rsidR="00505A47" w:rsidRDefault="00505A47" w:rsidP="00505A47">
      <w:pPr>
        <w:pStyle w:val="Odlomakpopisa"/>
        <w:spacing w:after="0"/>
        <w:jc w:val="both"/>
        <w:rPr>
          <w:rFonts w:ascii="Arial" w:hAnsi="Arial" w:cs="Arial"/>
        </w:rPr>
      </w:pPr>
    </w:p>
    <w:p w:rsidR="00505A47" w:rsidRPr="001923F5" w:rsidRDefault="00505A47" w:rsidP="00E7648B">
      <w:pPr>
        <w:pStyle w:val="Odlomakpopisa"/>
        <w:numPr>
          <w:ilvl w:val="0"/>
          <w:numId w:val="16"/>
        </w:numPr>
        <w:spacing w:after="0"/>
        <w:jc w:val="both"/>
        <w:rPr>
          <w:rFonts w:ascii="Arial" w:hAnsi="Arial" w:cs="Arial"/>
        </w:rPr>
      </w:pPr>
      <w:r w:rsidRPr="001923F5">
        <w:rPr>
          <w:rFonts w:ascii="Arial" w:hAnsi="Arial" w:cs="Arial"/>
          <w:b/>
        </w:rPr>
        <w:t>Održavanje dječjih igrališta</w:t>
      </w:r>
    </w:p>
    <w:p w:rsidR="00505A47" w:rsidRPr="001923F5" w:rsidRDefault="00505A47" w:rsidP="00505A47">
      <w:pPr>
        <w:spacing w:after="0"/>
        <w:ind w:firstLine="360"/>
        <w:jc w:val="both"/>
        <w:rPr>
          <w:rFonts w:ascii="Arial" w:hAnsi="Arial" w:cs="Arial"/>
        </w:rPr>
      </w:pPr>
      <w:r w:rsidRPr="001923F5">
        <w:rPr>
          <w:rFonts w:ascii="Arial" w:hAnsi="Arial" w:cs="Arial"/>
        </w:rPr>
        <w:t xml:space="preserve"> </w:t>
      </w:r>
    </w:p>
    <w:p w:rsidR="00505A47" w:rsidRPr="001923F5" w:rsidRDefault="00505A47" w:rsidP="00505A47">
      <w:pPr>
        <w:spacing w:after="0"/>
        <w:ind w:firstLine="360"/>
        <w:jc w:val="both"/>
        <w:rPr>
          <w:rFonts w:ascii="Arial" w:hAnsi="Arial" w:cs="Arial"/>
        </w:rPr>
      </w:pPr>
      <w:r w:rsidRPr="001923F5">
        <w:rPr>
          <w:rFonts w:ascii="Arial" w:hAnsi="Arial" w:cs="Arial"/>
        </w:rPr>
        <w:lastRenderedPageBreak/>
        <w:t xml:space="preserve">U izvještajnom razdoblju izvršeno je ukupno </w:t>
      </w:r>
      <w:r>
        <w:rPr>
          <w:rFonts w:ascii="Arial" w:hAnsi="Arial" w:cs="Arial"/>
        </w:rPr>
        <w:t>5</w:t>
      </w:r>
      <w:r w:rsidRPr="001625A1">
        <w:rPr>
          <w:rFonts w:ascii="Arial" w:hAnsi="Arial" w:cs="Arial"/>
          <w:color w:val="FF0000"/>
        </w:rPr>
        <w:t xml:space="preserve"> </w:t>
      </w:r>
      <w:r w:rsidRPr="001923F5">
        <w:rPr>
          <w:rFonts w:ascii="Arial" w:hAnsi="Arial" w:cs="Arial"/>
        </w:rPr>
        <w:t>radnih naloga na održavanju dječjih igrališta, pri čemu su se sanirale daske na spravama, izvršila redovna farbanja opreme, zavarili oštećeni dijelovi, zamijenili lanci na ljuljačkama i sl.</w:t>
      </w:r>
      <w:r>
        <w:rPr>
          <w:rFonts w:ascii="Arial" w:hAnsi="Arial" w:cs="Arial"/>
        </w:rPr>
        <w:t xml:space="preserve"> </w:t>
      </w:r>
    </w:p>
    <w:p w:rsidR="00505A47" w:rsidRDefault="00505A47" w:rsidP="00505A47">
      <w:pPr>
        <w:spacing w:after="0"/>
        <w:ind w:left="360" w:firstLine="348"/>
        <w:jc w:val="both"/>
        <w:rPr>
          <w:rFonts w:ascii="Arial" w:hAnsi="Arial" w:cs="Arial"/>
        </w:rPr>
      </w:pPr>
    </w:p>
    <w:p w:rsidR="00505A47" w:rsidRPr="001923F5" w:rsidRDefault="00505A47" w:rsidP="00505A47">
      <w:pPr>
        <w:spacing w:after="0"/>
        <w:ind w:left="360" w:firstLine="348"/>
        <w:jc w:val="both"/>
        <w:rPr>
          <w:rFonts w:ascii="Arial" w:hAnsi="Arial" w:cs="Arial"/>
        </w:rPr>
      </w:pPr>
      <w:r w:rsidRPr="001923F5">
        <w:rPr>
          <w:rFonts w:ascii="Arial" w:hAnsi="Arial" w:cs="Arial"/>
        </w:rPr>
        <w:t>U sklopu izvanrednog održavanja izvršili smo:</w:t>
      </w:r>
    </w:p>
    <w:p w:rsidR="00505A47" w:rsidRPr="00F40A0A" w:rsidRDefault="00505A47" w:rsidP="00E7648B">
      <w:pPr>
        <w:pStyle w:val="Odlomakpopisa"/>
        <w:numPr>
          <w:ilvl w:val="0"/>
          <w:numId w:val="14"/>
        </w:numPr>
        <w:spacing w:after="0"/>
        <w:jc w:val="both"/>
        <w:rPr>
          <w:rFonts w:ascii="Arial" w:hAnsi="Arial" w:cs="Arial"/>
          <w:b/>
        </w:rPr>
      </w:pPr>
      <w:r>
        <w:rPr>
          <w:rFonts w:ascii="Arial" w:hAnsi="Arial" w:cs="Arial"/>
        </w:rPr>
        <w:t>zamjenu stare sprave – kocka – ispred OŠ Ivo Lola Vinež</w:t>
      </w:r>
    </w:p>
    <w:p w:rsidR="00505A47" w:rsidRPr="00F40A0A" w:rsidRDefault="00505A47" w:rsidP="00505A47">
      <w:pPr>
        <w:pStyle w:val="Odlomakpopisa"/>
        <w:spacing w:after="0"/>
        <w:jc w:val="both"/>
        <w:rPr>
          <w:rFonts w:ascii="Arial" w:hAnsi="Arial" w:cs="Arial"/>
          <w:b/>
        </w:rPr>
      </w:pPr>
    </w:p>
    <w:p w:rsidR="00505A47" w:rsidRDefault="00505A47" w:rsidP="00505A47">
      <w:pPr>
        <w:pStyle w:val="Odlomakpopisa"/>
        <w:spacing w:after="0"/>
        <w:jc w:val="both"/>
        <w:rPr>
          <w:rFonts w:ascii="Arial" w:hAnsi="Arial" w:cs="Arial"/>
          <w:color w:val="000000"/>
        </w:rPr>
      </w:pPr>
      <w:r>
        <w:rPr>
          <w:rFonts w:ascii="Arial" w:hAnsi="Arial" w:cs="Arial"/>
        </w:rPr>
        <w:t>Za realizaciju u</w:t>
      </w:r>
      <w:r>
        <w:rPr>
          <w:rFonts w:ascii="Arial" w:hAnsi="Arial" w:cs="Arial"/>
          <w:color w:val="000000" w:themeColor="text1"/>
        </w:rPr>
        <w:t xml:space="preserve">trošeno je ukupno </w:t>
      </w:r>
      <w:r>
        <w:rPr>
          <w:rFonts w:ascii="Arial" w:hAnsi="Arial" w:cs="Arial"/>
          <w:color w:val="000000"/>
        </w:rPr>
        <w:t>44</w:t>
      </w:r>
      <w:r w:rsidRPr="00BB03BD">
        <w:rPr>
          <w:rFonts w:ascii="Arial" w:hAnsi="Arial" w:cs="Arial"/>
          <w:color w:val="000000"/>
        </w:rPr>
        <w:t>.</w:t>
      </w:r>
      <w:r>
        <w:rPr>
          <w:rFonts w:ascii="Arial" w:hAnsi="Arial" w:cs="Arial"/>
          <w:color w:val="000000"/>
        </w:rPr>
        <w:t>374</w:t>
      </w:r>
      <w:r w:rsidRPr="00BB03BD">
        <w:rPr>
          <w:rFonts w:ascii="Arial" w:hAnsi="Arial" w:cs="Arial"/>
          <w:color w:val="000000"/>
        </w:rPr>
        <w:t>,</w:t>
      </w:r>
      <w:r>
        <w:rPr>
          <w:rFonts w:ascii="Arial" w:hAnsi="Arial" w:cs="Arial"/>
          <w:color w:val="000000"/>
        </w:rPr>
        <w:t>60 kuna.</w:t>
      </w:r>
    </w:p>
    <w:p w:rsidR="00505A47" w:rsidRPr="00FE3800" w:rsidRDefault="00505A47" w:rsidP="00505A47">
      <w:pPr>
        <w:pStyle w:val="Odlomakpopisa"/>
        <w:spacing w:after="0"/>
        <w:jc w:val="both"/>
        <w:rPr>
          <w:rFonts w:ascii="Arial" w:hAnsi="Arial" w:cs="Arial"/>
        </w:rPr>
      </w:pPr>
    </w:p>
    <w:p w:rsidR="00505A47" w:rsidRDefault="00505A47" w:rsidP="00505A47">
      <w:pPr>
        <w:spacing w:after="0"/>
        <w:jc w:val="both"/>
        <w:rPr>
          <w:rFonts w:ascii="Arial" w:hAnsi="Arial" w:cs="Arial"/>
          <w:b/>
        </w:rPr>
      </w:pPr>
      <w:r w:rsidRPr="001923F5">
        <w:rPr>
          <w:rFonts w:ascii="Arial" w:hAnsi="Arial" w:cs="Arial"/>
          <w:b/>
        </w:rPr>
        <w:t>Akti</w:t>
      </w:r>
      <w:r>
        <w:rPr>
          <w:rFonts w:ascii="Arial" w:hAnsi="Arial" w:cs="Arial"/>
          <w:b/>
        </w:rPr>
        <w:t>vnost A4</w:t>
      </w:r>
      <w:r w:rsidRPr="001923F5">
        <w:rPr>
          <w:rFonts w:ascii="Arial" w:hAnsi="Arial" w:cs="Arial"/>
          <w:b/>
        </w:rPr>
        <w:t>00004: Održavanje, čišćenje javnih i zelenih površina</w:t>
      </w:r>
    </w:p>
    <w:p w:rsidR="00505A47" w:rsidRPr="001923F5" w:rsidRDefault="00505A47" w:rsidP="00505A47">
      <w:pPr>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Rashodi za izvršenje Aktivnosti – Održavanje, čišćenje javnih i zelenih površina, planirani su u iznosu od </w:t>
      </w:r>
      <w:r>
        <w:rPr>
          <w:rFonts w:ascii="Arial" w:hAnsi="Arial" w:cs="Arial"/>
          <w:color w:val="000000"/>
        </w:rPr>
        <w:t>3.801.000,00</w:t>
      </w:r>
      <w:r w:rsidRPr="009D320B">
        <w:rPr>
          <w:rFonts w:ascii="Arial" w:hAnsi="Arial" w:cs="Arial"/>
        </w:rPr>
        <w:t xml:space="preserve"> kuna od kog iznosa je tijekom 202</w:t>
      </w:r>
      <w:r>
        <w:rPr>
          <w:rFonts w:ascii="Arial" w:hAnsi="Arial" w:cs="Arial"/>
        </w:rPr>
        <w:t>1</w:t>
      </w:r>
      <w:r w:rsidRPr="009D320B">
        <w:rPr>
          <w:rFonts w:ascii="Arial" w:hAnsi="Arial" w:cs="Arial"/>
        </w:rPr>
        <w:t xml:space="preserve">. godine utrošeno </w:t>
      </w:r>
      <w:r>
        <w:rPr>
          <w:rFonts w:ascii="Arial" w:hAnsi="Arial" w:cs="Arial"/>
          <w:color w:val="000000"/>
        </w:rPr>
        <w:t>2.508.650,73</w:t>
      </w:r>
      <w:r w:rsidRPr="009D320B">
        <w:rPr>
          <w:rFonts w:ascii="Arial" w:hAnsi="Arial" w:cs="Arial"/>
        </w:rPr>
        <w:t xml:space="preserve"> kuna.</w:t>
      </w:r>
    </w:p>
    <w:p w:rsidR="00505A47" w:rsidRPr="001923F5" w:rsidRDefault="00505A47" w:rsidP="00505A47">
      <w:pPr>
        <w:spacing w:after="0"/>
        <w:jc w:val="both"/>
        <w:rPr>
          <w:rFonts w:ascii="Arial" w:hAnsi="Arial" w:cs="Arial"/>
        </w:rPr>
      </w:pPr>
      <w:r w:rsidRPr="001923F5">
        <w:rPr>
          <w:rFonts w:ascii="Arial" w:hAnsi="Arial" w:cs="Arial"/>
        </w:rPr>
        <w:tab/>
        <w:t>Aktivnost – Održavanje zelenih površina, čišćenje javnih površina i plaža obuhvaća:</w:t>
      </w:r>
    </w:p>
    <w:p w:rsidR="00505A47" w:rsidRPr="001923F5" w:rsidRDefault="00505A47" w:rsidP="00505A47">
      <w:pPr>
        <w:spacing w:after="0"/>
        <w:jc w:val="both"/>
        <w:rPr>
          <w:rFonts w:ascii="Arial" w:hAnsi="Arial" w:cs="Arial"/>
          <w:b/>
        </w:rPr>
      </w:pPr>
    </w:p>
    <w:p w:rsidR="00505A47" w:rsidRPr="001923F5" w:rsidRDefault="00505A47" w:rsidP="00E7648B">
      <w:pPr>
        <w:pStyle w:val="Odlomakpopisa"/>
        <w:numPr>
          <w:ilvl w:val="0"/>
          <w:numId w:val="20"/>
        </w:numPr>
        <w:spacing w:after="0"/>
        <w:rPr>
          <w:rFonts w:ascii="Arial" w:hAnsi="Arial" w:cs="Arial"/>
        </w:rPr>
      </w:pPr>
      <w:r w:rsidRPr="001923F5">
        <w:rPr>
          <w:rFonts w:ascii="Arial" w:hAnsi="Arial" w:cs="Arial"/>
          <w:b/>
        </w:rPr>
        <w:t>Energija</w:t>
      </w:r>
    </w:p>
    <w:p w:rsidR="00505A47" w:rsidRPr="001923F5" w:rsidRDefault="00505A47" w:rsidP="00505A47">
      <w:pPr>
        <w:pStyle w:val="Odlomakpopisa"/>
        <w:spacing w:after="0"/>
        <w:rPr>
          <w:rFonts w:ascii="Arial" w:hAnsi="Arial" w:cs="Arial"/>
        </w:rPr>
      </w:pPr>
    </w:p>
    <w:p w:rsidR="00505A47" w:rsidRPr="001923F5" w:rsidRDefault="00505A47" w:rsidP="00505A47">
      <w:pPr>
        <w:spacing w:after="0"/>
        <w:ind w:firstLine="708"/>
        <w:rPr>
          <w:rFonts w:ascii="Arial" w:hAnsi="Arial" w:cs="Arial"/>
        </w:rPr>
      </w:pPr>
      <w:r w:rsidRPr="001923F5">
        <w:rPr>
          <w:rFonts w:ascii="Arial" w:hAnsi="Arial" w:cs="Arial"/>
        </w:rPr>
        <w:t xml:space="preserve">U poziciji Energija </w:t>
      </w:r>
      <w:r>
        <w:rPr>
          <w:rFonts w:ascii="Arial" w:hAnsi="Arial" w:cs="Arial"/>
        </w:rPr>
        <w:t>podmirili su se</w:t>
      </w:r>
      <w:r w:rsidRPr="001923F5">
        <w:rPr>
          <w:rFonts w:ascii="Arial" w:hAnsi="Arial" w:cs="Arial"/>
        </w:rPr>
        <w:t xml:space="preserve"> troškovi potrošnje električne energije za javno sklonište na adresi Prilaz </w:t>
      </w:r>
      <w:r>
        <w:rPr>
          <w:rFonts w:ascii="Arial" w:hAnsi="Arial" w:cs="Arial"/>
        </w:rPr>
        <w:t>V</w:t>
      </w:r>
      <w:r w:rsidRPr="001923F5">
        <w:rPr>
          <w:rFonts w:ascii="Arial" w:hAnsi="Arial" w:cs="Arial"/>
        </w:rPr>
        <w:t>etva 8 te gradski sat u Starom gradu.</w:t>
      </w:r>
      <w:r>
        <w:rPr>
          <w:rFonts w:ascii="Arial" w:hAnsi="Arial" w:cs="Arial"/>
        </w:rPr>
        <w:t xml:space="preserve"> U</w:t>
      </w:r>
      <w:r>
        <w:rPr>
          <w:rFonts w:ascii="Arial" w:hAnsi="Arial" w:cs="Arial"/>
          <w:color w:val="000000" w:themeColor="text1"/>
        </w:rPr>
        <w:t xml:space="preserve">trošeno je ukupno </w:t>
      </w:r>
      <w:r>
        <w:rPr>
          <w:rFonts w:ascii="Arial" w:hAnsi="Arial" w:cs="Arial"/>
          <w:color w:val="000000"/>
        </w:rPr>
        <w:t>1.272,46 kuna.</w:t>
      </w:r>
    </w:p>
    <w:p w:rsidR="00505A47" w:rsidRPr="001923F5" w:rsidRDefault="00505A47" w:rsidP="00505A47">
      <w:pPr>
        <w:spacing w:after="0"/>
        <w:rPr>
          <w:rFonts w:ascii="Arial" w:hAnsi="Arial" w:cs="Arial"/>
        </w:rPr>
      </w:pPr>
    </w:p>
    <w:p w:rsidR="00505A47" w:rsidRPr="001923F5" w:rsidRDefault="00505A47" w:rsidP="00E7648B">
      <w:pPr>
        <w:pStyle w:val="Odlomakpopisa"/>
        <w:numPr>
          <w:ilvl w:val="0"/>
          <w:numId w:val="20"/>
        </w:numPr>
        <w:spacing w:after="0"/>
        <w:rPr>
          <w:rFonts w:ascii="Arial" w:hAnsi="Arial" w:cs="Arial"/>
        </w:rPr>
      </w:pPr>
      <w:r w:rsidRPr="001923F5">
        <w:rPr>
          <w:rFonts w:ascii="Arial" w:hAnsi="Arial" w:cs="Arial"/>
          <w:b/>
        </w:rPr>
        <w:t>Održavanje fontane „San Marco“</w:t>
      </w:r>
    </w:p>
    <w:p w:rsidR="00505A47" w:rsidRPr="001923F5" w:rsidRDefault="00505A47" w:rsidP="00505A47">
      <w:pPr>
        <w:pStyle w:val="Odlomakpopisa"/>
        <w:spacing w:after="0"/>
        <w:rPr>
          <w:rFonts w:ascii="Arial" w:hAnsi="Arial" w:cs="Arial"/>
        </w:rPr>
      </w:pPr>
    </w:p>
    <w:p w:rsidR="00505A47" w:rsidRPr="001923F5" w:rsidRDefault="00505A47" w:rsidP="00505A47">
      <w:pPr>
        <w:spacing w:after="0"/>
        <w:ind w:firstLine="708"/>
        <w:jc w:val="both"/>
        <w:rPr>
          <w:rFonts w:ascii="Arial" w:hAnsi="Arial" w:cs="Arial"/>
          <w:b/>
        </w:rPr>
      </w:pPr>
      <w:r w:rsidRPr="001923F5">
        <w:rPr>
          <w:rFonts w:ascii="Arial" w:hAnsi="Arial" w:cs="Arial"/>
        </w:rPr>
        <w:t>U poziciji</w:t>
      </w:r>
      <w:r>
        <w:rPr>
          <w:rFonts w:ascii="Arial" w:hAnsi="Arial" w:cs="Arial"/>
        </w:rPr>
        <w:t xml:space="preserve"> održavanje fontane „San Marco“, nisu utrošena sredstva s obzirom da je redovno održavanje odrađeno početkom srpnja. Utrošeno je ukupno 0,00 kn.</w:t>
      </w:r>
    </w:p>
    <w:p w:rsidR="00505A47" w:rsidRPr="001923F5" w:rsidRDefault="00505A47" w:rsidP="00505A47">
      <w:pPr>
        <w:spacing w:after="0"/>
        <w:rPr>
          <w:rFonts w:ascii="Arial" w:hAnsi="Arial" w:cs="Arial"/>
          <w:b/>
        </w:rPr>
      </w:pPr>
    </w:p>
    <w:p w:rsidR="00505A47" w:rsidRPr="001923F5" w:rsidRDefault="00505A47" w:rsidP="00E7648B">
      <w:pPr>
        <w:pStyle w:val="Odlomakpopisa"/>
        <w:numPr>
          <w:ilvl w:val="0"/>
          <w:numId w:val="20"/>
        </w:numPr>
        <w:tabs>
          <w:tab w:val="left" w:pos="157"/>
        </w:tabs>
        <w:spacing w:after="0"/>
        <w:jc w:val="both"/>
        <w:rPr>
          <w:rFonts w:ascii="Arial" w:hAnsi="Arial" w:cs="Arial"/>
          <w:b/>
        </w:rPr>
      </w:pPr>
      <w:r w:rsidRPr="001923F5">
        <w:rPr>
          <w:rFonts w:ascii="Arial" w:hAnsi="Arial" w:cs="Arial"/>
          <w:b/>
        </w:rPr>
        <w:t>Održavanje staza, stepenica i ograda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t xml:space="preserve">U izvještajnom razdoblju izvršeno je ukupno </w:t>
      </w:r>
      <w:r>
        <w:rPr>
          <w:rFonts w:ascii="Arial" w:hAnsi="Arial" w:cs="Arial"/>
        </w:rPr>
        <w:t>13</w:t>
      </w:r>
      <w:r w:rsidRPr="004B78DF">
        <w:rPr>
          <w:rFonts w:ascii="Arial" w:hAnsi="Arial" w:cs="Arial"/>
        </w:rPr>
        <w:t xml:space="preserve"> radnih </w:t>
      </w:r>
      <w:r w:rsidRPr="001923F5">
        <w:rPr>
          <w:rFonts w:ascii="Arial" w:hAnsi="Arial" w:cs="Arial"/>
        </w:rPr>
        <w:t>naloga na održavanju staza, stepenica i ograda, a osim redovnog održavanja izvršeni su radovi na sljedećim objektima i to kako slijedi:</w:t>
      </w:r>
    </w:p>
    <w:p w:rsidR="00505A47" w:rsidRPr="001923F5" w:rsidRDefault="00505A47" w:rsidP="00505A47">
      <w:pPr>
        <w:spacing w:after="0"/>
        <w:jc w:val="both"/>
        <w:rPr>
          <w:rFonts w:ascii="Arial" w:hAnsi="Arial" w:cs="Arial"/>
        </w:rPr>
      </w:pPr>
    </w:p>
    <w:p w:rsidR="00505A47" w:rsidRDefault="00505A47" w:rsidP="00E7648B">
      <w:pPr>
        <w:pStyle w:val="Odlomakpopisa"/>
        <w:numPr>
          <w:ilvl w:val="0"/>
          <w:numId w:val="25"/>
        </w:numPr>
        <w:spacing w:after="0" w:line="240" w:lineRule="auto"/>
        <w:jc w:val="both"/>
        <w:rPr>
          <w:rFonts w:ascii="Arial" w:hAnsi="Arial" w:cs="Arial"/>
        </w:rPr>
      </w:pPr>
      <w:r>
        <w:rPr>
          <w:rFonts w:ascii="Arial" w:hAnsi="Arial" w:cs="Arial"/>
        </w:rPr>
        <w:t>Radovi na uređenu staze i površine u naselju Vinež – „Krvova placa“ prema projektu uređenja</w:t>
      </w:r>
    </w:p>
    <w:p w:rsidR="00505A47" w:rsidRDefault="00505A47" w:rsidP="00505A47">
      <w:pPr>
        <w:pStyle w:val="Odlomakpopisa"/>
        <w:spacing w:after="0" w:line="240" w:lineRule="auto"/>
        <w:jc w:val="both"/>
        <w:rPr>
          <w:rFonts w:ascii="Arial" w:hAnsi="Arial" w:cs="Arial"/>
        </w:rPr>
      </w:pPr>
    </w:p>
    <w:p w:rsidR="00505A47" w:rsidRPr="007561FE" w:rsidRDefault="00505A47" w:rsidP="00505A47">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564.442,87 kuna.</w:t>
      </w:r>
    </w:p>
    <w:p w:rsidR="00505A47" w:rsidRDefault="00505A47" w:rsidP="00505A47">
      <w:pPr>
        <w:spacing w:after="0" w:line="240" w:lineRule="auto"/>
        <w:jc w:val="both"/>
        <w:rPr>
          <w:rFonts w:ascii="Arial" w:hAnsi="Arial" w:cs="Arial"/>
        </w:rPr>
      </w:pPr>
    </w:p>
    <w:p w:rsidR="00505A47" w:rsidRPr="002069AA" w:rsidRDefault="00505A47" w:rsidP="00505A47">
      <w:pPr>
        <w:spacing w:after="0" w:line="240" w:lineRule="auto"/>
        <w:jc w:val="both"/>
        <w:rPr>
          <w:rFonts w:ascii="Arial" w:hAnsi="Arial" w:cs="Arial"/>
        </w:rPr>
      </w:pPr>
    </w:p>
    <w:p w:rsidR="00505A47" w:rsidRDefault="00505A47" w:rsidP="00E7648B">
      <w:pPr>
        <w:pStyle w:val="Odlomakpopisa"/>
        <w:numPr>
          <w:ilvl w:val="0"/>
          <w:numId w:val="20"/>
        </w:numPr>
        <w:tabs>
          <w:tab w:val="left" w:pos="157"/>
        </w:tabs>
        <w:spacing w:after="0"/>
        <w:jc w:val="both"/>
        <w:rPr>
          <w:rFonts w:ascii="Arial" w:hAnsi="Arial" w:cs="Arial"/>
          <w:b/>
        </w:rPr>
      </w:pPr>
      <w:r w:rsidRPr="001923F5">
        <w:rPr>
          <w:rFonts w:ascii="Arial" w:hAnsi="Arial" w:cs="Arial"/>
          <w:b/>
        </w:rPr>
        <w:t>Redovito održavanje javnih zelenih površina</w:t>
      </w:r>
    </w:p>
    <w:p w:rsidR="00505A47" w:rsidRPr="001923F5" w:rsidRDefault="00505A47" w:rsidP="00505A47">
      <w:pPr>
        <w:spacing w:after="0"/>
        <w:ind w:firstLine="708"/>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szCs w:val="44"/>
        </w:rPr>
        <w:t xml:space="preserve">Održavanje zelenih površina obuhvaća hortikulturne radove održavanja parkova i javnih zelenih površina. U izvještajnom razdoblju </w:t>
      </w:r>
      <w:r w:rsidRPr="001923F5">
        <w:rPr>
          <w:rFonts w:ascii="Arial" w:hAnsi="Arial" w:cs="Arial"/>
        </w:rPr>
        <w:t xml:space="preserve">izvedeni su razni hortikulturni radovi koje podrazumijevaju sadnju i obnovu biljnog materijala, košnju, orezivanje i čišćenje zelenila. </w:t>
      </w:r>
    </w:p>
    <w:p w:rsidR="00505A47" w:rsidRDefault="00505A47" w:rsidP="00505A47">
      <w:pPr>
        <w:spacing w:after="0"/>
        <w:ind w:firstLine="708"/>
        <w:jc w:val="both"/>
        <w:rPr>
          <w:rFonts w:ascii="Arial" w:hAnsi="Arial" w:cs="Arial"/>
        </w:rPr>
      </w:pPr>
      <w:r>
        <w:rPr>
          <w:rFonts w:ascii="Arial" w:hAnsi="Arial" w:cs="Arial"/>
        </w:rPr>
        <w:t>Na području Grada Labina u sklopu redovnog održavanja odrađivala se ručna košnja trimerima te strojna košnja rotacionim kosilicama na površini od 410.000 m2 sa određenim ciklusom ponavljanja prema prioritetu košnje javnih površina.</w:t>
      </w:r>
    </w:p>
    <w:p w:rsidR="00505A47" w:rsidRPr="001923F5" w:rsidRDefault="00505A47" w:rsidP="00505A47">
      <w:pPr>
        <w:spacing w:after="0"/>
        <w:ind w:firstLine="708"/>
        <w:jc w:val="both"/>
        <w:rPr>
          <w:rFonts w:ascii="Arial" w:hAnsi="Arial" w:cs="Arial"/>
        </w:rPr>
      </w:pPr>
      <w:r>
        <w:rPr>
          <w:rFonts w:ascii="Arial" w:hAnsi="Arial" w:cs="Arial"/>
        </w:rPr>
        <w:lastRenderedPageBreak/>
        <w:t>U</w:t>
      </w:r>
      <w:r w:rsidRPr="001923F5">
        <w:rPr>
          <w:rFonts w:ascii="Arial" w:hAnsi="Arial" w:cs="Arial"/>
        </w:rPr>
        <w:t xml:space="preserve"> izvještajnom razdoblju izvršeno je </w:t>
      </w:r>
      <w:r w:rsidRPr="0059386E">
        <w:rPr>
          <w:rFonts w:ascii="Arial" w:hAnsi="Arial" w:cs="Arial"/>
        </w:rPr>
        <w:t xml:space="preserve">ukupno </w:t>
      </w:r>
      <w:r>
        <w:rPr>
          <w:rFonts w:ascii="Arial" w:hAnsi="Arial" w:cs="Arial"/>
        </w:rPr>
        <w:t>20</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 stavci sječe suh</w:t>
      </w:r>
      <w:r>
        <w:rPr>
          <w:rFonts w:ascii="Arial" w:hAnsi="Arial" w:cs="Arial"/>
        </w:rPr>
        <w:t>ih stabala na javnim površinama te 24 radnih naloga na dodatnom održavanju zelenih površina po nalogu. U</w:t>
      </w:r>
      <w:r>
        <w:rPr>
          <w:rFonts w:ascii="Arial" w:hAnsi="Arial" w:cs="Arial"/>
          <w:color w:val="000000" w:themeColor="text1"/>
        </w:rPr>
        <w:t xml:space="preserve">trošeno je ukupno </w:t>
      </w:r>
      <w:r w:rsidRPr="007561FE">
        <w:rPr>
          <w:rFonts w:ascii="Arial" w:hAnsi="Arial" w:cs="Arial"/>
          <w:color w:val="000000"/>
        </w:rPr>
        <w:t>1.1</w:t>
      </w:r>
      <w:r>
        <w:rPr>
          <w:rFonts w:ascii="Arial" w:hAnsi="Arial" w:cs="Arial"/>
          <w:color w:val="000000"/>
        </w:rPr>
        <w:t>87</w:t>
      </w:r>
      <w:r w:rsidRPr="007561FE">
        <w:rPr>
          <w:rFonts w:ascii="Arial" w:hAnsi="Arial" w:cs="Arial"/>
          <w:color w:val="000000"/>
        </w:rPr>
        <w:t>.</w:t>
      </w:r>
      <w:r>
        <w:rPr>
          <w:rFonts w:ascii="Arial" w:hAnsi="Arial" w:cs="Arial"/>
          <w:color w:val="000000"/>
        </w:rPr>
        <w:t>939</w:t>
      </w:r>
      <w:r w:rsidRPr="007561FE">
        <w:rPr>
          <w:rFonts w:ascii="Arial" w:hAnsi="Arial" w:cs="Arial"/>
          <w:color w:val="000000"/>
        </w:rPr>
        <w:t>,</w:t>
      </w:r>
      <w:r>
        <w:rPr>
          <w:rFonts w:ascii="Arial" w:hAnsi="Arial" w:cs="Arial"/>
          <w:color w:val="000000"/>
        </w:rPr>
        <w:t>16 kuna.</w:t>
      </w:r>
    </w:p>
    <w:p w:rsidR="00505A47" w:rsidRDefault="00505A47" w:rsidP="00505A47">
      <w:pPr>
        <w:spacing w:after="0"/>
        <w:ind w:firstLine="708"/>
        <w:jc w:val="both"/>
        <w:rPr>
          <w:rFonts w:ascii="Arial" w:hAnsi="Arial" w:cs="Arial"/>
        </w:rPr>
      </w:pPr>
    </w:p>
    <w:p w:rsidR="00505A47" w:rsidRPr="001923F5" w:rsidRDefault="00505A47" w:rsidP="00E7648B">
      <w:pPr>
        <w:pStyle w:val="Odlomakpopisa"/>
        <w:numPr>
          <w:ilvl w:val="0"/>
          <w:numId w:val="20"/>
        </w:numPr>
        <w:tabs>
          <w:tab w:val="left" w:pos="157"/>
        </w:tabs>
        <w:spacing w:after="0"/>
        <w:jc w:val="both"/>
        <w:rPr>
          <w:rFonts w:ascii="Arial" w:hAnsi="Arial" w:cs="Arial"/>
          <w:b/>
        </w:rPr>
      </w:pPr>
      <w:r w:rsidRPr="001923F5">
        <w:rPr>
          <w:rFonts w:ascii="Arial" w:hAnsi="Arial" w:cs="Arial"/>
          <w:b/>
        </w:rPr>
        <w:t>Održavanje čistoće javnih površina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rPr>
      </w:pPr>
      <w:r w:rsidRPr="001923F5">
        <w:rPr>
          <w:rFonts w:ascii="Arial" w:hAnsi="Arial" w:cs="Arial"/>
        </w:rPr>
        <w:t xml:space="preserve">Održavanje čistoće na javnim površinama obuhvaća pranje i pometanje </w:t>
      </w:r>
      <w:r>
        <w:rPr>
          <w:rFonts w:ascii="Arial" w:hAnsi="Arial" w:cs="Arial"/>
        </w:rPr>
        <w:t>javno prometnih površina, odnosno: cesta, gradskih ulica, trgova, javnih staza i stepenica, parkirališta, podvožnjaka, stajališta javnog gradskog prijevoza i sličnih površina</w:t>
      </w:r>
      <w:r w:rsidRPr="003B203A">
        <w:rPr>
          <w:rFonts w:ascii="Arial" w:hAnsi="Arial" w:cs="Arial"/>
        </w:rPr>
        <w:t xml:space="preserve">. </w:t>
      </w:r>
      <w:r>
        <w:rPr>
          <w:rFonts w:ascii="Arial" w:hAnsi="Arial" w:cs="Arial"/>
        </w:rPr>
        <w:t>Na području Grada Labina u sklopu redovnog održavanja odrađivalo se kombinirano (ručno i strojno) pometanje na 192.259,50 m2 te strojno čišćenje javnih prometnih površina na 120.616,52 m2 sa određenim ciklusom ponavljanja prema prioritetu čišćenja javnih površina.</w:t>
      </w:r>
    </w:p>
    <w:p w:rsidR="00505A47" w:rsidRDefault="00505A47" w:rsidP="00505A47">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4</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čišćenja po nalogu.</w:t>
      </w:r>
      <w:r w:rsidRPr="007561FE">
        <w:rPr>
          <w:rFonts w:ascii="Arial" w:hAnsi="Arial" w:cs="Arial"/>
        </w:rPr>
        <w:t xml:space="preserve"> </w:t>
      </w:r>
      <w:r>
        <w:rPr>
          <w:rFonts w:ascii="Arial" w:hAnsi="Arial" w:cs="Arial"/>
        </w:rPr>
        <w:t>U</w:t>
      </w:r>
      <w:r>
        <w:rPr>
          <w:rFonts w:ascii="Arial" w:hAnsi="Arial" w:cs="Arial"/>
          <w:color w:val="000000" w:themeColor="text1"/>
        </w:rPr>
        <w:t>trošeno je ukupno 649</w:t>
      </w:r>
      <w:r w:rsidRPr="007561FE">
        <w:rPr>
          <w:rFonts w:ascii="Arial" w:hAnsi="Arial" w:cs="Arial"/>
          <w:color w:val="000000"/>
        </w:rPr>
        <w:t>.</w:t>
      </w:r>
      <w:r>
        <w:rPr>
          <w:rFonts w:ascii="Arial" w:hAnsi="Arial" w:cs="Arial"/>
          <w:color w:val="000000"/>
        </w:rPr>
        <w:t>524</w:t>
      </w:r>
      <w:r w:rsidRPr="007561FE">
        <w:rPr>
          <w:rFonts w:ascii="Arial" w:hAnsi="Arial" w:cs="Arial"/>
          <w:color w:val="000000"/>
        </w:rPr>
        <w:t>,</w:t>
      </w:r>
      <w:r>
        <w:rPr>
          <w:rFonts w:ascii="Arial" w:hAnsi="Arial" w:cs="Arial"/>
          <w:color w:val="000000"/>
        </w:rPr>
        <w:t>72 kuna.</w:t>
      </w:r>
    </w:p>
    <w:p w:rsidR="00505A47" w:rsidRPr="001923F5" w:rsidRDefault="00505A47" w:rsidP="00505A47">
      <w:pPr>
        <w:spacing w:after="0"/>
        <w:ind w:firstLine="708"/>
        <w:jc w:val="both"/>
        <w:rPr>
          <w:rFonts w:ascii="Arial" w:hAnsi="Arial" w:cs="Arial"/>
        </w:rPr>
      </w:pPr>
    </w:p>
    <w:p w:rsidR="00505A47" w:rsidRDefault="00505A47" w:rsidP="00505A47">
      <w:pPr>
        <w:spacing w:after="0"/>
        <w:ind w:firstLine="708"/>
        <w:jc w:val="both"/>
        <w:rPr>
          <w:rFonts w:ascii="Arial" w:hAnsi="Arial" w:cs="Arial"/>
        </w:rPr>
      </w:pPr>
    </w:p>
    <w:p w:rsidR="00505A47" w:rsidRPr="001923F5" w:rsidRDefault="00505A47" w:rsidP="00E7648B">
      <w:pPr>
        <w:pStyle w:val="Odlomakpopisa"/>
        <w:numPr>
          <w:ilvl w:val="0"/>
          <w:numId w:val="20"/>
        </w:numPr>
        <w:tabs>
          <w:tab w:val="left" w:pos="157"/>
        </w:tabs>
        <w:spacing w:after="0"/>
        <w:jc w:val="both"/>
        <w:rPr>
          <w:rFonts w:ascii="Arial" w:hAnsi="Arial" w:cs="Arial"/>
          <w:b/>
        </w:rPr>
      </w:pPr>
      <w:r w:rsidRPr="001923F5">
        <w:rPr>
          <w:rFonts w:ascii="Arial" w:hAnsi="Arial" w:cs="Arial"/>
          <w:b/>
        </w:rPr>
        <w:t>Utrošak vode za zalijevanje javnih zelenih površina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ind w:firstLine="360"/>
        <w:jc w:val="both"/>
        <w:rPr>
          <w:rFonts w:ascii="Arial" w:hAnsi="Arial" w:cs="Arial"/>
        </w:rPr>
      </w:pPr>
      <w:r w:rsidRPr="001923F5">
        <w:rPr>
          <w:rFonts w:ascii="Arial" w:hAnsi="Arial" w:cs="Arial"/>
        </w:rPr>
        <w:t>Iz navedene stavke p</w:t>
      </w:r>
      <w:r>
        <w:rPr>
          <w:rFonts w:ascii="Arial" w:hAnsi="Arial" w:cs="Arial"/>
        </w:rPr>
        <w:t>odmirili</w:t>
      </w:r>
      <w:r w:rsidRPr="001923F5">
        <w:rPr>
          <w:rFonts w:ascii="Arial" w:hAnsi="Arial" w:cs="Arial"/>
        </w:rPr>
        <w:t xml:space="preserve"> se troškovi utroška vode za </w:t>
      </w:r>
      <w:r>
        <w:rPr>
          <w:rFonts w:ascii="Arial" w:hAnsi="Arial" w:cs="Arial"/>
        </w:rPr>
        <w:t xml:space="preserve">sveukupno 12 lokacija zelenih površina, 9 kružnih tokova i tri cvjetne gredice (zeleni otoci na šetnici u Rapcu od svjetionika do spomenika, cvjetna gredica u ulici Slobode u Rapcu te zeleni otoci na raskrsnici ulice Mate Blažina i ulica Senari) </w:t>
      </w:r>
      <w:r w:rsidRPr="003B203A">
        <w:rPr>
          <w:rFonts w:ascii="Arial" w:hAnsi="Arial" w:cs="Arial"/>
        </w:rPr>
        <w:t>koje su pokrivene sustavom navodnjavanja.</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4.318</w:t>
      </w:r>
      <w:r w:rsidRPr="007561FE">
        <w:rPr>
          <w:rFonts w:ascii="Arial" w:hAnsi="Arial" w:cs="Arial"/>
          <w:color w:val="000000"/>
        </w:rPr>
        <w:t>,</w:t>
      </w:r>
      <w:r>
        <w:rPr>
          <w:rFonts w:ascii="Arial" w:hAnsi="Arial" w:cs="Arial"/>
          <w:color w:val="000000"/>
        </w:rPr>
        <w:t>14 kuna.</w:t>
      </w:r>
    </w:p>
    <w:p w:rsidR="00505A47" w:rsidRPr="001923F5" w:rsidRDefault="00505A47" w:rsidP="00505A47">
      <w:pPr>
        <w:spacing w:after="0"/>
        <w:ind w:firstLine="360"/>
        <w:jc w:val="both"/>
        <w:rPr>
          <w:rFonts w:ascii="Arial" w:hAnsi="Arial" w:cs="Arial"/>
        </w:rPr>
      </w:pPr>
    </w:p>
    <w:p w:rsidR="00505A47" w:rsidRPr="001923F5" w:rsidRDefault="00505A47" w:rsidP="00E7648B">
      <w:pPr>
        <w:pStyle w:val="Odlomakpopisa"/>
        <w:numPr>
          <w:ilvl w:val="0"/>
          <w:numId w:val="20"/>
        </w:numPr>
        <w:tabs>
          <w:tab w:val="left" w:pos="157"/>
        </w:tabs>
        <w:spacing w:after="0"/>
        <w:jc w:val="both"/>
        <w:rPr>
          <w:rFonts w:ascii="Arial" w:hAnsi="Arial" w:cs="Arial"/>
          <w:b/>
        </w:rPr>
      </w:pPr>
      <w:r w:rsidRPr="001923F5">
        <w:rPr>
          <w:rFonts w:ascii="Arial" w:hAnsi="Arial" w:cs="Arial"/>
          <w:b/>
        </w:rPr>
        <w:t>Sanacija divljih deponija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MT CE" w:hAnsi="ArialMT CE" w:cs="ArialMT CE"/>
          <w:lang w:eastAsia="hr-HR"/>
        </w:rPr>
      </w:pPr>
      <w:r w:rsidRPr="001923F5">
        <w:rPr>
          <w:rFonts w:ascii="Arial" w:hAnsi="Arial" w:cs="Arial"/>
          <w:b/>
        </w:rPr>
        <w:tab/>
      </w:r>
      <w:r w:rsidRPr="001923F5">
        <w:rPr>
          <w:rFonts w:ascii="ArialMT CE" w:hAnsi="ArialMT CE" w:cs="ArialMT CE"/>
          <w:lang w:eastAsia="hr-HR"/>
        </w:rPr>
        <w:t xml:space="preserve">U okviru </w:t>
      </w:r>
      <w:r w:rsidRPr="003B203A">
        <w:rPr>
          <w:rFonts w:ascii="ArialMT CE" w:hAnsi="ArialMT CE" w:cs="ArialMT CE"/>
          <w:lang w:eastAsia="hr-HR"/>
        </w:rPr>
        <w:t>ove pozicije izvršen je organizirani odvoz krupnog otpada na području Grada Labina putem mobilnog reciklažnog dvorišta</w:t>
      </w:r>
      <w:r>
        <w:rPr>
          <w:rFonts w:ascii="ArialMT CE" w:hAnsi="ArialMT CE" w:cs="ArialMT CE"/>
          <w:lang w:eastAsia="hr-HR"/>
        </w:rPr>
        <w:t xml:space="preserve"> i </w:t>
      </w:r>
      <w:r w:rsidRPr="00C56A4F">
        <w:rPr>
          <w:rFonts w:ascii="Arial" w:hAnsi="Arial" w:cs="Arial"/>
        </w:rPr>
        <w:t>sanacij</w:t>
      </w:r>
      <w:r>
        <w:rPr>
          <w:rFonts w:ascii="Arial" w:hAnsi="Arial" w:cs="Arial"/>
        </w:rPr>
        <w:t>a</w:t>
      </w:r>
      <w:r w:rsidRPr="00C56A4F">
        <w:rPr>
          <w:rFonts w:ascii="Arial" w:hAnsi="Arial" w:cs="Arial"/>
        </w:rPr>
        <w:t xml:space="preserve"> divljih deponija koj</w:t>
      </w:r>
      <w:r>
        <w:rPr>
          <w:rFonts w:ascii="Arial" w:hAnsi="Arial" w:cs="Arial"/>
        </w:rPr>
        <w:t>i su</w:t>
      </w:r>
      <w:r w:rsidRPr="00C56A4F">
        <w:rPr>
          <w:rFonts w:ascii="Arial" w:hAnsi="Arial" w:cs="Arial"/>
        </w:rPr>
        <w:t xml:space="preserve"> se pojav</w:t>
      </w:r>
      <w:r>
        <w:rPr>
          <w:rFonts w:ascii="Arial" w:hAnsi="Arial" w:cs="Arial"/>
        </w:rPr>
        <w:t>ili</w:t>
      </w:r>
      <w:r w:rsidRPr="00C56A4F">
        <w:rPr>
          <w:rFonts w:ascii="Arial" w:hAnsi="Arial" w:cs="Arial"/>
        </w:rPr>
        <w:t xml:space="preserve"> tijekom </w:t>
      </w:r>
      <w:r>
        <w:rPr>
          <w:rFonts w:ascii="Arial" w:hAnsi="Arial" w:cs="Arial"/>
        </w:rPr>
        <w:t>izvještajnog razdoblja, a osobito u djelovima naselja u blizini polupodzemnih kanti</w:t>
      </w:r>
      <w:r w:rsidRPr="003B203A">
        <w:rPr>
          <w:rFonts w:ascii="ArialMT CE" w:hAnsi="ArialMT CE" w:cs="ArialMT CE"/>
          <w:lang w:eastAsia="hr-HR"/>
        </w:rPr>
        <w:t xml:space="preserve">. </w:t>
      </w:r>
    </w:p>
    <w:p w:rsidR="00505A47" w:rsidRPr="001923F5" w:rsidRDefault="00505A47" w:rsidP="00505A47">
      <w:pPr>
        <w:spacing w:after="0"/>
        <w:ind w:firstLine="360"/>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16</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izvanrednog odvoza nepropisno odbačenog otpada po nalogu.</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91</w:t>
      </w:r>
      <w:r w:rsidRPr="007561FE">
        <w:rPr>
          <w:rFonts w:ascii="Arial" w:hAnsi="Arial" w:cs="Arial"/>
          <w:color w:val="000000"/>
        </w:rPr>
        <w:t>.</w:t>
      </w:r>
      <w:r>
        <w:rPr>
          <w:rFonts w:ascii="Arial" w:hAnsi="Arial" w:cs="Arial"/>
          <w:color w:val="000000"/>
        </w:rPr>
        <w:t>694</w:t>
      </w:r>
      <w:r w:rsidRPr="007561FE">
        <w:rPr>
          <w:rFonts w:ascii="Arial" w:hAnsi="Arial" w:cs="Arial"/>
          <w:color w:val="000000"/>
        </w:rPr>
        <w:t>,</w:t>
      </w:r>
      <w:r>
        <w:rPr>
          <w:rFonts w:ascii="Arial" w:hAnsi="Arial" w:cs="Arial"/>
          <w:color w:val="000000"/>
        </w:rPr>
        <w:t>61 kuna.</w:t>
      </w:r>
    </w:p>
    <w:p w:rsidR="00505A47" w:rsidRDefault="00505A47" w:rsidP="00505A47">
      <w:pPr>
        <w:spacing w:after="0" w:line="240" w:lineRule="auto"/>
        <w:jc w:val="both"/>
        <w:rPr>
          <w:rFonts w:ascii="Arial" w:eastAsiaTheme="minorHAnsi" w:hAnsi="Arial" w:cs="Arial"/>
          <w:b/>
        </w:rPr>
      </w:pPr>
    </w:p>
    <w:p w:rsidR="00505A47" w:rsidRPr="002C4DC1" w:rsidRDefault="00505A47" w:rsidP="00505A47">
      <w:pPr>
        <w:spacing w:after="0" w:line="240" w:lineRule="auto"/>
        <w:jc w:val="both"/>
        <w:rPr>
          <w:rFonts w:ascii="Arial" w:eastAsiaTheme="minorHAnsi" w:hAnsi="Arial" w:cs="Arial"/>
          <w:b/>
        </w:rPr>
      </w:pPr>
      <w:r>
        <w:rPr>
          <w:rFonts w:ascii="Arial" w:eastAsiaTheme="minorHAnsi" w:hAnsi="Arial" w:cs="Arial"/>
          <w:b/>
        </w:rPr>
        <w:t xml:space="preserve">      </w:t>
      </w:r>
      <w:r w:rsidRPr="002C4DC1">
        <w:rPr>
          <w:rFonts w:ascii="Arial" w:eastAsiaTheme="minorHAnsi" w:hAnsi="Arial" w:cs="Arial"/>
          <w:b/>
        </w:rPr>
        <w:t>7. Najam opreme</w:t>
      </w:r>
    </w:p>
    <w:p w:rsidR="00505A47" w:rsidRPr="002C4DC1" w:rsidRDefault="00505A47" w:rsidP="00505A47">
      <w:pPr>
        <w:spacing w:after="0" w:line="240" w:lineRule="auto"/>
        <w:jc w:val="both"/>
        <w:rPr>
          <w:rFonts w:ascii="Arial" w:eastAsiaTheme="minorHAnsi" w:hAnsi="Arial" w:cs="Arial"/>
          <w:b/>
        </w:rPr>
      </w:pPr>
    </w:p>
    <w:p w:rsidR="00505A47" w:rsidRDefault="00505A47" w:rsidP="00505A47">
      <w:pPr>
        <w:spacing w:after="0"/>
        <w:jc w:val="both"/>
        <w:rPr>
          <w:rFonts w:ascii="Arial" w:eastAsiaTheme="minorHAnsi" w:hAnsi="Arial" w:cs="Arial"/>
        </w:rPr>
      </w:pPr>
      <w:r w:rsidRPr="002C4DC1">
        <w:rPr>
          <w:rFonts w:ascii="Arial" w:eastAsiaTheme="minorHAnsi" w:hAnsi="Arial" w:cs="Arial"/>
          <w:b/>
        </w:rPr>
        <w:tab/>
      </w:r>
      <w:r w:rsidRPr="002C4DC1">
        <w:rPr>
          <w:rFonts w:ascii="Arial" w:eastAsiaTheme="minorHAnsi" w:hAnsi="Arial" w:cs="Arial"/>
        </w:rPr>
        <w:t xml:space="preserve">U okviru ove pozicije </w:t>
      </w:r>
      <w:r>
        <w:rPr>
          <w:rFonts w:ascii="Arial" w:eastAsiaTheme="minorHAnsi" w:hAnsi="Arial" w:cs="Arial"/>
        </w:rPr>
        <w:t>naručen je</w:t>
      </w:r>
      <w:r w:rsidRPr="002C4DC1">
        <w:rPr>
          <w:rFonts w:ascii="Arial" w:eastAsiaTheme="minorHAnsi" w:hAnsi="Arial" w:cs="Arial"/>
        </w:rPr>
        <w:t xml:space="preserve"> najam opreme </w:t>
      </w:r>
      <w:r>
        <w:rPr>
          <w:rFonts w:ascii="Arial" w:eastAsiaTheme="minorHAnsi" w:hAnsi="Arial" w:cs="Arial"/>
        </w:rPr>
        <w:t>sanitarnih čvorova za privremeno postavljanje na javne površine.</w:t>
      </w:r>
      <w:r w:rsidRPr="007561FE">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8</w:t>
      </w:r>
      <w:r w:rsidRPr="007561FE">
        <w:rPr>
          <w:rFonts w:ascii="Arial" w:hAnsi="Arial" w:cs="Arial"/>
          <w:color w:val="000000"/>
        </w:rPr>
        <w:t>.</w:t>
      </w:r>
      <w:r>
        <w:rPr>
          <w:rFonts w:ascii="Arial" w:hAnsi="Arial" w:cs="Arial"/>
          <w:color w:val="000000"/>
        </w:rPr>
        <w:t>125</w:t>
      </w:r>
      <w:r w:rsidRPr="007561FE">
        <w:rPr>
          <w:rFonts w:ascii="Arial" w:hAnsi="Arial" w:cs="Arial"/>
          <w:color w:val="000000"/>
        </w:rPr>
        <w:t>,</w:t>
      </w:r>
      <w:r>
        <w:rPr>
          <w:rFonts w:ascii="Arial" w:hAnsi="Arial" w:cs="Arial"/>
          <w:color w:val="000000"/>
        </w:rPr>
        <w:t>0</w:t>
      </w:r>
      <w:r w:rsidRPr="007561FE">
        <w:rPr>
          <w:rFonts w:ascii="Arial" w:hAnsi="Arial" w:cs="Arial"/>
          <w:color w:val="000000"/>
        </w:rPr>
        <w:t>0</w:t>
      </w:r>
      <w:r>
        <w:rPr>
          <w:rFonts w:ascii="Arial" w:hAnsi="Arial" w:cs="Arial"/>
          <w:color w:val="000000"/>
        </w:rPr>
        <w:t xml:space="preserve"> kuna.</w:t>
      </w:r>
    </w:p>
    <w:p w:rsidR="00505A47" w:rsidRPr="002C4DC1" w:rsidRDefault="00505A47" w:rsidP="00505A47">
      <w:pPr>
        <w:spacing w:after="0"/>
        <w:jc w:val="both"/>
        <w:rPr>
          <w:rFonts w:ascii="Arial" w:eastAsiaTheme="minorHAnsi" w:hAnsi="Arial" w:cs="Arial"/>
        </w:rPr>
      </w:pPr>
    </w:p>
    <w:p w:rsidR="00505A47"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Održavanje odvodnje oborinskih voda</w:t>
      </w:r>
    </w:p>
    <w:p w:rsidR="00505A47" w:rsidRPr="001923F5" w:rsidRDefault="00505A47" w:rsidP="00505A47">
      <w:pPr>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Rashodi za izvršenje Aktivnosti – Održavanje odvodnje oborinskih voda planirani su u iznosu od </w:t>
      </w:r>
      <w:r>
        <w:rPr>
          <w:rFonts w:ascii="Arial" w:hAnsi="Arial" w:cs="Arial"/>
        </w:rPr>
        <w:t>50.000</w:t>
      </w:r>
      <w:r w:rsidRPr="001923F5">
        <w:rPr>
          <w:rFonts w:ascii="Arial" w:hAnsi="Arial" w:cs="Arial"/>
        </w:rPr>
        <w:t xml:space="preserve">,00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 xml:space="preserve">656,25 </w:t>
      </w:r>
      <w:r w:rsidRPr="001923F5">
        <w:rPr>
          <w:rFonts w:ascii="Arial" w:hAnsi="Arial" w:cs="Arial"/>
        </w:rPr>
        <w:t>kuna.</w:t>
      </w:r>
    </w:p>
    <w:p w:rsidR="00505A47" w:rsidRPr="001923F5" w:rsidRDefault="00505A47" w:rsidP="00505A47">
      <w:pPr>
        <w:spacing w:before="120" w:after="120"/>
        <w:ind w:firstLine="708"/>
        <w:jc w:val="both"/>
        <w:rPr>
          <w:rFonts w:ascii="Arial" w:hAnsi="Arial" w:cs="Arial"/>
        </w:rPr>
      </w:pPr>
      <w:r w:rsidRPr="001923F5">
        <w:rPr>
          <w:rFonts w:ascii="Arial" w:hAnsi="Arial" w:cs="Arial"/>
        </w:rPr>
        <w:t xml:space="preserve">U sklopu održavanja </w:t>
      </w:r>
      <w:r w:rsidRPr="00E30E14">
        <w:rPr>
          <w:rFonts w:ascii="Arial" w:hAnsi="Arial" w:cs="Arial"/>
        </w:rPr>
        <w:t>oborinske odvodnje</w:t>
      </w:r>
      <w:r w:rsidRPr="001923F5">
        <w:rPr>
          <w:rFonts w:ascii="Arial" w:hAnsi="Arial" w:cs="Arial"/>
          <w:b/>
        </w:rPr>
        <w:t xml:space="preserve"> </w:t>
      </w:r>
      <w:r w:rsidRPr="001923F5">
        <w:rPr>
          <w:rFonts w:ascii="Arial" w:hAnsi="Arial" w:cs="Arial"/>
        </w:rPr>
        <w:t xml:space="preserve">izvršeno je sveukupno </w:t>
      </w:r>
      <w:r>
        <w:rPr>
          <w:rFonts w:ascii="Arial" w:hAnsi="Arial" w:cs="Arial"/>
        </w:rPr>
        <w:t>4</w:t>
      </w:r>
      <w:r w:rsidRPr="001923F5">
        <w:rPr>
          <w:rFonts w:ascii="Arial" w:hAnsi="Arial" w:cs="Arial"/>
        </w:rPr>
        <w:t xml:space="preserve"> radnih naloga na čišćenju slivnika, sanaciji rešetki i ostalih intervencija. </w:t>
      </w:r>
    </w:p>
    <w:p w:rsidR="00505A47" w:rsidRDefault="00505A47" w:rsidP="00505A47">
      <w:pPr>
        <w:spacing w:after="0"/>
        <w:jc w:val="both"/>
        <w:rPr>
          <w:rFonts w:ascii="Arial" w:hAnsi="Arial" w:cs="Arial"/>
          <w:b/>
        </w:rPr>
      </w:pPr>
    </w:p>
    <w:p w:rsidR="00505A47" w:rsidRDefault="00505A47" w:rsidP="00505A47">
      <w:pPr>
        <w:spacing w:after="0"/>
        <w:jc w:val="both"/>
        <w:rPr>
          <w:rFonts w:ascii="Arial" w:hAnsi="Arial" w:cs="Arial"/>
          <w:b/>
        </w:rPr>
      </w:pPr>
      <w:r>
        <w:rPr>
          <w:rFonts w:ascii="Arial" w:hAnsi="Arial" w:cs="Arial"/>
          <w:b/>
        </w:rPr>
        <w:t>Aktivnost A4</w:t>
      </w:r>
      <w:r w:rsidRPr="001923F5">
        <w:rPr>
          <w:rFonts w:ascii="Arial" w:hAnsi="Arial" w:cs="Arial"/>
          <w:b/>
        </w:rPr>
        <w:t>00006: Održavanje igrališta</w:t>
      </w:r>
    </w:p>
    <w:p w:rsidR="00505A47" w:rsidRPr="001923F5" w:rsidRDefault="00505A47" w:rsidP="00505A47">
      <w:pPr>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lastRenderedPageBreak/>
        <w:tab/>
        <w:t xml:space="preserve">Rashodi za izvršenje Aktivnosti – Održavanje igrališta planirani su u iznosu od </w:t>
      </w:r>
      <w:r>
        <w:rPr>
          <w:rFonts w:ascii="Arial" w:hAnsi="Arial" w:cs="Arial"/>
          <w:color w:val="000000"/>
        </w:rPr>
        <w:t>715.000,00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223.124,29</w:t>
      </w:r>
      <w:r>
        <w:rPr>
          <w:rFonts w:ascii="Arial" w:hAnsi="Arial" w:cs="Arial"/>
        </w:rPr>
        <w:t xml:space="preserve"> kuna</w:t>
      </w:r>
      <w:r w:rsidRPr="001923F5">
        <w:rPr>
          <w:rFonts w:ascii="Arial" w:hAnsi="Arial" w:cs="Arial"/>
        </w:rPr>
        <w:t>.</w:t>
      </w:r>
    </w:p>
    <w:p w:rsidR="00505A47" w:rsidRPr="001923F5" w:rsidRDefault="00505A47" w:rsidP="00505A47">
      <w:pPr>
        <w:spacing w:after="0"/>
        <w:jc w:val="both"/>
        <w:rPr>
          <w:rFonts w:ascii="Arial" w:hAnsi="Arial" w:cs="Arial"/>
        </w:rPr>
      </w:pPr>
      <w:r w:rsidRPr="001923F5">
        <w:rPr>
          <w:rFonts w:ascii="Arial" w:hAnsi="Arial" w:cs="Arial"/>
        </w:rPr>
        <w:tab/>
        <w:t>Aktivnost – Održavanje igrališta obuhvaća utrošak električne energije, održavanje sportskih igrališta i objekata, održavanje dječjih sprava igrališta, komunalne usluge.</w:t>
      </w:r>
    </w:p>
    <w:p w:rsidR="00505A47" w:rsidRDefault="00505A47" w:rsidP="00505A47">
      <w:pPr>
        <w:spacing w:after="0"/>
        <w:jc w:val="both"/>
        <w:rPr>
          <w:rFonts w:ascii="Arial" w:hAnsi="Arial" w:cs="Arial"/>
        </w:rPr>
      </w:pPr>
    </w:p>
    <w:p w:rsidR="00505A47" w:rsidRPr="008F4BBA" w:rsidRDefault="00505A47" w:rsidP="00E7648B">
      <w:pPr>
        <w:pStyle w:val="Odlomakpopisa"/>
        <w:numPr>
          <w:ilvl w:val="0"/>
          <w:numId w:val="21"/>
        </w:numPr>
        <w:spacing w:after="0"/>
        <w:jc w:val="both"/>
        <w:rPr>
          <w:rFonts w:ascii="Arial" w:hAnsi="Arial" w:cs="Arial"/>
        </w:rPr>
      </w:pPr>
      <w:r w:rsidRPr="001923F5">
        <w:rPr>
          <w:rFonts w:ascii="Arial" w:hAnsi="Arial" w:cs="Arial"/>
          <w:b/>
        </w:rPr>
        <w:t>Utrošak električne energije</w:t>
      </w:r>
    </w:p>
    <w:p w:rsidR="00505A47" w:rsidRPr="001923F5" w:rsidRDefault="00505A47" w:rsidP="00505A47">
      <w:pPr>
        <w:pStyle w:val="Odlomakpopisa"/>
        <w:spacing w:after="0"/>
        <w:jc w:val="both"/>
        <w:rPr>
          <w:rFonts w:ascii="Arial" w:hAnsi="Arial" w:cs="Arial"/>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utroška električne energije za sportske objekte </w:t>
      </w:r>
      <w:r w:rsidRPr="003B203A">
        <w:rPr>
          <w:rFonts w:ascii="Arial" w:hAnsi="Arial" w:cs="Arial"/>
        </w:rPr>
        <w:t>kojih koriste NK Rudar, NK Iskra, NK Rabac, BK Rudar i BK Labin te utrošak električne energije za javna sportska igrališta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65</w:t>
      </w:r>
      <w:r w:rsidRPr="008F4BBA">
        <w:rPr>
          <w:rFonts w:ascii="Arial" w:hAnsi="Arial" w:cs="Arial"/>
          <w:color w:val="000000"/>
        </w:rPr>
        <w:t>.</w:t>
      </w:r>
      <w:r>
        <w:rPr>
          <w:rFonts w:ascii="Arial" w:hAnsi="Arial" w:cs="Arial"/>
          <w:color w:val="000000"/>
        </w:rPr>
        <w:t>280,17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21"/>
        </w:numPr>
        <w:spacing w:after="0"/>
        <w:jc w:val="both"/>
        <w:rPr>
          <w:rFonts w:ascii="Arial" w:hAnsi="Arial" w:cs="Arial"/>
        </w:rPr>
      </w:pPr>
      <w:r w:rsidRPr="001923F5">
        <w:rPr>
          <w:rFonts w:ascii="Arial" w:hAnsi="Arial" w:cs="Arial"/>
          <w:b/>
        </w:rPr>
        <w:t>Usluge održavanja sportskih objekata</w:t>
      </w:r>
    </w:p>
    <w:p w:rsidR="00505A47" w:rsidRPr="001923F5" w:rsidRDefault="00505A47" w:rsidP="00505A47">
      <w:pPr>
        <w:pStyle w:val="Odlomakpopisa"/>
        <w:spacing w:after="0"/>
        <w:ind w:left="708"/>
        <w:jc w:val="both"/>
        <w:rPr>
          <w:rFonts w:ascii="Arial" w:hAnsi="Arial" w:cs="Arial"/>
        </w:rPr>
      </w:pPr>
    </w:p>
    <w:p w:rsidR="00505A47"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održavanja sportskih objekata </w:t>
      </w:r>
      <w:r>
        <w:rPr>
          <w:rFonts w:ascii="Arial" w:hAnsi="Arial" w:cs="Arial"/>
        </w:rPr>
        <w:t xml:space="preserve">koje </w:t>
      </w:r>
      <w:r w:rsidRPr="002B578E">
        <w:rPr>
          <w:rFonts w:ascii="Arial" w:hAnsi="Arial" w:cs="Arial"/>
        </w:rPr>
        <w:t>podrazumijevaju: Održavanja travnjaka (gnojenje, aeracija, zatravljivanje,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brutto plaća domara koji sudjeluje u održavanju te vrši košnju</w:t>
      </w:r>
      <w:r>
        <w:rPr>
          <w:rFonts w:ascii="Arial" w:hAnsi="Arial" w:cs="Arial"/>
        </w:rPr>
        <w:t xml:space="preserve">), na objektima </w:t>
      </w:r>
      <w:r w:rsidRPr="001923F5">
        <w:rPr>
          <w:rFonts w:ascii="Arial" w:hAnsi="Arial" w:cs="Arial"/>
        </w:rPr>
        <w:t>kako slijedi:</w:t>
      </w:r>
    </w:p>
    <w:p w:rsidR="00505A47" w:rsidRDefault="00505A47" w:rsidP="00505A47">
      <w:pPr>
        <w:spacing w:after="0"/>
        <w:ind w:firstLine="708"/>
        <w:jc w:val="both"/>
        <w:rPr>
          <w:rFonts w:ascii="Arial" w:hAnsi="Arial" w:cs="Arial"/>
        </w:rPr>
      </w:pPr>
      <w:r>
        <w:rPr>
          <w:rFonts w:ascii="Arial" w:hAnsi="Arial" w:cs="Arial"/>
        </w:rPr>
        <w:t xml:space="preserve">- </w:t>
      </w:r>
      <w:r w:rsidRPr="001923F5">
        <w:rPr>
          <w:rFonts w:ascii="Arial" w:hAnsi="Arial" w:cs="Arial"/>
        </w:rPr>
        <w:t>gradski stadion Labin sa pripadajućim objektom, izgrađen na k.č. 315 k.o. Novi Labin,</w:t>
      </w:r>
    </w:p>
    <w:p w:rsidR="00505A47" w:rsidRDefault="00505A47" w:rsidP="00505A47">
      <w:pPr>
        <w:spacing w:after="0"/>
        <w:ind w:firstLine="708"/>
        <w:jc w:val="both"/>
        <w:rPr>
          <w:rFonts w:ascii="Arial" w:hAnsi="Arial" w:cs="Arial"/>
        </w:rPr>
      </w:pPr>
      <w:r>
        <w:rPr>
          <w:rFonts w:ascii="Arial" w:hAnsi="Arial" w:cs="Arial"/>
        </w:rPr>
        <w:t xml:space="preserve">- </w:t>
      </w:r>
      <w:r w:rsidRPr="001923F5">
        <w:rPr>
          <w:rFonts w:ascii="Arial" w:hAnsi="Arial" w:cs="Arial"/>
        </w:rPr>
        <w:t>nogometno igralište u Vinežu sa pripadajućim objektom, izgrađeni na k.č. 1490/1 k.o. Novi Labin,</w:t>
      </w:r>
    </w:p>
    <w:p w:rsidR="00505A47" w:rsidRDefault="00505A47" w:rsidP="00505A47">
      <w:pPr>
        <w:spacing w:after="0"/>
        <w:ind w:firstLine="708"/>
        <w:jc w:val="both"/>
        <w:rPr>
          <w:rFonts w:ascii="Arial" w:hAnsi="Arial" w:cs="Arial"/>
        </w:rPr>
      </w:pPr>
      <w:r>
        <w:rPr>
          <w:rFonts w:ascii="Arial" w:hAnsi="Arial" w:cs="Arial"/>
        </w:rPr>
        <w:t xml:space="preserve">- </w:t>
      </w:r>
      <w:r w:rsidRPr="00BD0E59">
        <w:rPr>
          <w:rFonts w:ascii="Arial" w:hAnsi="Arial" w:cs="Arial"/>
        </w:rPr>
        <w:t xml:space="preserve">boćalište u Labinu (četiri staze) sa pripadajućim objektima, izgrađeno na k.č. 947/3 k.o. </w:t>
      </w:r>
      <w:r>
        <w:rPr>
          <w:rFonts w:ascii="Arial" w:hAnsi="Arial" w:cs="Arial"/>
        </w:rPr>
        <w:t>Novi Labin</w:t>
      </w:r>
    </w:p>
    <w:p w:rsidR="00505A47" w:rsidRDefault="00505A47" w:rsidP="00505A47">
      <w:pPr>
        <w:spacing w:after="0"/>
        <w:ind w:firstLine="708"/>
        <w:jc w:val="both"/>
        <w:rPr>
          <w:rFonts w:ascii="Arial" w:hAnsi="Arial" w:cs="Arial"/>
        </w:rPr>
      </w:pPr>
    </w:p>
    <w:p w:rsidR="00505A47" w:rsidRPr="007561FE" w:rsidRDefault="00505A47" w:rsidP="00505A47">
      <w:pPr>
        <w:spacing w:after="0" w:line="240" w:lineRule="auto"/>
        <w:jc w:val="both"/>
        <w:rPr>
          <w:rFonts w:ascii="Arial" w:hAnsi="Arial" w:cs="Arial"/>
        </w:rPr>
      </w:pPr>
      <w:r>
        <w:rPr>
          <w:rFonts w:ascii="Arial" w:hAnsi="Arial" w:cs="Arial"/>
        </w:rPr>
        <w:tab/>
        <w:t>Za realizaciju u</w:t>
      </w:r>
      <w:r>
        <w:rPr>
          <w:rFonts w:ascii="Arial" w:hAnsi="Arial" w:cs="Arial"/>
          <w:color w:val="000000" w:themeColor="text1"/>
        </w:rPr>
        <w:t xml:space="preserve">trošeno je ukupno </w:t>
      </w:r>
      <w:r>
        <w:rPr>
          <w:rFonts w:ascii="Arial" w:hAnsi="Arial" w:cs="Arial"/>
          <w:color w:val="000000"/>
        </w:rPr>
        <w:t>101.047,63 kuna.</w:t>
      </w:r>
    </w:p>
    <w:p w:rsidR="00505A47" w:rsidRPr="001923F5" w:rsidRDefault="00505A47" w:rsidP="00505A47">
      <w:pPr>
        <w:spacing w:after="0"/>
        <w:ind w:firstLine="708"/>
        <w:jc w:val="both"/>
        <w:rPr>
          <w:rFonts w:ascii="Arial" w:hAnsi="Arial" w:cs="Arial"/>
        </w:rPr>
      </w:pPr>
    </w:p>
    <w:p w:rsidR="00505A47" w:rsidRPr="001923F5" w:rsidRDefault="00505A47" w:rsidP="00505A47">
      <w:pPr>
        <w:spacing w:after="0"/>
        <w:ind w:firstLine="708"/>
        <w:jc w:val="both"/>
        <w:rPr>
          <w:rFonts w:ascii="Arial" w:hAnsi="Arial" w:cs="Arial"/>
        </w:rPr>
      </w:pPr>
    </w:p>
    <w:p w:rsidR="00505A47" w:rsidRPr="001923F5" w:rsidRDefault="00505A47" w:rsidP="00E7648B">
      <w:pPr>
        <w:pStyle w:val="Odlomakpopisa"/>
        <w:numPr>
          <w:ilvl w:val="0"/>
          <w:numId w:val="21"/>
        </w:numPr>
        <w:spacing w:after="0"/>
        <w:ind w:left="708"/>
        <w:jc w:val="both"/>
        <w:rPr>
          <w:rFonts w:ascii="Arial" w:hAnsi="Arial" w:cs="Arial"/>
          <w:b/>
        </w:rPr>
      </w:pPr>
      <w:r w:rsidRPr="001923F5">
        <w:rPr>
          <w:rFonts w:ascii="Arial" w:hAnsi="Arial" w:cs="Arial"/>
          <w:b/>
        </w:rPr>
        <w:t>Održavanje sportskih igrališta i objekata</w:t>
      </w:r>
    </w:p>
    <w:p w:rsidR="00505A47" w:rsidRPr="001923F5" w:rsidRDefault="00505A47" w:rsidP="00505A47">
      <w:pPr>
        <w:pStyle w:val="Odlomakpopisa"/>
        <w:spacing w:after="0"/>
        <w:ind w:left="708"/>
        <w:jc w:val="both"/>
        <w:rPr>
          <w:rFonts w:ascii="Arial" w:hAnsi="Arial" w:cs="Arial"/>
          <w:b/>
        </w:rPr>
      </w:pPr>
    </w:p>
    <w:p w:rsidR="00505A47" w:rsidRDefault="00505A47" w:rsidP="00505A47">
      <w:pPr>
        <w:spacing w:after="0"/>
        <w:ind w:firstLine="708"/>
        <w:jc w:val="both"/>
        <w:rPr>
          <w:rFonts w:ascii="Arial" w:hAnsi="Arial" w:cs="Arial"/>
        </w:rPr>
      </w:pPr>
      <w:r w:rsidRPr="001D2146">
        <w:rPr>
          <w:rFonts w:ascii="Arial" w:hAnsi="Arial" w:cs="Arial"/>
        </w:rPr>
        <w:t xml:space="preserve">Iz navedene stavke </w:t>
      </w:r>
      <w:r>
        <w:rPr>
          <w:rFonts w:ascii="Arial" w:hAnsi="Arial" w:cs="Arial"/>
        </w:rPr>
        <w:t>podmirili</w:t>
      </w:r>
      <w:r w:rsidRPr="001D2146">
        <w:rPr>
          <w:rFonts w:ascii="Arial" w:hAnsi="Arial" w:cs="Arial"/>
        </w:rPr>
        <w:t xml:space="preserve"> se troškovi održavanja </w:t>
      </w:r>
      <w:r>
        <w:rPr>
          <w:rFonts w:ascii="Arial" w:hAnsi="Arial" w:cs="Arial"/>
        </w:rPr>
        <w:t xml:space="preserve">sportskih igrališta i objekata (sportska košarkaška, rukometna/malo </w:t>
      </w:r>
      <w:r w:rsidRPr="002B578E">
        <w:rPr>
          <w:rFonts w:ascii="Arial" w:hAnsi="Arial" w:cs="Arial"/>
        </w:rPr>
        <w:t xml:space="preserve">nogometna igrališta na javnim površinama) </w:t>
      </w:r>
      <w:r>
        <w:rPr>
          <w:rFonts w:ascii="Arial" w:hAnsi="Arial" w:cs="Arial"/>
        </w:rPr>
        <w:t xml:space="preserve">koje </w:t>
      </w:r>
      <w:r w:rsidRPr="002B578E">
        <w:rPr>
          <w:rFonts w:ascii="Arial" w:hAnsi="Arial" w:cs="Arial"/>
        </w:rPr>
        <w:t>podrazumijev</w:t>
      </w:r>
      <w:r>
        <w:rPr>
          <w:rFonts w:ascii="Arial" w:hAnsi="Arial" w:cs="Arial"/>
        </w:rPr>
        <w:t>aju:</w:t>
      </w:r>
      <w:r w:rsidRPr="002B578E">
        <w:rPr>
          <w:rFonts w:ascii="Arial" w:hAnsi="Arial" w:cs="Arial"/>
        </w:rPr>
        <w:t xml:space="preserve"> sanacij</w:t>
      </w:r>
      <w:r>
        <w:rPr>
          <w:rFonts w:ascii="Arial" w:hAnsi="Arial" w:cs="Arial"/>
        </w:rPr>
        <w:t>u</w:t>
      </w:r>
      <w:r w:rsidRPr="002B578E">
        <w:rPr>
          <w:rFonts w:ascii="Arial" w:hAnsi="Arial" w:cs="Arial"/>
        </w:rPr>
        <w:t xml:space="preserve"> oštećenja na podlogama, sanacij</w:t>
      </w:r>
      <w:r>
        <w:rPr>
          <w:rFonts w:ascii="Arial" w:hAnsi="Arial" w:cs="Arial"/>
        </w:rPr>
        <w:t>u</w:t>
      </w:r>
      <w:r w:rsidRPr="002B578E">
        <w:rPr>
          <w:rFonts w:ascii="Arial" w:hAnsi="Arial" w:cs="Arial"/>
        </w:rPr>
        <w:t xml:space="preserve"> zaštitnih ograda i prilaza igralištima, sanacij</w:t>
      </w:r>
      <w:r>
        <w:rPr>
          <w:rFonts w:ascii="Arial" w:hAnsi="Arial" w:cs="Arial"/>
        </w:rPr>
        <w:t>u</w:t>
      </w:r>
      <w:r w:rsidRPr="002B578E">
        <w:rPr>
          <w:rFonts w:ascii="Arial" w:hAnsi="Arial" w:cs="Arial"/>
        </w:rPr>
        <w:t xml:space="preserve">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r>
        <w:rPr>
          <w:rFonts w:ascii="Arial" w:hAnsi="Arial" w:cs="Arial"/>
        </w:rPr>
        <w:t xml:space="preserve"> </w:t>
      </w:r>
      <w:r w:rsidRPr="001D2146">
        <w:rPr>
          <w:rFonts w:ascii="Arial" w:hAnsi="Arial" w:cs="Arial"/>
        </w:rPr>
        <w:t xml:space="preserve">javnih </w:t>
      </w:r>
      <w:r>
        <w:rPr>
          <w:rFonts w:ascii="Arial" w:hAnsi="Arial" w:cs="Arial"/>
        </w:rPr>
        <w:t>košarkaških, rukometnih/malo nogometnih igrališta - troškovi za s</w:t>
      </w:r>
      <w:r w:rsidRPr="00606A36">
        <w:rPr>
          <w:rFonts w:ascii="Arial" w:hAnsi="Arial" w:cs="Arial"/>
        </w:rPr>
        <w:t>anacij</w:t>
      </w:r>
      <w:r>
        <w:rPr>
          <w:rFonts w:ascii="Arial" w:hAnsi="Arial" w:cs="Arial"/>
        </w:rPr>
        <w:t>u</w:t>
      </w:r>
      <w:r w:rsidRPr="00606A36">
        <w:rPr>
          <w:rFonts w:ascii="Arial" w:hAnsi="Arial" w:cs="Arial"/>
        </w:rPr>
        <w:t xml:space="preserve"> derutnih površina na ja</w:t>
      </w:r>
      <w:r>
        <w:rPr>
          <w:rFonts w:ascii="Arial" w:hAnsi="Arial" w:cs="Arial"/>
        </w:rPr>
        <w:t>vnim rukometnim/malo nogometnim, k</w:t>
      </w:r>
      <w:r w:rsidRPr="00606A36">
        <w:rPr>
          <w:rFonts w:ascii="Arial" w:hAnsi="Arial" w:cs="Arial"/>
        </w:rPr>
        <w:t>ošarkaškim igralištima</w:t>
      </w:r>
      <w:r>
        <w:rPr>
          <w:rFonts w:ascii="Arial" w:hAnsi="Arial" w:cs="Arial"/>
        </w:rPr>
        <w:t xml:space="preserve"> </w:t>
      </w:r>
      <w:r w:rsidRPr="001D2146">
        <w:rPr>
          <w:rFonts w:ascii="Arial" w:hAnsi="Arial" w:cs="Arial"/>
        </w:rPr>
        <w:t>na području Grada Labina</w:t>
      </w:r>
      <w:r>
        <w:rPr>
          <w:rFonts w:ascii="Arial" w:hAnsi="Arial" w:cs="Arial"/>
        </w:rPr>
        <w:t>)</w:t>
      </w:r>
    </w:p>
    <w:p w:rsidR="00505A47" w:rsidRDefault="00505A47" w:rsidP="00505A47">
      <w:pPr>
        <w:spacing w:after="0"/>
        <w:ind w:firstLine="708"/>
        <w:jc w:val="both"/>
        <w:rPr>
          <w:rFonts w:ascii="Arial" w:hAnsi="Arial" w:cs="Arial"/>
        </w:rPr>
      </w:pPr>
      <w:r w:rsidRPr="001923F5">
        <w:rPr>
          <w:rFonts w:ascii="Arial" w:hAnsi="Arial" w:cs="Arial"/>
        </w:rPr>
        <w:t xml:space="preserve">U izvještajnom razdoblju izvršeno je </w:t>
      </w:r>
      <w:r w:rsidRPr="0059386E">
        <w:rPr>
          <w:rFonts w:ascii="Arial" w:hAnsi="Arial" w:cs="Arial"/>
        </w:rPr>
        <w:t xml:space="preserve">ukupno </w:t>
      </w:r>
      <w:r>
        <w:rPr>
          <w:rFonts w:ascii="Arial" w:hAnsi="Arial" w:cs="Arial"/>
        </w:rPr>
        <w:t>2</w:t>
      </w:r>
      <w:r w:rsidRPr="0059386E">
        <w:rPr>
          <w:rFonts w:ascii="Arial" w:hAnsi="Arial" w:cs="Arial"/>
        </w:rPr>
        <w:t xml:space="preserve"> radnih naloga</w:t>
      </w:r>
      <w:r w:rsidRPr="001625A1">
        <w:rPr>
          <w:rFonts w:ascii="Arial" w:hAnsi="Arial" w:cs="Arial"/>
          <w:color w:val="FF0000"/>
        </w:rPr>
        <w:t xml:space="preserve"> </w:t>
      </w:r>
      <w:r w:rsidRPr="001923F5">
        <w:rPr>
          <w:rFonts w:ascii="Arial" w:hAnsi="Arial" w:cs="Arial"/>
        </w:rPr>
        <w:t>na</w:t>
      </w:r>
      <w:r>
        <w:rPr>
          <w:rFonts w:ascii="Arial" w:hAnsi="Arial" w:cs="Arial"/>
        </w:rPr>
        <w:t xml:space="preserve"> stavci dodatnog izvanrednog održavanja po nalogu.</w:t>
      </w:r>
    </w:p>
    <w:p w:rsidR="00505A47" w:rsidRDefault="00505A47" w:rsidP="00505A47">
      <w:pPr>
        <w:spacing w:after="0"/>
        <w:ind w:firstLine="708"/>
        <w:jc w:val="both"/>
        <w:rPr>
          <w:rFonts w:ascii="Arial" w:hAnsi="Arial" w:cs="Arial"/>
        </w:rPr>
      </w:pPr>
    </w:p>
    <w:p w:rsidR="00505A47" w:rsidRPr="001923F5" w:rsidRDefault="00505A47" w:rsidP="00505A47">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 xml:space="preserve">trošeno je ukupno </w:t>
      </w:r>
      <w:r>
        <w:rPr>
          <w:rFonts w:ascii="Arial" w:hAnsi="Arial" w:cs="Arial"/>
          <w:color w:val="000000"/>
        </w:rPr>
        <w:t>31.697</w:t>
      </w:r>
      <w:r w:rsidRPr="008F4BBA">
        <w:rPr>
          <w:rFonts w:ascii="Arial" w:hAnsi="Arial" w:cs="Arial"/>
          <w:color w:val="000000"/>
        </w:rPr>
        <w:t>,</w:t>
      </w:r>
      <w:r>
        <w:rPr>
          <w:rFonts w:ascii="Arial" w:hAnsi="Arial" w:cs="Arial"/>
          <w:color w:val="000000"/>
        </w:rPr>
        <w:t>07 kuna.</w:t>
      </w:r>
    </w:p>
    <w:p w:rsidR="00505A47" w:rsidRDefault="00505A47" w:rsidP="00505A47">
      <w:pPr>
        <w:spacing w:after="0"/>
        <w:ind w:firstLine="708"/>
        <w:jc w:val="both"/>
        <w:rPr>
          <w:rFonts w:ascii="Arial" w:hAnsi="Arial" w:cs="Arial"/>
        </w:rPr>
      </w:pPr>
    </w:p>
    <w:p w:rsidR="00DD0498" w:rsidRDefault="00DD0498" w:rsidP="00505A47">
      <w:pPr>
        <w:spacing w:after="0"/>
        <w:ind w:firstLine="708"/>
        <w:jc w:val="both"/>
        <w:rPr>
          <w:rFonts w:ascii="Arial" w:hAnsi="Arial" w:cs="Arial"/>
        </w:rPr>
      </w:pPr>
    </w:p>
    <w:p w:rsidR="00DD0498" w:rsidRPr="001923F5" w:rsidRDefault="00DD0498" w:rsidP="00505A47">
      <w:pPr>
        <w:spacing w:after="0"/>
        <w:ind w:firstLine="708"/>
        <w:jc w:val="both"/>
        <w:rPr>
          <w:rFonts w:ascii="Arial" w:hAnsi="Arial" w:cs="Arial"/>
        </w:rPr>
      </w:pPr>
    </w:p>
    <w:p w:rsidR="00505A47" w:rsidRPr="001923F5" w:rsidRDefault="00505A47" w:rsidP="00E7648B">
      <w:pPr>
        <w:pStyle w:val="Odlomakpopisa"/>
        <w:numPr>
          <w:ilvl w:val="0"/>
          <w:numId w:val="21"/>
        </w:numPr>
        <w:spacing w:after="0"/>
        <w:jc w:val="both"/>
        <w:rPr>
          <w:rFonts w:ascii="Arial" w:hAnsi="Arial" w:cs="Arial"/>
          <w:b/>
        </w:rPr>
      </w:pPr>
      <w:r w:rsidRPr="001923F5">
        <w:rPr>
          <w:rFonts w:ascii="Arial" w:hAnsi="Arial" w:cs="Arial"/>
          <w:b/>
        </w:rPr>
        <w:lastRenderedPageBreak/>
        <w:t>Komunalne usluge</w:t>
      </w:r>
    </w:p>
    <w:p w:rsidR="00505A47" w:rsidRPr="001923F5" w:rsidRDefault="00505A47" w:rsidP="00505A47">
      <w:pPr>
        <w:pStyle w:val="Odlomakpopisa"/>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troškovi potrošnje vode za zalijevanje sportskih objekata kojih koriste NK Rudar, NK Iskra, NK Rabac te utrošak električne energije za javna sportska igrališta na području Grada Labina</w:t>
      </w:r>
      <w:r w:rsidRPr="002A5F0B">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25.099,42 kuna.</w:t>
      </w:r>
    </w:p>
    <w:p w:rsidR="00505A47" w:rsidRPr="001923F5" w:rsidRDefault="00505A47" w:rsidP="00505A47">
      <w:pPr>
        <w:spacing w:after="0"/>
        <w:ind w:left="708"/>
        <w:jc w:val="both"/>
        <w:rPr>
          <w:rFonts w:ascii="Arial" w:hAnsi="Arial" w:cs="Arial"/>
          <w:b/>
        </w:rPr>
      </w:pPr>
    </w:p>
    <w:p w:rsidR="00505A47" w:rsidRPr="001923F5" w:rsidRDefault="00505A47" w:rsidP="00505A47">
      <w:pPr>
        <w:spacing w:after="0"/>
        <w:jc w:val="both"/>
        <w:rPr>
          <w:rFonts w:ascii="Arial" w:hAnsi="Arial" w:cs="Arial"/>
          <w:b/>
        </w:rPr>
      </w:pPr>
      <w:r w:rsidRPr="00BD0E59">
        <w:rPr>
          <w:rFonts w:ascii="Arial" w:hAnsi="Arial" w:cs="Arial"/>
          <w:b/>
        </w:rPr>
        <w:t>Aktivnost A</w:t>
      </w:r>
      <w:r>
        <w:rPr>
          <w:rFonts w:ascii="Arial" w:hAnsi="Arial" w:cs="Arial"/>
          <w:b/>
        </w:rPr>
        <w:t>4</w:t>
      </w:r>
      <w:r w:rsidRPr="00BD0E59">
        <w:rPr>
          <w:rFonts w:ascii="Arial" w:hAnsi="Arial" w:cs="Arial"/>
          <w:b/>
        </w:rPr>
        <w:t>0000</w:t>
      </w:r>
      <w:r>
        <w:rPr>
          <w:rFonts w:ascii="Arial" w:hAnsi="Arial" w:cs="Arial"/>
          <w:b/>
        </w:rPr>
        <w:t>7</w:t>
      </w:r>
      <w:r w:rsidRPr="00BD0E59">
        <w:rPr>
          <w:rFonts w:ascii="Arial" w:hAnsi="Arial" w:cs="Arial"/>
          <w:b/>
        </w:rPr>
        <w:t>: Prigodna dekoracija i iluminacija</w:t>
      </w:r>
    </w:p>
    <w:p w:rsidR="00505A47" w:rsidRPr="001923F5" w:rsidRDefault="00505A47" w:rsidP="00505A47">
      <w:pPr>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Rashodi za izvršenje Aktivnosti – Prigodna dekoracija i iluminacija planirani su u iznosu od </w:t>
      </w:r>
      <w:r>
        <w:rPr>
          <w:rFonts w:ascii="Arial" w:hAnsi="Arial" w:cs="Arial"/>
        </w:rPr>
        <w:t>150.000,00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 xml:space="preserve">89.690,63 </w:t>
      </w:r>
      <w:r>
        <w:rPr>
          <w:rFonts w:ascii="Arial" w:hAnsi="Arial" w:cs="Arial"/>
        </w:rPr>
        <w:t>kuna.</w:t>
      </w:r>
    </w:p>
    <w:p w:rsidR="00505A47" w:rsidRPr="001923F5" w:rsidRDefault="00505A47" w:rsidP="00505A47">
      <w:pPr>
        <w:spacing w:after="0"/>
        <w:jc w:val="both"/>
        <w:rPr>
          <w:rFonts w:ascii="Arial" w:hAnsi="Arial" w:cs="Arial"/>
        </w:rPr>
      </w:pPr>
      <w:r w:rsidRPr="001923F5">
        <w:rPr>
          <w:rFonts w:ascii="Arial" w:hAnsi="Arial" w:cs="Arial"/>
        </w:rPr>
        <w:tab/>
        <w:t>Aktivnost – Prigodna dekoracija i iluminacija obuhvaća prigodna ukrašavanja i osvjetljavanja grada za b</w:t>
      </w:r>
      <w:r>
        <w:rPr>
          <w:rFonts w:ascii="Arial" w:hAnsi="Arial" w:cs="Arial"/>
        </w:rPr>
        <w:t>ožićne i novogodišnje blagdane, skidanje, reviziju te popravak opreme nakon završetka blagdana.</w:t>
      </w:r>
    </w:p>
    <w:p w:rsidR="00505A47" w:rsidRPr="001923F5"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w:t>
      </w:r>
      <w:r>
        <w:rPr>
          <w:rFonts w:ascii="Arial" w:hAnsi="Arial" w:cs="Arial"/>
          <w:b/>
        </w:rPr>
        <w:t>8</w:t>
      </w:r>
      <w:r w:rsidRPr="001923F5">
        <w:rPr>
          <w:rFonts w:ascii="Arial" w:hAnsi="Arial" w:cs="Arial"/>
          <w:b/>
        </w:rPr>
        <w:t>: Održavanje plaža</w:t>
      </w:r>
    </w:p>
    <w:p w:rsidR="00505A47" w:rsidRPr="001923F5" w:rsidRDefault="00505A47" w:rsidP="00505A47">
      <w:pPr>
        <w:spacing w:after="0"/>
        <w:jc w:val="both"/>
        <w:rPr>
          <w:rFonts w:ascii="Arial" w:hAnsi="Arial" w:cs="Arial"/>
          <w:b/>
        </w:rPr>
      </w:pPr>
    </w:p>
    <w:p w:rsidR="00505A47" w:rsidRDefault="00505A47" w:rsidP="00505A47">
      <w:pPr>
        <w:spacing w:after="0"/>
        <w:ind w:firstLine="708"/>
        <w:jc w:val="both"/>
        <w:rPr>
          <w:rFonts w:ascii="Arial" w:hAnsi="Arial" w:cs="Arial"/>
        </w:rPr>
      </w:pPr>
      <w:r w:rsidRPr="001923F5">
        <w:rPr>
          <w:rFonts w:ascii="Arial" w:hAnsi="Arial" w:cs="Arial"/>
        </w:rPr>
        <w:t xml:space="preserve">Rashodi za izvršenje Aktivnosti – Održavanje plaža planirani su u iznosu od </w:t>
      </w:r>
      <w:r>
        <w:rPr>
          <w:rFonts w:ascii="Arial" w:hAnsi="Arial" w:cs="Arial"/>
          <w:color w:val="000000"/>
        </w:rPr>
        <w:t xml:space="preserve">148.139,00 </w:t>
      </w:r>
      <w:r w:rsidRPr="001923F5">
        <w:rPr>
          <w:rFonts w:ascii="Arial" w:hAnsi="Arial" w:cs="Arial"/>
        </w:rPr>
        <w:t xml:space="preserve">kuna od kog iznosa je </w:t>
      </w:r>
      <w:r>
        <w:rPr>
          <w:rFonts w:ascii="Arial" w:hAnsi="Arial" w:cs="Arial"/>
        </w:rPr>
        <w:t xml:space="preserve">tijekom </w:t>
      </w:r>
      <w:r w:rsidRPr="001923F5">
        <w:rPr>
          <w:rFonts w:ascii="Arial" w:hAnsi="Arial" w:cs="Arial"/>
        </w:rPr>
        <w:t>20</w:t>
      </w:r>
      <w:r>
        <w:rPr>
          <w:rFonts w:ascii="Arial" w:hAnsi="Arial" w:cs="Arial"/>
        </w:rPr>
        <w:t>21</w:t>
      </w:r>
      <w:r w:rsidRPr="001923F5">
        <w:rPr>
          <w:rFonts w:ascii="Arial" w:hAnsi="Arial" w:cs="Arial"/>
        </w:rPr>
        <w:t xml:space="preserve">. godine utrošeno </w:t>
      </w:r>
      <w:r>
        <w:rPr>
          <w:rFonts w:ascii="Arial" w:hAnsi="Arial" w:cs="Arial"/>
          <w:color w:val="000000"/>
        </w:rPr>
        <w:t xml:space="preserve">37.375,28 </w:t>
      </w:r>
      <w:r w:rsidRPr="001923F5">
        <w:rPr>
          <w:rFonts w:ascii="Arial" w:hAnsi="Arial" w:cs="Arial"/>
        </w:rPr>
        <w:t>kuna.</w:t>
      </w:r>
    </w:p>
    <w:p w:rsidR="00505A47" w:rsidRPr="001923F5" w:rsidRDefault="00505A47" w:rsidP="00505A47">
      <w:pPr>
        <w:spacing w:after="0"/>
        <w:ind w:firstLine="708"/>
        <w:jc w:val="both"/>
        <w:rPr>
          <w:rFonts w:ascii="Arial" w:hAnsi="Arial" w:cs="Arial"/>
        </w:rPr>
      </w:pPr>
    </w:p>
    <w:p w:rsidR="00505A47" w:rsidRPr="001923F5" w:rsidRDefault="00505A47" w:rsidP="00505A47">
      <w:pPr>
        <w:spacing w:after="0"/>
        <w:jc w:val="both"/>
        <w:rPr>
          <w:rFonts w:ascii="Arial" w:hAnsi="Arial" w:cs="Arial"/>
        </w:rPr>
      </w:pPr>
      <w:r w:rsidRPr="001923F5">
        <w:rPr>
          <w:rFonts w:ascii="Arial" w:hAnsi="Arial" w:cs="Arial"/>
        </w:rPr>
        <w:tab/>
        <w:t>Aktivnost – Održavanje plaža obuhvaća:</w:t>
      </w:r>
    </w:p>
    <w:p w:rsidR="00505A47" w:rsidRPr="001923F5" w:rsidRDefault="00505A47" w:rsidP="00505A47">
      <w:pPr>
        <w:spacing w:after="0"/>
        <w:jc w:val="both"/>
        <w:rPr>
          <w:rFonts w:ascii="Arial" w:hAnsi="Arial" w:cs="Arial"/>
          <w:b/>
        </w:rPr>
      </w:pPr>
    </w:p>
    <w:p w:rsidR="00505A47" w:rsidRPr="001923F5" w:rsidRDefault="00505A47" w:rsidP="00E7648B">
      <w:pPr>
        <w:pStyle w:val="Odlomakpopisa"/>
        <w:numPr>
          <w:ilvl w:val="0"/>
          <w:numId w:val="18"/>
        </w:numPr>
        <w:tabs>
          <w:tab w:val="left" w:pos="157"/>
        </w:tabs>
        <w:spacing w:after="0"/>
        <w:jc w:val="both"/>
        <w:rPr>
          <w:rFonts w:ascii="Arial" w:hAnsi="Arial" w:cs="Arial"/>
          <w:b/>
        </w:rPr>
      </w:pPr>
      <w:r w:rsidRPr="001923F5">
        <w:rPr>
          <w:rFonts w:ascii="Arial" w:hAnsi="Arial" w:cs="Arial"/>
          <w:b/>
        </w:rPr>
        <w:t>Održavanje plaža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contextualSpacing/>
        <w:jc w:val="both"/>
        <w:rPr>
          <w:rFonts w:ascii="Arial" w:hAnsi="Arial" w:cs="Arial"/>
        </w:rPr>
      </w:pPr>
      <w:r w:rsidRPr="001923F5">
        <w:rPr>
          <w:rFonts w:ascii="Arial" w:hAnsi="Arial" w:cs="Arial"/>
        </w:rPr>
        <w:tab/>
        <w:t>Iz navedene stavke realizirani su radovi na održavanja opreme na plažama koje su pokrivene Plavom zastavom, i to montaža jarbola, osmatračnica, tuševa te razni interventni radovi na plažama nastali zbog prirodnih n</w:t>
      </w:r>
      <w:r>
        <w:rPr>
          <w:rFonts w:ascii="Arial" w:hAnsi="Arial" w:cs="Arial"/>
        </w:rPr>
        <w:t>epogoda prije turističke sezone.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25.000</w:t>
      </w:r>
      <w:r w:rsidRPr="008F4BBA">
        <w:rPr>
          <w:rFonts w:ascii="Arial" w:hAnsi="Arial" w:cs="Arial"/>
          <w:color w:val="000000"/>
        </w:rPr>
        <w:t>,</w:t>
      </w:r>
      <w:r>
        <w:rPr>
          <w:rFonts w:ascii="Arial" w:hAnsi="Arial" w:cs="Arial"/>
          <w:color w:val="000000"/>
        </w:rPr>
        <w:t>28 kuna.</w:t>
      </w:r>
    </w:p>
    <w:p w:rsidR="00505A47" w:rsidRPr="001923F5" w:rsidRDefault="00505A47" w:rsidP="00505A47">
      <w:pPr>
        <w:spacing w:after="0"/>
        <w:contextualSpacing/>
        <w:jc w:val="both"/>
        <w:rPr>
          <w:rFonts w:ascii="Arial" w:hAnsi="Arial" w:cs="Arial"/>
          <w:b/>
        </w:rPr>
      </w:pPr>
    </w:p>
    <w:p w:rsidR="00505A47" w:rsidRPr="001923F5" w:rsidRDefault="00505A47" w:rsidP="00E7648B">
      <w:pPr>
        <w:pStyle w:val="Odlomakpopisa"/>
        <w:numPr>
          <w:ilvl w:val="0"/>
          <w:numId w:val="18"/>
        </w:numPr>
        <w:tabs>
          <w:tab w:val="left" w:pos="157"/>
        </w:tabs>
        <w:spacing w:after="0"/>
        <w:jc w:val="both"/>
        <w:rPr>
          <w:rFonts w:ascii="Arial" w:hAnsi="Arial" w:cs="Arial"/>
          <w:b/>
        </w:rPr>
      </w:pPr>
      <w:r w:rsidRPr="001923F5">
        <w:rPr>
          <w:rFonts w:ascii="Arial" w:hAnsi="Arial" w:cs="Arial"/>
          <w:b/>
        </w:rPr>
        <w:t>Plava zastava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nije utrošeno sredstava.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w:t>
      </w:r>
      <w:r w:rsidRPr="008F4BBA">
        <w:rPr>
          <w:rFonts w:ascii="Arial" w:hAnsi="Arial" w:cs="Arial"/>
          <w:color w:val="000000"/>
        </w:rPr>
        <w:t>,00</w:t>
      </w:r>
      <w:r>
        <w:rPr>
          <w:rFonts w:ascii="Arial" w:hAnsi="Arial" w:cs="Arial"/>
          <w:color w:val="000000"/>
        </w:rPr>
        <w:t xml:space="preserve">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18"/>
        </w:numPr>
        <w:tabs>
          <w:tab w:val="left" w:pos="157"/>
        </w:tabs>
        <w:spacing w:after="0"/>
        <w:jc w:val="both"/>
        <w:rPr>
          <w:rFonts w:ascii="Arial" w:hAnsi="Arial" w:cs="Arial"/>
          <w:b/>
        </w:rPr>
      </w:pPr>
      <w:r w:rsidRPr="001923F5">
        <w:rPr>
          <w:rFonts w:ascii="Arial" w:hAnsi="Arial" w:cs="Arial"/>
          <w:b/>
        </w:rPr>
        <w:t>Analiza mora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jc w:val="both"/>
        <w:rPr>
          <w:rFonts w:ascii="Arial" w:hAnsi="Arial" w:cs="Arial"/>
        </w:rPr>
      </w:pPr>
      <w:r>
        <w:rPr>
          <w:rFonts w:ascii="Arial" w:hAnsi="Arial" w:cs="Arial"/>
        </w:rPr>
        <w:tab/>
        <w:t>Tijekom 2021</w:t>
      </w:r>
      <w:r w:rsidRPr="001923F5">
        <w:rPr>
          <w:rFonts w:ascii="Arial" w:hAnsi="Arial" w:cs="Arial"/>
        </w:rPr>
        <w:t xml:space="preserve">. godine Grad Labin izdao je narudžbenicu Zavodu za javno zdravstvo Istarske županije vezano za mjerenje analize mora tijekom ljetnih mjeseci na 11. mjernih mjesta. Devet mjernih mjesta su na plažama koje su pokrivene Plavom zastavom a dva mjerna mjesta uzimaju se na Lučkom području. </w:t>
      </w:r>
      <w:r>
        <w:rPr>
          <w:rFonts w:ascii="Arial" w:hAnsi="Arial" w:cs="Arial"/>
        </w:rPr>
        <w:t>U</w:t>
      </w:r>
      <w:r>
        <w:rPr>
          <w:rFonts w:ascii="Arial" w:hAnsi="Arial" w:cs="Arial"/>
          <w:color w:val="000000" w:themeColor="text1"/>
        </w:rPr>
        <w:t xml:space="preserve">trošeno je ukupno </w:t>
      </w:r>
      <w:r>
        <w:rPr>
          <w:rFonts w:ascii="Arial" w:hAnsi="Arial" w:cs="Arial"/>
          <w:color w:val="000000"/>
        </w:rPr>
        <w:t>12</w:t>
      </w:r>
      <w:r w:rsidRPr="008F4BBA">
        <w:rPr>
          <w:rFonts w:ascii="Arial" w:hAnsi="Arial" w:cs="Arial"/>
          <w:color w:val="000000"/>
        </w:rPr>
        <w:t>.</w:t>
      </w:r>
      <w:r>
        <w:rPr>
          <w:rFonts w:ascii="Arial" w:hAnsi="Arial" w:cs="Arial"/>
          <w:color w:val="000000"/>
        </w:rPr>
        <w:t>375</w:t>
      </w:r>
      <w:r w:rsidRPr="008F4BBA">
        <w:rPr>
          <w:rFonts w:ascii="Arial" w:hAnsi="Arial" w:cs="Arial"/>
          <w:color w:val="000000"/>
        </w:rPr>
        <w:t>,00</w:t>
      </w:r>
      <w:r>
        <w:rPr>
          <w:rFonts w:ascii="Arial" w:hAnsi="Arial" w:cs="Arial"/>
          <w:color w:val="000000"/>
        </w:rPr>
        <w:t xml:space="preserve"> kuna.</w:t>
      </w:r>
    </w:p>
    <w:p w:rsidR="00505A47" w:rsidRDefault="00505A47" w:rsidP="00505A47">
      <w:pPr>
        <w:spacing w:after="0"/>
        <w:jc w:val="both"/>
        <w:rPr>
          <w:rFonts w:ascii="Arial" w:hAnsi="Arial" w:cs="Arial"/>
          <w:b/>
        </w:rPr>
      </w:pPr>
    </w:p>
    <w:p w:rsidR="00505A47" w:rsidRDefault="00505A47" w:rsidP="00E7648B">
      <w:pPr>
        <w:pStyle w:val="Odlomakpopisa"/>
        <w:numPr>
          <w:ilvl w:val="0"/>
          <w:numId w:val="18"/>
        </w:numPr>
        <w:tabs>
          <w:tab w:val="left" w:pos="157"/>
        </w:tabs>
        <w:spacing w:after="0"/>
        <w:jc w:val="both"/>
        <w:rPr>
          <w:rFonts w:ascii="Arial" w:hAnsi="Arial" w:cs="Arial"/>
          <w:b/>
        </w:rPr>
      </w:pPr>
      <w:r>
        <w:rPr>
          <w:rFonts w:ascii="Arial" w:hAnsi="Arial" w:cs="Arial"/>
          <w:b/>
        </w:rPr>
        <w:t>Naknada za članove vijeća za dodjelu koncesijskih odobrenja</w:t>
      </w:r>
    </w:p>
    <w:p w:rsidR="00505A47" w:rsidRDefault="00505A47" w:rsidP="00505A47">
      <w:pPr>
        <w:pStyle w:val="Odlomakpopisa"/>
        <w:tabs>
          <w:tab w:val="left" w:pos="157"/>
        </w:tabs>
        <w:spacing w:after="0"/>
        <w:jc w:val="both"/>
        <w:rPr>
          <w:rFonts w:ascii="Arial" w:hAnsi="Arial" w:cs="Arial"/>
          <w:b/>
        </w:rPr>
      </w:pPr>
    </w:p>
    <w:p w:rsidR="00505A47" w:rsidRDefault="00505A47" w:rsidP="00505A47">
      <w:pPr>
        <w:spacing w:after="0"/>
        <w:jc w:val="both"/>
        <w:rPr>
          <w:rFonts w:ascii="Arial" w:hAnsi="Arial" w:cs="Arial"/>
          <w:color w:val="000000"/>
        </w:rPr>
      </w:pPr>
      <w:r>
        <w:rPr>
          <w:rFonts w:ascii="Arial" w:hAnsi="Arial" w:cs="Arial"/>
        </w:rPr>
        <w:tab/>
      </w:r>
      <w:r w:rsidRPr="002A5F0B">
        <w:rPr>
          <w:rFonts w:ascii="Arial" w:hAnsi="Arial" w:cs="Arial"/>
        </w:rPr>
        <w:t xml:space="preserve">Iz navedene stavke </w:t>
      </w:r>
      <w:r>
        <w:rPr>
          <w:rFonts w:ascii="Arial" w:hAnsi="Arial" w:cs="Arial"/>
        </w:rPr>
        <w:t>nije utrošeno sredstava.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w:t>
      </w:r>
      <w:r w:rsidRPr="008F4BBA">
        <w:rPr>
          <w:rFonts w:ascii="Arial" w:hAnsi="Arial" w:cs="Arial"/>
          <w:color w:val="000000"/>
        </w:rPr>
        <w:t>,00</w:t>
      </w:r>
      <w:r>
        <w:rPr>
          <w:rFonts w:ascii="Arial" w:hAnsi="Arial" w:cs="Arial"/>
          <w:color w:val="000000"/>
        </w:rPr>
        <w:t xml:space="preserve"> kuna.</w:t>
      </w:r>
    </w:p>
    <w:p w:rsidR="00505A47"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w:t>
      </w:r>
      <w:r>
        <w:rPr>
          <w:rFonts w:ascii="Arial" w:hAnsi="Arial" w:cs="Arial"/>
          <w:b/>
        </w:rPr>
        <w:t>9</w:t>
      </w:r>
      <w:r w:rsidRPr="001923F5">
        <w:rPr>
          <w:rFonts w:ascii="Arial" w:hAnsi="Arial" w:cs="Arial"/>
          <w:b/>
        </w:rPr>
        <w:t>: Održavanje sportske dvorane</w:t>
      </w:r>
    </w:p>
    <w:p w:rsidR="00505A47" w:rsidRPr="001923F5" w:rsidRDefault="00505A47" w:rsidP="00505A47">
      <w:pPr>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Rashodi za izvršenje Aktivnosti – Održavanje sportske dvorane planirani su u iznosu od </w:t>
      </w:r>
      <w:r>
        <w:rPr>
          <w:rFonts w:ascii="Arial" w:hAnsi="Arial" w:cs="Arial"/>
        </w:rPr>
        <w:t>846.000,00</w:t>
      </w:r>
      <w:r w:rsidRPr="001923F5">
        <w:rPr>
          <w:rFonts w:ascii="Arial" w:hAnsi="Arial" w:cs="Arial"/>
        </w:rPr>
        <w:t xml:space="preserve"> 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 xml:space="preserve">276.336,42 </w:t>
      </w:r>
      <w:r w:rsidRPr="001923F5">
        <w:rPr>
          <w:rFonts w:ascii="Arial" w:hAnsi="Arial" w:cs="Arial"/>
        </w:rPr>
        <w:t>kuna.</w:t>
      </w:r>
    </w:p>
    <w:p w:rsidR="00505A47" w:rsidRPr="001923F5" w:rsidRDefault="00505A47" w:rsidP="00505A47">
      <w:pPr>
        <w:spacing w:after="0"/>
        <w:jc w:val="both"/>
        <w:rPr>
          <w:rFonts w:ascii="Arial" w:hAnsi="Arial" w:cs="Arial"/>
        </w:rPr>
      </w:pPr>
      <w:r w:rsidRPr="001923F5">
        <w:rPr>
          <w:rFonts w:ascii="Arial" w:hAnsi="Arial" w:cs="Arial"/>
        </w:rPr>
        <w:lastRenderedPageBreak/>
        <w:tab/>
        <w:t>Aktivnost – Održavanje sportske dvorane obuhvaća utrošak električne energije, komunalne usluge te usluge redovnog održavanja sportske dvorane.</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19"/>
        </w:numPr>
        <w:tabs>
          <w:tab w:val="left" w:pos="157"/>
        </w:tabs>
        <w:spacing w:after="0"/>
        <w:jc w:val="both"/>
        <w:rPr>
          <w:rFonts w:ascii="Arial" w:hAnsi="Arial" w:cs="Arial"/>
          <w:b/>
        </w:rPr>
      </w:pPr>
      <w:r w:rsidRPr="001923F5">
        <w:rPr>
          <w:rFonts w:ascii="Arial" w:hAnsi="Arial" w:cs="Arial"/>
          <w:b/>
        </w:rPr>
        <w:t>Utrošak električne energije</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r>
      <w:r w:rsidRPr="002A5F0B">
        <w:rPr>
          <w:rFonts w:ascii="Arial" w:hAnsi="Arial" w:cs="Arial"/>
        </w:rPr>
        <w:t xml:space="preserve">Iz navedene stavke </w:t>
      </w:r>
      <w:r>
        <w:rPr>
          <w:rFonts w:ascii="Arial" w:hAnsi="Arial" w:cs="Arial"/>
        </w:rPr>
        <w:t>podmirili su se troškovi</w:t>
      </w:r>
      <w:r w:rsidRPr="001923F5">
        <w:rPr>
          <w:rFonts w:ascii="Arial" w:hAnsi="Arial" w:cs="Arial"/>
        </w:rPr>
        <w:t xml:space="preserve"> električne energije </w:t>
      </w:r>
      <w:r>
        <w:rPr>
          <w:rFonts w:ascii="Arial" w:hAnsi="Arial" w:cs="Arial"/>
        </w:rPr>
        <w:t>z</w:t>
      </w:r>
      <w:r w:rsidRPr="001923F5">
        <w:rPr>
          <w:rFonts w:ascii="Arial" w:hAnsi="Arial" w:cs="Arial"/>
        </w:rPr>
        <w:t>a potrebe osvjetljavanja i grijanja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105.818</w:t>
      </w:r>
      <w:r w:rsidRPr="008F4BBA">
        <w:rPr>
          <w:rFonts w:ascii="Arial" w:hAnsi="Arial" w:cs="Arial"/>
          <w:color w:val="000000"/>
        </w:rPr>
        <w:t>,</w:t>
      </w:r>
      <w:r>
        <w:rPr>
          <w:rFonts w:ascii="Arial" w:hAnsi="Arial" w:cs="Arial"/>
          <w:color w:val="000000"/>
        </w:rPr>
        <w:t>2</w:t>
      </w:r>
      <w:r w:rsidRPr="008F4BBA">
        <w:rPr>
          <w:rFonts w:ascii="Arial" w:hAnsi="Arial" w:cs="Arial"/>
          <w:color w:val="000000"/>
        </w:rPr>
        <w:t>9</w:t>
      </w:r>
      <w:r>
        <w:rPr>
          <w:rFonts w:ascii="Arial" w:hAnsi="Arial" w:cs="Arial"/>
          <w:color w:val="000000"/>
        </w:rPr>
        <w:t xml:space="preserve"> kuna.</w:t>
      </w:r>
    </w:p>
    <w:p w:rsidR="00505A47" w:rsidRDefault="00505A47" w:rsidP="00505A47">
      <w:pPr>
        <w:pStyle w:val="Odlomakpopisa"/>
        <w:tabs>
          <w:tab w:val="left" w:pos="157"/>
        </w:tabs>
        <w:spacing w:after="0"/>
        <w:jc w:val="both"/>
        <w:rPr>
          <w:rFonts w:ascii="Arial" w:hAnsi="Arial" w:cs="Arial"/>
          <w:b/>
        </w:rPr>
      </w:pPr>
    </w:p>
    <w:p w:rsidR="00505A47" w:rsidRPr="001923F5" w:rsidRDefault="00505A47" w:rsidP="00E7648B">
      <w:pPr>
        <w:pStyle w:val="Odlomakpopisa"/>
        <w:numPr>
          <w:ilvl w:val="0"/>
          <w:numId w:val="19"/>
        </w:numPr>
        <w:tabs>
          <w:tab w:val="left" w:pos="157"/>
        </w:tabs>
        <w:spacing w:after="0"/>
        <w:jc w:val="both"/>
        <w:rPr>
          <w:rFonts w:ascii="Arial" w:hAnsi="Arial" w:cs="Arial"/>
          <w:b/>
        </w:rPr>
      </w:pPr>
      <w:r w:rsidRPr="001923F5">
        <w:rPr>
          <w:rFonts w:ascii="Arial" w:hAnsi="Arial" w:cs="Arial"/>
          <w:b/>
        </w:rPr>
        <w:t>Usluge održavanje sportske dvorane</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rPr>
      </w:pPr>
      <w:r w:rsidRPr="002A5F0B">
        <w:rPr>
          <w:rFonts w:ascii="Arial" w:hAnsi="Arial" w:cs="Arial"/>
        </w:rPr>
        <w:t xml:space="preserve">Iz navedene stavke </w:t>
      </w:r>
      <w:r>
        <w:rPr>
          <w:rFonts w:ascii="Arial" w:hAnsi="Arial" w:cs="Arial"/>
        </w:rPr>
        <w:t xml:space="preserve">podmirili su se troškovi za </w:t>
      </w:r>
      <w:r w:rsidRPr="002B578E">
        <w:rPr>
          <w:rFonts w:ascii="Arial" w:hAnsi="Arial" w:cs="Arial"/>
        </w:rPr>
        <w:t xml:space="preserve">usluge </w:t>
      </w:r>
      <w:r>
        <w:rPr>
          <w:rFonts w:ascii="Arial" w:hAnsi="Arial" w:cs="Arial"/>
        </w:rPr>
        <w:t xml:space="preserve">redovno </w:t>
      </w:r>
      <w:r w:rsidRPr="002B578E">
        <w:rPr>
          <w:rFonts w:ascii="Arial" w:hAnsi="Arial" w:cs="Arial"/>
        </w:rPr>
        <w:t>održavanj</w:t>
      </w:r>
      <w:r>
        <w:rPr>
          <w:rFonts w:ascii="Arial" w:hAnsi="Arial" w:cs="Arial"/>
        </w:rPr>
        <w:t>e</w:t>
      </w:r>
      <w:r w:rsidRPr="002B578E">
        <w:rPr>
          <w:rFonts w:ascii="Arial" w:hAnsi="Arial" w:cs="Arial"/>
        </w:rPr>
        <w:t xml:space="preserve"> sportske dvorane </w:t>
      </w:r>
      <w:r>
        <w:rPr>
          <w:rFonts w:ascii="Arial" w:hAnsi="Arial" w:cs="Arial"/>
        </w:rPr>
        <w:t>koji obuhvaćaju</w:t>
      </w:r>
      <w:r w:rsidRPr="002B578E">
        <w:rPr>
          <w:rFonts w:ascii="Arial" w:hAnsi="Arial" w:cs="Arial"/>
        </w:rPr>
        <w:t>: godišnje redovno održavanje lifta, servisiranje vatrogasnih aparata, redovno održavanje klimatizacijskog sustava, održavanje protupožarnog sustava, troškovi Zamp-a, pregledi za dobivanje potvrda o ispravnosti, zaštitarske usluge čuvanja imovine, usluge kontrole zaštite na radu, usluge interventnih popravaka većih kvarova na opremi, godišnja brutto plaća domara i čistačica koji održavaju objekt, materijal potreban za redovno održavanje i sitne popravke, nabavu sredstava za potrebe redovnog čišćenja dvorane i sanitarija.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153.623,13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19"/>
        </w:numPr>
        <w:tabs>
          <w:tab w:val="left" w:pos="157"/>
        </w:tabs>
        <w:spacing w:after="0"/>
        <w:jc w:val="both"/>
        <w:rPr>
          <w:rFonts w:ascii="Arial" w:hAnsi="Arial" w:cs="Arial"/>
          <w:b/>
        </w:rPr>
      </w:pPr>
      <w:r w:rsidRPr="001923F5">
        <w:rPr>
          <w:rFonts w:ascii="Arial" w:hAnsi="Arial" w:cs="Arial"/>
          <w:b/>
        </w:rPr>
        <w:t>Komunalne usluge</w:t>
      </w:r>
    </w:p>
    <w:p w:rsidR="00505A47" w:rsidRPr="001923F5" w:rsidRDefault="00505A47" w:rsidP="00505A47">
      <w:pPr>
        <w:spacing w:after="0"/>
        <w:jc w:val="both"/>
        <w:rPr>
          <w:rFonts w:ascii="Arial" w:hAnsi="Arial" w:cs="Arial"/>
        </w:rPr>
      </w:pPr>
    </w:p>
    <w:p w:rsidR="00505A47" w:rsidRDefault="00505A47" w:rsidP="00505A47">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vode</w:t>
      </w:r>
      <w:r>
        <w:rPr>
          <w:rFonts w:ascii="Arial" w:hAnsi="Arial" w:cs="Arial"/>
        </w:rPr>
        <w:t xml:space="preserve"> i</w:t>
      </w:r>
      <w:r w:rsidRPr="001923F5">
        <w:rPr>
          <w:rFonts w:ascii="Arial" w:hAnsi="Arial" w:cs="Arial"/>
        </w:rPr>
        <w:t xml:space="preserve"> odvoza </w:t>
      </w:r>
      <w:r>
        <w:rPr>
          <w:rFonts w:ascii="Arial" w:hAnsi="Arial" w:cs="Arial"/>
        </w:rPr>
        <w:t>komunalnog otpada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14.408,55 kuna.</w:t>
      </w:r>
    </w:p>
    <w:p w:rsidR="00505A47" w:rsidRDefault="00505A47" w:rsidP="00505A47">
      <w:pPr>
        <w:spacing w:after="0" w:line="240" w:lineRule="auto"/>
        <w:ind w:firstLine="708"/>
        <w:jc w:val="both"/>
        <w:rPr>
          <w:rFonts w:ascii="Arial" w:hAnsi="Arial" w:cs="Arial"/>
        </w:rPr>
      </w:pPr>
    </w:p>
    <w:p w:rsidR="00505A47" w:rsidRDefault="00505A47" w:rsidP="00E7648B">
      <w:pPr>
        <w:pStyle w:val="Odlomakpopisa"/>
        <w:numPr>
          <w:ilvl w:val="0"/>
          <w:numId w:val="19"/>
        </w:numPr>
        <w:tabs>
          <w:tab w:val="left" w:pos="157"/>
        </w:tabs>
        <w:spacing w:after="0"/>
        <w:jc w:val="both"/>
        <w:rPr>
          <w:rFonts w:ascii="Arial" w:hAnsi="Arial" w:cs="Arial"/>
          <w:b/>
        </w:rPr>
      </w:pPr>
      <w:r>
        <w:rPr>
          <w:rFonts w:ascii="Arial" w:hAnsi="Arial" w:cs="Arial"/>
          <w:b/>
        </w:rPr>
        <w:t>Usluge telefona, pošte i prijevoza</w:t>
      </w:r>
    </w:p>
    <w:p w:rsidR="00505A47" w:rsidRPr="00C6674E" w:rsidRDefault="00505A47" w:rsidP="00505A47">
      <w:pPr>
        <w:pStyle w:val="Odlomakpopisa"/>
        <w:tabs>
          <w:tab w:val="left" w:pos="157"/>
        </w:tabs>
        <w:spacing w:after="0"/>
        <w:jc w:val="both"/>
        <w:rPr>
          <w:rFonts w:ascii="Arial" w:hAnsi="Arial" w:cs="Arial"/>
          <w:b/>
        </w:rPr>
      </w:pPr>
    </w:p>
    <w:p w:rsidR="00505A47" w:rsidRDefault="00505A47" w:rsidP="00505A47">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telefona</w:t>
      </w:r>
      <w:r w:rsidRPr="001923F5">
        <w:rPr>
          <w:rFonts w:ascii="Arial" w:hAnsi="Arial" w:cs="Arial"/>
        </w:rPr>
        <w:t xml:space="preserve"> sportske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2.486,45 kuna.</w:t>
      </w:r>
    </w:p>
    <w:p w:rsidR="00505A47" w:rsidRPr="001923F5" w:rsidRDefault="00505A47" w:rsidP="00505A47">
      <w:pPr>
        <w:spacing w:after="0" w:line="240" w:lineRule="auto"/>
        <w:ind w:firstLine="708"/>
        <w:jc w:val="both"/>
        <w:rPr>
          <w:rFonts w:ascii="Arial" w:hAnsi="Arial" w:cs="Arial"/>
        </w:rPr>
      </w:pPr>
    </w:p>
    <w:p w:rsidR="00505A47" w:rsidRDefault="00505A47" w:rsidP="00505A47">
      <w:pPr>
        <w:spacing w:after="0"/>
        <w:ind w:firstLine="708"/>
        <w:jc w:val="both"/>
        <w:rPr>
          <w:rFonts w:ascii="Arial" w:hAnsi="Arial" w:cs="Arial"/>
        </w:rPr>
      </w:pPr>
    </w:p>
    <w:p w:rsidR="00505A47" w:rsidRPr="00C74B20" w:rsidRDefault="00505A47" w:rsidP="00505A47">
      <w:pPr>
        <w:spacing w:after="0"/>
        <w:jc w:val="both"/>
        <w:rPr>
          <w:rFonts w:ascii="Arial" w:hAnsi="Arial" w:cs="Arial"/>
          <w:b/>
          <w:color w:val="000000" w:themeColor="text1"/>
        </w:rPr>
      </w:pPr>
      <w:r w:rsidRPr="00C74B20">
        <w:rPr>
          <w:rFonts w:ascii="Arial" w:hAnsi="Arial" w:cs="Arial"/>
          <w:b/>
          <w:color w:val="000000" w:themeColor="text1"/>
        </w:rPr>
        <w:t>Aktivnost A</w:t>
      </w:r>
      <w:r>
        <w:rPr>
          <w:rFonts w:ascii="Arial" w:hAnsi="Arial" w:cs="Arial"/>
          <w:b/>
          <w:color w:val="000000" w:themeColor="text1"/>
        </w:rPr>
        <w:t>4</w:t>
      </w:r>
      <w:r w:rsidRPr="00C74B20">
        <w:rPr>
          <w:rFonts w:ascii="Arial" w:hAnsi="Arial" w:cs="Arial"/>
          <w:b/>
          <w:color w:val="000000" w:themeColor="text1"/>
        </w:rPr>
        <w:t xml:space="preserve">00010: Održavanje </w:t>
      </w:r>
      <w:r>
        <w:rPr>
          <w:rFonts w:ascii="Arial" w:hAnsi="Arial" w:cs="Arial"/>
          <w:b/>
          <w:color w:val="000000" w:themeColor="text1"/>
        </w:rPr>
        <w:t>boćarske dvorane</w:t>
      </w:r>
      <w:r w:rsidRPr="00C74B20">
        <w:rPr>
          <w:rFonts w:ascii="Arial" w:hAnsi="Arial" w:cs="Arial"/>
          <w:b/>
          <w:color w:val="000000" w:themeColor="text1"/>
        </w:rPr>
        <w:t xml:space="preserve"> </w:t>
      </w:r>
    </w:p>
    <w:p w:rsidR="00505A47" w:rsidRPr="00C74B20" w:rsidRDefault="00505A47" w:rsidP="00505A47">
      <w:pPr>
        <w:spacing w:after="0"/>
        <w:jc w:val="both"/>
        <w:rPr>
          <w:rFonts w:ascii="Arial" w:hAnsi="Arial" w:cs="Arial"/>
          <w:b/>
          <w:color w:val="000000" w:themeColor="text1"/>
        </w:rPr>
      </w:pPr>
    </w:p>
    <w:p w:rsidR="00505A47" w:rsidRPr="00C74B20" w:rsidRDefault="00505A47" w:rsidP="00505A47">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Održavanje </w:t>
      </w:r>
      <w:r>
        <w:rPr>
          <w:rFonts w:ascii="Arial" w:hAnsi="Arial" w:cs="Arial"/>
          <w:color w:val="000000" w:themeColor="text1"/>
        </w:rPr>
        <w:t>boćarske</w:t>
      </w:r>
      <w:r w:rsidRPr="00C74B20">
        <w:rPr>
          <w:rFonts w:ascii="Arial" w:hAnsi="Arial" w:cs="Arial"/>
          <w:color w:val="000000" w:themeColor="text1"/>
        </w:rPr>
        <w:t xml:space="preserve"> dvorane planirani su u iznosu od </w:t>
      </w:r>
      <w:r>
        <w:rPr>
          <w:rFonts w:ascii="Arial" w:hAnsi="Arial" w:cs="Arial"/>
          <w:color w:val="000000" w:themeColor="text1"/>
        </w:rPr>
        <w:t>25.000,00</w:t>
      </w:r>
      <w:r w:rsidRPr="00C74B20">
        <w:rPr>
          <w:rFonts w:ascii="Arial" w:hAnsi="Arial" w:cs="Arial"/>
          <w:color w:val="000000" w:themeColor="text1"/>
        </w:rPr>
        <w:t xml:space="preserve"> kuna od kog iznosa je u </w:t>
      </w:r>
      <w:r>
        <w:rPr>
          <w:rFonts w:ascii="Arial" w:hAnsi="Arial" w:cs="Arial"/>
          <w:color w:val="000000" w:themeColor="text1"/>
        </w:rPr>
        <w:t xml:space="preserve">izvještajnom razdoblju u </w:t>
      </w:r>
      <w:r w:rsidRPr="00C74B20">
        <w:rPr>
          <w:rFonts w:ascii="Arial" w:hAnsi="Arial" w:cs="Arial"/>
          <w:color w:val="000000" w:themeColor="text1"/>
        </w:rPr>
        <w:t>20</w:t>
      </w:r>
      <w:r>
        <w:rPr>
          <w:rFonts w:ascii="Arial" w:hAnsi="Arial" w:cs="Arial"/>
          <w:color w:val="000000" w:themeColor="text1"/>
        </w:rPr>
        <w:t>21. godini</w:t>
      </w:r>
      <w:r w:rsidRPr="00C74B20">
        <w:rPr>
          <w:rFonts w:ascii="Arial" w:hAnsi="Arial" w:cs="Arial"/>
          <w:color w:val="000000" w:themeColor="text1"/>
        </w:rPr>
        <w:t xml:space="preserve"> utrošeno </w:t>
      </w:r>
      <w:r>
        <w:rPr>
          <w:rFonts w:ascii="Arial" w:hAnsi="Arial" w:cs="Arial"/>
          <w:color w:val="000000"/>
        </w:rPr>
        <w:t>978,05</w:t>
      </w:r>
      <w:r w:rsidRPr="00C74B20">
        <w:rPr>
          <w:rFonts w:ascii="Arial" w:hAnsi="Arial" w:cs="Arial"/>
          <w:color w:val="000000" w:themeColor="text1"/>
        </w:rPr>
        <w:t xml:space="preserve"> kuna.</w:t>
      </w:r>
    </w:p>
    <w:p w:rsidR="00505A47" w:rsidRPr="00C74B20" w:rsidRDefault="00505A47" w:rsidP="00505A47">
      <w:pPr>
        <w:spacing w:after="0"/>
        <w:jc w:val="both"/>
        <w:rPr>
          <w:rFonts w:ascii="Arial" w:hAnsi="Arial" w:cs="Arial"/>
          <w:color w:val="000000" w:themeColor="text1"/>
        </w:rPr>
      </w:pPr>
      <w:r w:rsidRPr="00C74B20">
        <w:rPr>
          <w:rFonts w:ascii="Arial" w:hAnsi="Arial" w:cs="Arial"/>
          <w:color w:val="000000" w:themeColor="text1"/>
        </w:rPr>
        <w:tab/>
        <w:t xml:space="preserve">Aktivnost – Održavanje </w:t>
      </w:r>
      <w:r>
        <w:rPr>
          <w:rFonts w:ascii="Arial" w:hAnsi="Arial" w:cs="Arial"/>
          <w:color w:val="000000" w:themeColor="text1"/>
        </w:rPr>
        <w:t>boćarske d</w:t>
      </w:r>
      <w:r w:rsidRPr="00C74B20">
        <w:rPr>
          <w:rFonts w:ascii="Arial" w:hAnsi="Arial" w:cs="Arial"/>
          <w:color w:val="000000" w:themeColor="text1"/>
        </w:rPr>
        <w:t>vorane obuhva</w:t>
      </w:r>
      <w:r>
        <w:rPr>
          <w:rFonts w:ascii="Arial" w:hAnsi="Arial" w:cs="Arial"/>
          <w:color w:val="000000" w:themeColor="text1"/>
        </w:rPr>
        <w:t xml:space="preserve">ća utrošak električne energije, lož ulje, plin, </w:t>
      </w:r>
      <w:r w:rsidRPr="00C74B20">
        <w:rPr>
          <w:rFonts w:ascii="Arial" w:hAnsi="Arial" w:cs="Arial"/>
          <w:color w:val="000000" w:themeColor="text1"/>
        </w:rPr>
        <w:t>komunalne usluge te usluge redovnog održavanja sportske dvorane.</w:t>
      </w:r>
    </w:p>
    <w:p w:rsidR="00505A47" w:rsidRPr="00C74B20" w:rsidRDefault="00505A47" w:rsidP="00505A47">
      <w:pPr>
        <w:spacing w:after="0"/>
        <w:jc w:val="both"/>
        <w:rPr>
          <w:rFonts w:ascii="Arial" w:hAnsi="Arial" w:cs="Arial"/>
          <w:color w:val="000000" w:themeColor="text1"/>
        </w:rPr>
      </w:pPr>
    </w:p>
    <w:p w:rsidR="00505A47" w:rsidRPr="00C74B20" w:rsidRDefault="00505A47" w:rsidP="00E7648B">
      <w:pPr>
        <w:pStyle w:val="Odlomakpopisa"/>
        <w:numPr>
          <w:ilvl w:val="0"/>
          <w:numId w:val="23"/>
        </w:numPr>
        <w:tabs>
          <w:tab w:val="left" w:pos="157"/>
        </w:tabs>
        <w:spacing w:after="0"/>
        <w:jc w:val="both"/>
        <w:rPr>
          <w:rFonts w:ascii="Arial" w:hAnsi="Arial" w:cs="Arial"/>
          <w:b/>
          <w:color w:val="000000" w:themeColor="text1"/>
        </w:rPr>
      </w:pPr>
      <w:r w:rsidRPr="00C74B20">
        <w:rPr>
          <w:rFonts w:ascii="Arial" w:hAnsi="Arial" w:cs="Arial"/>
          <w:b/>
          <w:color w:val="000000" w:themeColor="text1"/>
        </w:rPr>
        <w:t>Utrošak električne energije</w:t>
      </w:r>
    </w:p>
    <w:p w:rsidR="00505A47" w:rsidRPr="00C74B20" w:rsidRDefault="00505A47" w:rsidP="00505A47">
      <w:pPr>
        <w:pStyle w:val="Odlomakpopisa"/>
        <w:tabs>
          <w:tab w:val="left" w:pos="157"/>
        </w:tabs>
        <w:spacing w:after="0"/>
        <w:jc w:val="both"/>
        <w:rPr>
          <w:rFonts w:ascii="Arial" w:hAnsi="Arial" w:cs="Arial"/>
          <w:b/>
          <w:color w:val="000000" w:themeColor="text1"/>
        </w:rPr>
      </w:pPr>
    </w:p>
    <w:p w:rsidR="00505A47" w:rsidRPr="00C74B20" w:rsidRDefault="00505A47" w:rsidP="00505A47">
      <w:pPr>
        <w:spacing w:after="0" w:line="240" w:lineRule="auto"/>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sidRPr="00C74B20">
        <w:rPr>
          <w:rFonts w:ascii="Arial" w:hAnsi="Arial" w:cs="Arial"/>
        </w:rPr>
        <w:t xml:space="preserve">električne energije za potrebe osvjetljavanja </w:t>
      </w:r>
      <w:r>
        <w:rPr>
          <w:rFonts w:ascii="Arial" w:hAnsi="Arial" w:cs="Arial"/>
        </w:rPr>
        <w:t>s</w:t>
      </w:r>
      <w:r w:rsidRPr="00C74B20">
        <w:rPr>
          <w:rFonts w:ascii="Arial" w:hAnsi="Arial" w:cs="Arial"/>
        </w:rPr>
        <w:t>portske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978,05 kuna.</w:t>
      </w:r>
    </w:p>
    <w:p w:rsidR="00505A47" w:rsidRPr="00C74B20" w:rsidRDefault="00505A47" w:rsidP="00505A47">
      <w:pPr>
        <w:spacing w:after="0"/>
        <w:jc w:val="both"/>
        <w:rPr>
          <w:rFonts w:ascii="Arial" w:hAnsi="Arial" w:cs="Arial"/>
          <w:b/>
        </w:rPr>
      </w:pPr>
    </w:p>
    <w:p w:rsidR="00505A47" w:rsidRPr="00C74B20" w:rsidRDefault="00505A47" w:rsidP="00E7648B">
      <w:pPr>
        <w:pStyle w:val="Odlomakpopisa"/>
        <w:numPr>
          <w:ilvl w:val="0"/>
          <w:numId w:val="23"/>
        </w:numPr>
        <w:tabs>
          <w:tab w:val="left" w:pos="157"/>
        </w:tabs>
        <w:spacing w:after="0"/>
        <w:jc w:val="both"/>
        <w:rPr>
          <w:rFonts w:ascii="Arial" w:hAnsi="Arial" w:cs="Arial"/>
          <w:b/>
          <w:color w:val="000000" w:themeColor="text1"/>
        </w:rPr>
      </w:pPr>
      <w:r>
        <w:rPr>
          <w:rFonts w:ascii="Arial" w:hAnsi="Arial" w:cs="Arial"/>
          <w:b/>
          <w:color w:val="000000" w:themeColor="text1"/>
        </w:rPr>
        <w:t>Usluge održavanje boćarske</w:t>
      </w:r>
      <w:r w:rsidRPr="00C74B20">
        <w:rPr>
          <w:rFonts w:ascii="Arial" w:hAnsi="Arial" w:cs="Arial"/>
          <w:b/>
          <w:color w:val="000000" w:themeColor="text1"/>
        </w:rPr>
        <w:t xml:space="preserve"> dvorane</w:t>
      </w:r>
    </w:p>
    <w:p w:rsidR="00505A47" w:rsidRPr="00C74B20" w:rsidRDefault="00505A47" w:rsidP="00505A47">
      <w:pPr>
        <w:pStyle w:val="Odlomakpopisa"/>
        <w:tabs>
          <w:tab w:val="left" w:pos="157"/>
        </w:tabs>
        <w:spacing w:after="0"/>
        <w:jc w:val="both"/>
        <w:rPr>
          <w:rFonts w:ascii="Arial" w:hAnsi="Arial" w:cs="Arial"/>
          <w:b/>
          <w:color w:val="000000" w:themeColor="text1"/>
        </w:rPr>
      </w:pPr>
    </w:p>
    <w:p w:rsidR="00505A47" w:rsidRPr="00C74B20" w:rsidRDefault="00505A47" w:rsidP="00505A47">
      <w:pPr>
        <w:spacing w:after="0"/>
        <w:ind w:firstLine="708"/>
        <w:jc w:val="both"/>
        <w:rPr>
          <w:rFonts w:ascii="Arial" w:hAnsi="Arial" w:cs="Arial"/>
        </w:rPr>
      </w:pPr>
      <w:r w:rsidRPr="002A5F0B">
        <w:rPr>
          <w:rFonts w:ascii="Arial" w:hAnsi="Arial" w:cs="Arial"/>
        </w:rPr>
        <w:t xml:space="preserve">Iz navedene stavke </w:t>
      </w:r>
      <w:r>
        <w:rPr>
          <w:rFonts w:ascii="Arial" w:hAnsi="Arial" w:cs="Arial"/>
        </w:rPr>
        <w:t>nije utrošeno sredstava.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w:t>
      </w:r>
      <w:r w:rsidRPr="008F4BBA">
        <w:rPr>
          <w:rFonts w:ascii="Arial" w:hAnsi="Arial" w:cs="Arial"/>
          <w:color w:val="000000"/>
        </w:rPr>
        <w:t>,00</w:t>
      </w:r>
      <w:r>
        <w:rPr>
          <w:rFonts w:ascii="Arial" w:hAnsi="Arial" w:cs="Arial"/>
          <w:color w:val="000000"/>
        </w:rPr>
        <w:t xml:space="preserve"> kuna.</w:t>
      </w:r>
    </w:p>
    <w:p w:rsidR="00505A47" w:rsidRDefault="00505A47" w:rsidP="00505A47">
      <w:pPr>
        <w:spacing w:after="0"/>
        <w:jc w:val="both"/>
        <w:rPr>
          <w:rFonts w:ascii="Arial" w:hAnsi="Arial" w:cs="Arial"/>
        </w:rPr>
      </w:pPr>
    </w:p>
    <w:p w:rsidR="00DD0498" w:rsidRDefault="00DD0498" w:rsidP="00505A47">
      <w:pPr>
        <w:spacing w:after="0"/>
        <w:jc w:val="both"/>
        <w:rPr>
          <w:rFonts w:ascii="Arial" w:hAnsi="Arial" w:cs="Arial"/>
        </w:rPr>
      </w:pPr>
    </w:p>
    <w:p w:rsidR="00DD0498" w:rsidRPr="00C74B20" w:rsidRDefault="00DD0498" w:rsidP="00505A47">
      <w:pPr>
        <w:spacing w:after="0"/>
        <w:jc w:val="both"/>
        <w:rPr>
          <w:rFonts w:ascii="Arial" w:hAnsi="Arial" w:cs="Arial"/>
        </w:rPr>
      </w:pPr>
    </w:p>
    <w:p w:rsidR="00505A47" w:rsidRPr="00C74B20" w:rsidRDefault="00505A47" w:rsidP="00E7648B">
      <w:pPr>
        <w:pStyle w:val="Odlomakpopisa"/>
        <w:numPr>
          <w:ilvl w:val="0"/>
          <w:numId w:val="23"/>
        </w:numPr>
        <w:tabs>
          <w:tab w:val="left" w:pos="157"/>
        </w:tabs>
        <w:spacing w:after="0"/>
        <w:jc w:val="both"/>
        <w:rPr>
          <w:rFonts w:ascii="Arial" w:hAnsi="Arial" w:cs="Arial"/>
          <w:b/>
          <w:color w:val="000000" w:themeColor="text1"/>
        </w:rPr>
      </w:pPr>
      <w:r w:rsidRPr="00C74B20">
        <w:rPr>
          <w:rFonts w:ascii="Arial" w:hAnsi="Arial" w:cs="Arial"/>
          <w:b/>
          <w:color w:val="000000" w:themeColor="text1"/>
        </w:rPr>
        <w:lastRenderedPageBreak/>
        <w:t>Komunalne usluge</w:t>
      </w:r>
    </w:p>
    <w:p w:rsidR="00505A47" w:rsidRPr="00C74B20" w:rsidRDefault="00505A47" w:rsidP="00505A47">
      <w:pPr>
        <w:spacing w:after="0"/>
        <w:jc w:val="both"/>
        <w:rPr>
          <w:rFonts w:ascii="Arial" w:hAnsi="Arial" w:cs="Arial"/>
        </w:rPr>
      </w:pPr>
    </w:p>
    <w:p w:rsidR="00505A47" w:rsidRDefault="00505A47" w:rsidP="00505A47">
      <w:pPr>
        <w:spacing w:after="0" w:line="240" w:lineRule="auto"/>
        <w:ind w:firstLine="708"/>
        <w:jc w:val="both"/>
        <w:rPr>
          <w:rFonts w:ascii="Arial" w:hAnsi="Arial" w:cs="Arial"/>
        </w:rPr>
      </w:pPr>
      <w:r>
        <w:rPr>
          <w:rFonts w:ascii="Arial" w:hAnsi="Arial" w:cs="Arial"/>
        </w:rPr>
        <w:t>U navedenoj stavci u 2021. godini zbog smanjenih aktivnosti nije bilo troškova</w:t>
      </w:r>
      <w:r w:rsidRPr="001923F5">
        <w:rPr>
          <w:rFonts w:ascii="Arial" w:hAnsi="Arial" w:cs="Arial"/>
        </w:rPr>
        <w:t xml:space="preserve"> vode</w:t>
      </w:r>
      <w:r>
        <w:rPr>
          <w:rFonts w:ascii="Arial" w:hAnsi="Arial" w:cs="Arial"/>
        </w:rPr>
        <w:t xml:space="preserve"> i</w:t>
      </w:r>
      <w:r w:rsidRPr="001923F5">
        <w:rPr>
          <w:rFonts w:ascii="Arial" w:hAnsi="Arial" w:cs="Arial"/>
        </w:rPr>
        <w:t xml:space="preserve"> odvoza </w:t>
      </w:r>
      <w:r>
        <w:rPr>
          <w:rFonts w:ascii="Arial" w:hAnsi="Arial" w:cs="Arial"/>
        </w:rPr>
        <w:t>komunalnog otpada</w:t>
      </w:r>
      <w:r w:rsidRPr="001923F5">
        <w:rPr>
          <w:rFonts w:ascii="Arial" w:hAnsi="Arial" w:cs="Arial"/>
        </w:rPr>
        <w:t xml:space="preserve"> </w:t>
      </w:r>
      <w:r>
        <w:rPr>
          <w:rFonts w:ascii="Arial" w:hAnsi="Arial" w:cs="Arial"/>
        </w:rPr>
        <w:t>boćarske</w:t>
      </w:r>
      <w:r w:rsidRPr="001923F5">
        <w:rPr>
          <w:rFonts w:ascii="Arial" w:hAnsi="Arial" w:cs="Arial"/>
        </w:rPr>
        <w:t xml:space="preserve"> dvorane.</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0 kuna.</w:t>
      </w:r>
    </w:p>
    <w:p w:rsidR="00505A47" w:rsidRDefault="00505A47" w:rsidP="00505A47">
      <w:pPr>
        <w:pStyle w:val="Odlomakpopisa"/>
        <w:spacing w:after="0" w:line="240" w:lineRule="auto"/>
        <w:jc w:val="both"/>
        <w:rPr>
          <w:rFonts w:ascii="Arial" w:hAnsi="Arial" w:cs="Arial"/>
          <w:b/>
        </w:rPr>
      </w:pPr>
    </w:p>
    <w:p w:rsidR="00505A47" w:rsidRPr="00DB3687" w:rsidRDefault="00505A47" w:rsidP="00505A47">
      <w:pPr>
        <w:spacing w:after="0"/>
        <w:jc w:val="both"/>
        <w:rPr>
          <w:rFonts w:ascii="Arial" w:hAnsi="Arial" w:cs="Arial"/>
          <w:b/>
          <w:color w:val="000000" w:themeColor="text1"/>
        </w:rPr>
      </w:pPr>
      <w:r w:rsidRPr="00DB3687">
        <w:rPr>
          <w:rFonts w:ascii="Arial" w:hAnsi="Arial" w:cs="Arial"/>
          <w:b/>
          <w:color w:val="000000" w:themeColor="text1"/>
        </w:rPr>
        <w:t>Aktivnost A4000011 Održavanje komunalne infrastrukture</w:t>
      </w:r>
    </w:p>
    <w:p w:rsidR="00505A47" w:rsidRDefault="00505A47" w:rsidP="00505A47">
      <w:pPr>
        <w:spacing w:after="0"/>
        <w:ind w:firstLine="708"/>
        <w:jc w:val="both"/>
        <w:rPr>
          <w:rFonts w:ascii="Arial" w:hAnsi="Arial" w:cs="Arial"/>
          <w:b/>
        </w:rPr>
      </w:pPr>
    </w:p>
    <w:p w:rsidR="00505A47" w:rsidRDefault="00505A47" w:rsidP="00505A47">
      <w:pPr>
        <w:spacing w:after="0"/>
        <w:ind w:firstLine="708"/>
        <w:jc w:val="both"/>
        <w:rPr>
          <w:rFonts w:ascii="Arial" w:hAnsi="Arial" w:cs="Arial"/>
          <w:color w:val="000000" w:themeColor="text1"/>
        </w:rPr>
      </w:pPr>
      <w:r w:rsidRPr="00C74B20">
        <w:rPr>
          <w:rFonts w:ascii="Arial" w:hAnsi="Arial" w:cs="Arial"/>
          <w:color w:val="000000" w:themeColor="text1"/>
        </w:rPr>
        <w:t xml:space="preserve">Rashodi za izvršenje Aktivnosti – </w:t>
      </w:r>
      <w:r>
        <w:rPr>
          <w:rFonts w:ascii="Arial" w:hAnsi="Arial" w:cs="Arial"/>
          <w:color w:val="000000" w:themeColor="text1"/>
        </w:rPr>
        <w:t>Ostale usluge na javnim površinama</w:t>
      </w:r>
      <w:r w:rsidRPr="00C74B20">
        <w:rPr>
          <w:rFonts w:ascii="Arial" w:hAnsi="Arial" w:cs="Arial"/>
          <w:color w:val="000000" w:themeColor="text1"/>
        </w:rPr>
        <w:t xml:space="preserve"> planirani su u iznosu od </w:t>
      </w:r>
      <w:r>
        <w:rPr>
          <w:rFonts w:ascii="Arial" w:hAnsi="Arial" w:cs="Arial"/>
          <w:color w:val="000000" w:themeColor="text1"/>
        </w:rPr>
        <w:t>370.000,00</w:t>
      </w:r>
      <w:r w:rsidRPr="00C74B20">
        <w:rPr>
          <w:rFonts w:ascii="Arial" w:hAnsi="Arial" w:cs="Arial"/>
          <w:color w:val="000000" w:themeColor="text1"/>
        </w:rPr>
        <w:t xml:space="preserve"> kuna od kog iznosa je u </w:t>
      </w:r>
      <w:r>
        <w:rPr>
          <w:rFonts w:ascii="Arial" w:hAnsi="Arial" w:cs="Arial"/>
          <w:color w:val="000000" w:themeColor="text1"/>
        </w:rPr>
        <w:t xml:space="preserve">izvještajnom razdoblju u </w:t>
      </w:r>
      <w:r w:rsidRPr="00C74B20">
        <w:rPr>
          <w:rFonts w:ascii="Arial" w:hAnsi="Arial" w:cs="Arial"/>
          <w:color w:val="000000" w:themeColor="text1"/>
        </w:rPr>
        <w:t>20</w:t>
      </w:r>
      <w:r>
        <w:rPr>
          <w:rFonts w:ascii="Arial" w:hAnsi="Arial" w:cs="Arial"/>
          <w:color w:val="000000" w:themeColor="text1"/>
        </w:rPr>
        <w:t>21. godini</w:t>
      </w:r>
      <w:r w:rsidRPr="00C74B20">
        <w:rPr>
          <w:rFonts w:ascii="Arial" w:hAnsi="Arial" w:cs="Arial"/>
          <w:color w:val="000000" w:themeColor="text1"/>
        </w:rPr>
        <w:t xml:space="preserve"> utrošeno </w:t>
      </w:r>
      <w:r>
        <w:rPr>
          <w:rFonts w:ascii="Arial" w:hAnsi="Arial" w:cs="Arial"/>
          <w:color w:val="000000"/>
        </w:rPr>
        <w:t>185.583,07</w:t>
      </w:r>
      <w:r w:rsidRPr="00C74B20">
        <w:rPr>
          <w:rFonts w:ascii="Arial" w:hAnsi="Arial" w:cs="Arial"/>
          <w:color w:val="000000" w:themeColor="text1"/>
        </w:rPr>
        <w:t xml:space="preserve"> kuna.</w:t>
      </w:r>
    </w:p>
    <w:p w:rsidR="00505A47" w:rsidRDefault="00505A47" w:rsidP="00505A47">
      <w:pPr>
        <w:spacing w:after="0"/>
        <w:ind w:firstLine="708"/>
        <w:jc w:val="both"/>
        <w:rPr>
          <w:rFonts w:ascii="Arial" w:hAnsi="Arial" w:cs="Arial"/>
          <w:color w:val="000000" w:themeColor="text1"/>
        </w:rPr>
      </w:pPr>
    </w:p>
    <w:p w:rsidR="00505A47" w:rsidRPr="00C74B20" w:rsidRDefault="00505A47" w:rsidP="00505A47">
      <w:pPr>
        <w:spacing w:after="0"/>
        <w:ind w:firstLine="708"/>
        <w:jc w:val="both"/>
        <w:rPr>
          <w:rFonts w:ascii="Arial" w:hAnsi="Arial" w:cs="Arial"/>
          <w:color w:val="000000" w:themeColor="text1"/>
        </w:rPr>
      </w:pPr>
    </w:p>
    <w:p w:rsidR="00505A47" w:rsidRPr="00C74B20" w:rsidRDefault="00505A47" w:rsidP="00E7648B">
      <w:pPr>
        <w:pStyle w:val="Odlomakpopisa"/>
        <w:numPr>
          <w:ilvl w:val="0"/>
          <w:numId w:val="40"/>
        </w:numPr>
        <w:tabs>
          <w:tab w:val="left" w:pos="157"/>
        </w:tabs>
        <w:spacing w:after="0"/>
        <w:jc w:val="both"/>
        <w:rPr>
          <w:rFonts w:ascii="Arial" w:hAnsi="Arial" w:cs="Arial"/>
          <w:b/>
          <w:color w:val="000000" w:themeColor="text1"/>
        </w:rPr>
      </w:pPr>
      <w:r>
        <w:rPr>
          <w:rFonts w:ascii="Arial" w:hAnsi="Arial" w:cs="Arial"/>
          <w:b/>
        </w:rPr>
        <w:t>Ostale</w:t>
      </w:r>
      <w:r w:rsidRPr="003F4307">
        <w:rPr>
          <w:rFonts w:ascii="Arial" w:hAnsi="Arial" w:cs="Arial"/>
          <w:b/>
        </w:rPr>
        <w:t xml:space="preserve"> usluge</w:t>
      </w:r>
      <w:r>
        <w:rPr>
          <w:rFonts w:ascii="Arial" w:hAnsi="Arial" w:cs="Arial"/>
          <w:b/>
        </w:rPr>
        <w:t xml:space="preserve"> na javnim površinama</w:t>
      </w:r>
    </w:p>
    <w:p w:rsidR="00505A47" w:rsidRDefault="00505A47" w:rsidP="00505A47">
      <w:pPr>
        <w:spacing w:after="0"/>
        <w:jc w:val="both"/>
        <w:rPr>
          <w:rFonts w:ascii="Arial" w:hAnsi="Arial" w:cs="Arial"/>
          <w:color w:val="000000" w:themeColor="text1"/>
        </w:rPr>
      </w:pPr>
      <w:r w:rsidRPr="00C74B20">
        <w:rPr>
          <w:rFonts w:ascii="Arial" w:hAnsi="Arial" w:cs="Arial"/>
          <w:color w:val="000000" w:themeColor="text1"/>
        </w:rPr>
        <w:tab/>
      </w:r>
    </w:p>
    <w:p w:rsidR="00505A47" w:rsidRDefault="00505A47" w:rsidP="00505A47">
      <w:pPr>
        <w:spacing w:after="0"/>
        <w:jc w:val="both"/>
        <w:rPr>
          <w:rFonts w:ascii="Arial" w:hAnsi="Arial" w:cs="Arial"/>
          <w:b/>
        </w:rPr>
      </w:pPr>
      <w:r>
        <w:rPr>
          <w:rFonts w:ascii="Arial" w:hAnsi="Arial" w:cs="Arial"/>
        </w:rPr>
        <w:tab/>
        <w:t>Iz navedene stavke podmirili su se troškovi</w:t>
      </w:r>
      <w:r w:rsidRPr="009252F0">
        <w:rPr>
          <w:rFonts w:ascii="Arial" w:hAnsi="Arial" w:cs="Arial"/>
        </w:rPr>
        <w:t xml:space="preserve"> </w:t>
      </w:r>
      <w:r>
        <w:rPr>
          <w:rFonts w:ascii="Arial" w:hAnsi="Arial" w:cs="Arial"/>
        </w:rPr>
        <w:t>izvođenja</w:t>
      </w:r>
      <w:r w:rsidRPr="009252F0">
        <w:rPr>
          <w:rFonts w:ascii="Arial" w:hAnsi="Arial" w:cs="Arial"/>
        </w:rPr>
        <w:t xml:space="preserve"> interventnih zahvata na infrastrukturi koja nije obuhvaćena u sklopu redovnog održavanja, zahvati na održavanju zelenih površina koji nisu obuhvaćeni u sklopu redovnog održavanja, pripomoći u intervencijama prilikom izraženih vremenskih neprilika, </w:t>
      </w:r>
      <w:r>
        <w:rPr>
          <w:rFonts w:ascii="Arial" w:hAnsi="Arial" w:cs="Arial"/>
        </w:rPr>
        <w:t xml:space="preserve">pripomoći u intervencijama na otklanjanju neposrednih opasnosti prijavljenim na javnim površinama, </w:t>
      </w:r>
      <w:r w:rsidRPr="009252F0">
        <w:rPr>
          <w:rFonts w:ascii="Arial" w:hAnsi="Arial" w:cs="Arial"/>
        </w:rPr>
        <w:t>usluge na transportu i premejštaju komunalne infrastrukture, usluge pripomoći radnika prilikom pripreme i održavanja manifestacija na javnim površinama</w:t>
      </w:r>
      <w:r>
        <w:rPr>
          <w:rFonts w:ascii="Arial" w:hAnsi="Arial" w:cs="Arial"/>
        </w:rPr>
        <w:t>, ulsuge postavljanja i skidanja privremene prometne signalizacije na cestama, usluge kontrole elektroinstalacija komunalne infrastrukture na javnim površinama te popravci interventnih kvarova, usluge kontrole vodovodnih instalacija na javnim površinama te popravci interventnih kvarova</w:t>
      </w:r>
      <w:r w:rsidRPr="009252F0">
        <w:rPr>
          <w:rFonts w:ascii="Arial" w:hAnsi="Arial" w:cs="Arial"/>
        </w:rPr>
        <w:t>.</w:t>
      </w:r>
      <w:r>
        <w:rPr>
          <w:rFonts w:ascii="Arial" w:hAnsi="Arial" w:cs="Arial"/>
        </w:rPr>
        <w:t xml:space="preserve"> U</w:t>
      </w:r>
      <w:r>
        <w:rPr>
          <w:rFonts w:ascii="Arial" w:hAnsi="Arial" w:cs="Arial"/>
          <w:color w:val="000000" w:themeColor="text1"/>
        </w:rPr>
        <w:t xml:space="preserve">trošeno je ukupno </w:t>
      </w:r>
      <w:r>
        <w:rPr>
          <w:rFonts w:ascii="Arial" w:hAnsi="Arial" w:cs="Arial"/>
          <w:color w:val="000000"/>
        </w:rPr>
        <w:t>136.208,07 kuna.</w:t>
      </w:r>
    </w:p>
    <w:p w:rsidR="00505A47" w:rsidRDefault="00505A47" w:rsidP="00505A47">
      <w:pPr>
        <w:spacing w:after="0"/>
        <w:jc w:val="both"/>
        <w:rPr>
          <w:rFonts w:ascii="Arial" w:hAnsi="Arial" w:cs="Arial"/>
          <w:b/>
        </w:rPr>
      </w:pPr>
    </w:p>
    <w:p w:rsidR="00505A47" w:rsidRDefault="00505A47" w:rsidP="00505A47">
      <w:pPr>
        <w:spacing w:after="0"/>
        <w:jc w:val="both"/>
        <w:rPr>
          <w:rFonts w:ascii="Arial" w:hAnsi="Arial" w:cs="Arial"/>
          <w:b/>
        </w:rPr>
      </w:pPr>
    </w:p>
    <w:p w:rsidR="00505A47" w:rsidRPr="003F4307" w:rsidRDefault="00505A47" w:rsidP="00E7648B">
      <w:pPr>
        <w:pStyle w:val="Odlomakpopisa"/>
        <w:numPr>
          <w:ilvl w:val="0"/>
          <w:numId w:val="40"/>
        </w:numPr>
        <w:tabs>
          <w:tab w:val="left" w:pos="157"/>
        </w:tabs>
        <w:spacing w:after="0"/>
        <w:jc w:val="both"/>
        <w:rPr>
          <w:rFonts w:ascii="Arial" w:hAnsi="Arial" w:cs="Arial"/>
          <w:b/>
        </w:rPr>
      </w:pPr>
      <w:r w:rsidRPr="003F4307">
        <w:rPr>
          <w:rFonts w:ascii="Arial" w:hAnsi="Arial" w:cs="Arial"/>
          <w:b/>
        </w:rPr>
        <w:t>Izrada tehničke dokumentacije i elaborata</w:t>
      </w:r>
    </w:p>
    <w:p w:rsidR="00505A47" w:rsidRPr="003F4307" w:rsidRDefault="00505A47" w:rsidP="00505A47">
      <w:pPr>
        <w:spacing w:after="0"/>
        <w:jc w:val="both"/>
        <w:rPr>
          <w:rFonts w:ascii="Arial" w:hAnsi="Arial" w:cs="Arial"/>
        </w:rPr>
      </w:pPr>
    </w:p>
    <w:p w:rsidR="00505A47" w:rsidRDefault="00505A47" w:rsidP="00505A47">
      <w:pPr>
        <w:spacing w:after="0"/>
        <w:ind w:firstLine="708"/>
        <w:jc w:val="both"/>
        <w:rPr>
          <w:rFonts w:ascii="Arial" w:hAnsi="Arial" w:cs="Arial"/>
        </w:rPr>
      </w:pPr>
      <w:r>
        <w:rPr>
          <w:rFonts w:ascii="Arial" w:hAnsi="Arial" w:cs="Arial"/>
        </w:rPr>
        <w:t>Iz navedene stavke podmirili su se troškovi</w:t>
      </w:r>
      <w:r w:rsidRPr="003F4307">
        <w:rPr>
          <w:rFonts w:ascii="Arial" w:hAnsi="Arial" w:cs="Arial"/>
        </w:rPr>
        <w:t xml:space="preserve"> izrad</w:t>
      </w:r>
      <w:r>
        <w:rPr>
          <w:rFonts w:ascii="Arial" w:hAnsi="Arial" w:cs="Arial"/>
        </w:rPr>
        <w:t>e</w:t>
      </w:r>
      <w:r w:rsidRPr="003F4307">
        <w:rPr>
          <w:rFonts w:ascii="Arial" w:hAnsi="Arial" w:cs="Arial"/>
        </w:rPr>
        <w:t xml:space="preserve"> </w:t>
      </w:r>
      <w:r>
        <w:rPr>
          <w:rFonts w:ascii="Arial" w:hAnsi="Arial" w:cs="Arial"/>
        </w:rPr>
        <w:t xml:space="preserve">geodetskih elaborata snimki postojećeg stanja, iskolčenja te evidentiranja komunalne infrastrukture, prometnih projekata privremene regulacije, </w:t>
      </w:r>
      <w:r w:rsidRPr="003F4307">
        <w:rPr>
          <w:rFonts w:ascii="Arial" w:hAnsi="Arial" w:cs="Arial"/>
        </w:rPr>
        <w:t>idejn</w:t>
      </w:r>
      <w:r>
        <w:rPr>
          <w:rFonts w:ascii="Arial" w:hAnsi="Arial" w:cs="Arial"/>
        </w:rPr>
        <w:t>ih</w:t>
      </w:r>
      <w:r w:rsidRPr="003F4307">
        <w:rPr>
          <w:rFonts w:ascii="Arial" w:hAnsi="Arial" w:cs="Arial"/>
        </w:rPr>
        <w:t xml:space="preserve"> projek</w:t>
      </w:r>
      <w:r>
        <w:rPr>
          <w:rFonts w:ascii="Arial" w:hAnsi="Arial" w:cs="Arial"/>
        </w:rPr>
        <w:t>a</w:t>
      </w:r>
      <w:r w:rsidRPr="003F4307">
        <w:rPr>
          <w:rFonts w:ascii="Arial" w:hAnsi="Arial" w:cs="Arial"/>
        </w:rPr>
        <w:t xml:space="preserve">ta </w:t>
      </w:r>
      <w:r>
        <w:rPr>
          <w:rFonts w:ascii="Arial" w:hAnsi="Arial" w:cs="Arial"/>
        </w:rPr>
        <w:t xml:space="preserve">i troškovnika </w:t>
      </w:r>
      <w:r w:rsidRPr="003F4307">
        <w:rPr>
          <w:rFonts w:ascii="Arial" w:hAnsi="Arial" w:cs="Arial"/>
        </w:rPr>
        <w:t>za potrebe izvođenja arhitektonskih i građevinskih radova</w:t>
      </w:r>
      <w:r>
        <w:rPr>
          <w:rFonts w:ascii="Arial" w:hAnsi="Arial" w:cs="Arial"/>
        </w:rPr>
        <w:t xml:space="preserve"> u sklopu pojačanog redovnog održavanja </w:t>
      </w:r>
      <w:r w:rsidRPr="003F4307">
        <w:rPr>
          <w:rFonts w:ascii="Arial" w:hAnsi="Arial" w:cs="Arial"/>
        </w:rPr>
        <w:t>predviđenim ovim Programom. U sklopu</w:t>
      </w:r>
      <w:r w:rsidRPr="003F4307">
        <w:rPr>
          <w:rFonts w:ascii="Arial" w:hAnsi="Arial" w:cs="Arial"/>
          <w:color w:val="FF0000"/>
        </w:rPr>
        <w:t xml:space="preserve"> </w:t>
      </w:r>
      <w:r w:rsidRPr="003F4307">
        <w:rPr>
          <w:rFonts w:ascii="Arial" w:hAnsi="Arial" w:cs="Arial"/>
        </w:rPr>
        <w:t>stavke</w:t>
      </w:r>
      <w:r w:rsidRPr="003F4307">
        <w:rPr>
          <w:rFonts w:ascii="Arial" w:hAnsi="Arial" w:cs="Arial"/>
          <w:color w:val="FF0000"/>
        </w:rPr>
        <w:t xml:space="preserve"> </w:t>
      </w:r>
      <w:r w:rsidRPr="003F4307">
        <w:rPr>
          <w:rFonts w:ascii="Arial" w:hAnsi="Arial" w:cs="Arial"/>
        </w:rPr>
        <w:t>izrada tehničke dokumentacije i geodetskih e</w:t>
      </w:r>
      <w:r>
        <w:rPr>
          <w:rFonts w:ascii="Arial" w:hAnsi="Arial" w:cs="Arial"/>
        </w:rPr>
        <w:t>laborata, tijekom 2021. godine, odrađeno je pet geodetski elaborata iskolčenja te izrade situacija na geodetskoj podlozi, te šest elaborata projektnih rješenja potrebnih za izvođenje zahvata pojačanog održavanja komunalne infrastrukture.</w:t>
      </w:r>
      <w:r w:rsidRPr="00EB5781">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49.375,00 kuna.</w:t>
      </w:r>
    </w:p>
    <w:p w:rsidR="00505A47" w:rsidRDefault="00505A47" w:rsidP="00505A47">
      <w:pPr>
        <w:tabs>
          <w:tab w:val="left" w:pos="0"/>
          <w:tab w:val="left" w:pos="709"/>
          <w:tab w:val="left" w:pos="1418"/>
          <w:tab w:val="left" w:pos="2128"/>
          <w:tab w:val="left" w:pos="2837"/>
          <w:tab w:val="left" w:pos="3546"/>
          <w:tab w:val="left" w:pos="4255"/>
          <w:tab w:val="left" w:pos="4964"/>
          <w:tab w:val="left" w:pos="5674"/>
          <w:tab w:val="left" w:pos="6383"/>
          <w:tab w:val="left" w:pos="7092"/>
          <w:tab w:val="left" w:pos="7801"/>
          <w:tab w:val="left" w:pos="8510"/>
          <w:tab w:val="left" w:pos="9068"/>
          <w:tab w:val="left" w:pos="9929"/>
          <w:tab w:val="left" w:pos="10638"/>
          <w:tab w:val="left" w:pos="11347"/>
          <w:tab w:val="left" w:pos="12056"/>
          <w:tab w:val="left" w:pos="12766"/>
          <w:tab w:val="left" w:pos="13475"/>
          <w:tab w:val="left" w:pos="14184"/>
          <w:tab w:val="left" w:pos="14893"/>
          <w:tab w:val="left" w:pos="15602"/>
          <w:tab w:val="left" w:pos="16312"/>
          <w:tab w:val="left" w:pos="17021"/>
          <w:tab w:val="left" w:pos="17730"/>
          <w:tab w:val="left" w:pos="18439"/>
          <w:tab w:val="left" w:pos="19148"/>
          <w:tab w:val="left" w:pos="19858"/>
          <w:tab w:val="left" w:pos="20567"/>
          <w:tab w:val="left" w:pos="21276"/>
          <w:tab w:val="left" w:pos="21985"/>
          <w:tab w:val="left" w:pos="22694"/>
          <w:tab w:val="left" w:pos="23404"/>
          <w:tab w:val="left" w:pos="24113"/>
          <w:tab w:val="left" w:pos="24822"/>
          <w:tab w:val="left" w:pos="25531"/>
          <w:tab w:val="left" w:pos="26240"/>
          <w:tab w:val="left" w:pos="26950"/>
        </w:tabs>
        <w:spacing w:after="0"/>
        <w:jc w:val="both"/>
        <w:rPr>
          <w:rFonts w:ascii="Arial" w:hAnsi="Arial" w:cs="Arial"/>
          <w:b/>
        </w:rPr>
      </w:pPr>
    </w:p>
    <w:p w:rsidR="00505A47" w:rsidRPr="001923F5" w:rsidRDefault="00505A47" w:rsidP="00505A47">
      <w:pPr>
        <w:spacing w:after="0"/>
        <w:rPr>
          <w:rFonts w:ascii="Arial" w:hAnsi="Arial" w:cs="Arial"/>
          <w:b/>
          <w:u w:val="single"/>
        </w:rPr>
      </w:pPr>
      <w:r w:rsidRPr="008B5D63">
        <w:rPr>
          <w:rFonts w:ascii="Arial" w:hAnsi="Arial" w:cs="Arial"/>
          <w:b/>
          <w:u w:val="single"/>
        </w:rPr>
        <w:t>7.4.2. Program : Održavanje stambenih i poslovnih prostora, i dr</w:t>
      </w:r>
      <w:r w:rsidRPr="001923F5">
        <w:rPr>
          <w:rFonts w:ascii="Arial" w:hAnsi="Arial" w:cs="Arial"/>
          <w:b/>
        </w:rPr>
        <w:t>.</w:t>
      </w:r>
    </w:p>
    <w:p w:rsidR="00505A47" w:rsidRPr="001923F5" w:rsidRDefault="00505A47" w:rsidP="00505A47">
      <w:pPr>
        <w:spacing w:after="0"/>
        <w:rPr>
          <w:rFonts w:ascii="Arial" w:hAnsi="Arial" w:cs="Arial"/>
          <w:b/>
          <w:u w:val="single"/>
        </w:rPr>
      </w:pPr>
    </w:p>
    <w:p w:rsidR="00505A47" w:rsidRPr="001923F5" w:rsidRDefault="00505A47" w:rsidP="00505A47">
      <w:pPr>
        <w:spacing w:after="0"/>
        <w:rPr>
          <w:rFonts w:ascii="Arial" w:hAnsi="Arial" w:cs="Arial"/>
          <w:b/>
          <w:u w:val="single"/>
        </w:rPr>
      </w:pPr>
      <w:r w:rsidRPr="001923F5">
        <w:rPr>
          <w:rFonts w:ascii="Arial" w:hAnsi="Arial" w:cs="Arial"/>
          <w:b/>
          <w:u w:val="single"/>
        </w:rPr>
        <w:t>Opis i cilj programa:</w:t>
      </w:r>
    </w:p>
    <w:p w:rsidR="00505A47" w:rsidRPr="001923F5" w:rsidRDefault="00505A47" w:rsidP="00505A47">
      <w:pPr>
        <w:spacing w:after="0"/>
        <w:rPr>
          <w:rFonts w:ascii="Arial" w:hAnsi="Arial" w:cs="Arial"/>
          <w:b/>
          <w:u w:val="single"/>
        </w:rPr>
      </w:pPr>
    </w:p>
    <w:p w:rsidR="00505A47" w:rsidRPr="001923F5" w:rsidRDefault="00505A47" w:rsidP="00505A47">
      <w:pPr>
        <w:spacing w:after="0"/>
        <w:jc w:val="both"/>
        <w:rPr>
          <w:rFonts w:ascii="Arial" w:hAnsi="Arial" w:cs="Arial"/>
        </w:rPr>
      </w:pPr>
      <w:r w:rsidRPr="001923F5">
        <w:rPr>
          <w:rFonts w:ascii="Arial" w:hAnsi="Arial" w:cs="Arial"/>
        </w:rPr>
        <w:tab/>
        <w:t>Pravna osnova za Program je Zakon o lokalnoj i područnoj (regionalnoj) samoupravi, Zakon o zakupu poslovnog prostora, Zakon o najmu stanova te Odluke Gradskog vijeća Grada Labina.</w:t>
      </w:r>
    </w:p>
    <w:p w:rsidR="00505A47" w:rsidRPr="001923F5" w:rsidRDefault="00505A47" w:rsidP="00505A47">
      <w:pPr>
        <w:spacing w:after="0"/>
        <w:jc w:val="both"/>
        <w:rPr>
          <w:rFonts w:ascii="Arial" w:hAnsi="Arial" w:cs="Arial"/>
        </w:rPr>
      </w:pPr>
      <w:r w:rsidRPr="001923F5">
        <w:rPr>
          <w:rFonts w:ascii="Arial" w:hAnsi="Arial" w:cs="Arial"/>
        </w:rPr>
        <w:tab/>
        <w:t>Opći cilj ovog programa je poboljšanje stanja poslovnih prostora u vlasništvu Grada, poboljšanje stanja stanova u vlasništvu Grada i uvjeta stanovanja građana u istima.</w:t>
      </w:r>
    </w:p>
    <w:p w:rsidR="00505A47" w:rsidRPr="001923F5" w:rsidRDefault="00505A47" w:rsidP="00505A47">
      <w:pPr>
        <w:spacing w:after="0"/>
        <w:ind w:firstLine="708"/>
        <w:jc w:val="both"/>
        <w:rPr>
          <w:rFonts w:ascii="Arial" w:hAnsi="Arial" w:cs="Arial"/>
        </w:rPr>
      </w:pPr>
      <w:r w:rsidRPr="001923F5">
        <w:rPr>
          <w:rFonts w:ascii="Arial" w:hAnsi="Arial" w:cs="Arial"/>
        </w:rPr>
        <w:lastRenderedPageBreak/>
        <w:t>Provedbom navedenog programa povećava se vrijednost nekretnina u vlasništvu Grada Labina, povećava se njihov vijek trajanja, a istovremeno se povećava i sigurnost građana.</w:t>
      </w:r>
    </w:p>
    <w:p w:rsidR="00505A47" w:rsidRPr="001923F5" w:rsidRDefault="00505A47" w:rsidP="00505A47">
      <w:pPr>
        <w:spacing w:after="0"/>
        <w:jc w:val="both"/>
        <w:rPr>
          <w:rFonts w:ascii="Arial" w:hAnsi="Arial" w:cs="Arial"/>
        </w:rPr>
      </w:pPr>
      <w:r w:rsidRPr="001923F5">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rsidR="00505A47" w:rsidRPr="001923F5"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b/>
          <w:u w:val="single"/>
        </w:rPr>
      </w:pPr>
      <w:r w:rsidRPr="001923F5">
        <w:rPr>
          <w:rFonts w:ascii="Arial" w:hAnsi="Arial" w:cs="Arial"/>
          <w:b/>
          <w:u w:val="single"/>
        </w:rPr>
        <w:t>Realizirana sredstva:</w:t>
      </w:r>
    </w:p>
    <w:p w:rsidR="00505A47" w:rsidRPr="001923F5" w:rsidRDefault="00505A47" w:rsidP="00505A47">
      <w:pPr>
        <w:spacing w:after="0"/>
        <w:jc w:val="both"/>
        <w:rPr>
          <w:rFonts w:ascii="Arial" w:hAnsi="Arial" w:cs="Arial"/>
        </w:rPr>
      </w:pPr>
    </w:p>
    <w:p w:rsidR="00505A47" w:rsidRDefault="00505A47" w:rsidP="00505A47">
      <w:pPr>
        <w:spacing w:after="0"/>
        <w:jc w:val="both"/>
        <w:rPr>
          <w:rFonts w:ascii="Arial" w:hAnsi="Arial" w:cs="Arial"/>
        </w:rPr>
      </w:pPr>
      <w:r w:rsidRPr="001923F5">
        <w:rPr>
          <w:rFonts w:ascii="Arial" w:hAnsi="Arial" w:cs="Arial"/>
        </w:rPr>
        <w:t xml:space="preserve">            U ovom obračunskom razdoblju za potrebe izvršenja aktivnosti ovog programa planirano je ukupno </w:t>
      </w:r>
      <w:r>
        <w:rPr>
          <w:rFonts w:ascii="Arial" w:hAnsi="Arial" w:cs="Arial"/>
        </w:rPr>
        <w:t>1</w:t>
      </w:r>
      <w:r w:rsidRPr="000155DA">
        <w:rPr>
          <w:rFonts w:ascii="Arial" w:hAnsi="Arial" w:cs="Arial"/>
        </w:rPr>
        <w:t>.</w:t>
      </w:r>
      <w:r>
        <w:rPr>
          <w:rFonts w:ascii="Arial" w:hAnsi="Arial" w:cs="Arial"/>
        </w:rPr>
        <w:t>878</w:t>
      </w:r>
      <w:r w:rsidRPr="000155DA">
        <w:rPr>
          <w:rFonts w:ascii="Arial" w:hAnsi="Arial" w:cs="Arial"/>
        </w:rPr>
        <w:t>.</w:t>
      </w:r>
      <w:r>
        <w:rPr>
          <w:rFonts w:ascii="Arial" w:hAnsi="Arial" w:cs="Arial"/>
        </w:rPr>
        <w:t>0</w:t>
      </w:r>
      <w:r w:rsidRPr="000155DA">
        <w:rPr>
          <w:rFonts w:ascii="Arial" w:hAnsi="Arial" w:cs="Arial"/>
        </w:rPr>
        <w:t>00,00</w:t>
      </w:r>
      <w:r>
        <w:rPr>
          <w:rFonts w:ascii="Arial" w:hAnsi="Arial" w:cs="Arial"/>
        </w:rPr>
        <w:t xml:space="preserve"> </w:t>
      </w:r>
      <w:r w:rsidRPr="001923F5">
        <w:rPr>
          <w:rFonts w:ascii="Arial" w:hAnsi="Arial" w:cs="Arial"/>
        </w:rPr>
        <w:t xml:space="preserve">kuna, a utrošeno je </w:t>
      </w:r>
      <w:r>
        <w:rPr>
          <w:rFonts w:ascii="Arial" w:hAnsi="Arial" w:cs="Arial"/>
        </w:rPr>
        <w:t>792</w:t>
      </w:r>
      <w:r w:rsidRPr="000155DA">
        <w:rPr>
          <w:rFonts w:ascii="Arial" w:hAnsi="Arial" w:cs="Arial"/>
        </w:rPr>
        <w:t>.</w:t>
      </w:r>
      <w:r>
        <w:rPr>
          <w:rFonts w:ascii="Arial" w:hAnsi="Arial" w:cs="Arial"/>
        </w:rPr>
        <w:t>590</w:t>
      </w:r>
      <w:r w:rsidRPr="000155DA">
        <w:rPr>
          <w:rFonts w:ascii="Arial" w:hAnsi="Arial" w:cs="Arial"/>
        </w:rPr>
        <w:t>,</w:t>
      </w:r>
      <w:r>
        <w:rPr>
          <w:rFonts w:ascii="Arial" w:hAnsi="Arial" w:cs="Arial"/>
        </w:rPr>
        <w:t xml:space="preserve">86 </w:t>
      </w:r>
      <w:r w:rsidRPr="001923F5">
        <w:rPr>
          <w:rFonts w:ascii="Arial" w:hAnsi="Arial" w:cs="Arial"/>
        </w:rPr>
        <w:t xml:space="preserve">kuna što iznosi </w:t>
      </w:r>
      <w:r>
        <w:rPr>
          <w:rFonts w:ascii="Arial" w:hAnsi="Arial" w:cs="Arial"/>
        </w:rPr>
        <w:t xml:space="preserve">42,20 </w:t>
      </w:r>
      <w:r w:rsidRPr="001923F5">
        <w:rPr>
          <w:rFonts w:ascii="Arial" w:hAnsi="Arial" w:cs="Arial"/>
        </w:rPr>
        <w:t xml:space="preserve">% godišnjeg plana. </w:t>
      </w:r>
    </w:p>
    <w:p w:rsidR="00505A47"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rPr>
      </w:pPr>
    </w:p>
    <w:p w:rsidR="00505A47" w:rsidRDefault="00505A47" w:rsidP="00505A47">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505A47" w:rsidRDefault="00505A47" w:rsidP="00505A47">
      <w:pPr>
        <w:spacing w:after="0" w:line="240" w:lineRule="auto"/>
        <w:jc w:val="both"/>
        <w:rPr>
          <w:rFonts w:ascii="Arial" w:hAnsi="Arial" w:cs="Arial"/>
        </w:rPr>
      </w:pPr>
      <w:r w:rsidRPr="00FE0B7C">
        <w:rPr>
          <w:rFonts w:ascii="Arial" w:hAnsi="Arial" w:cs="Arial"/>
        </w:rPr>
        <w:tab/>
      </w:r>
    </w:p>
    <w:p w:rsidR="00505A47" w:rsidRPr="00FE0B7C" w:rsidRDefault="00505A47" w:rsidP="00505A47">
      <w:pPr>
        <w:spacing w:after="0" w:line="240" w:lineRule="auto"/>
        <w:jc w:val="both"/>
        <w:rPr>
          <w:rFonts w:ascii="Arial" w:hAnsi="Arial" w:cs="Arial"/>
        </w:rPr>
      </w:pPr>
      <w:r>
        <w:rPr>
          <w:rFonts w:ascii="Arial" w:hAnsi="Arial" w:cs="Arial"/>
        </w:rPr>
        <w:tab/>
      </w:r>
      <w:r w:rsidRPr="00FE0B7C">
        <w:rPr>
          <w:rFonts w:ascii="Arial" w:hAnsi="Arial" w:cs="Arial"/>
        </w:rPr>
        <w:t xml:space="preserve">Program </w:t>
      </w:r>
      <w:r>
        <w:rPr>
          <w:rFonts w:ascii="Arial" w:hAnsi="Arial" w:cs="Arial"/>
        </w:rPr>
        <w:t>održavanja</w:t>
      </w:r>
      <w:r w:rsidRPr="00380164">
        <w:rPr>
          <w:rFonts w:ascii="Arial" w:hAnsi="Arial" w:cs="Arial"/>
        </w:rPr>
        <w:t xml:space="preserve"> stambenih i poslovnih prostora, i dr</w:t>
      </w:r>
      <w:r>
        <w:rPr>
          <w:rFonts w:ascii="Arial" w:hAnsi="Arial" w:cs="Arial"/>
        </w:rPr>
        <w:t>.</w:t>
      </w:r>
      <w:r w:rsidRPr="00FE0B7C">
        <w:rPr>
          <w:rFonts w:ascii="Arial" w:hAnsi="Arial" w:cs="Arial"/>
        </w:rPr>
        <w:t xml:space="preserve"> </w:t>
      </w:r>
      <w:r>
        <w:rPr>
          <w:rFonts w:ascii="Arial" w:hAnsi="Arial" w:cs="Arial"/>
        </w:rPr>
        <w:t xml:space="preserve">u 2021. godini je ostvaren sukladno postavljenim ciljevima na početku godine. Veći dio </w:t>
      </w:r>
      <w:r w:rsidRPr="00803E5C">
        <w:rPr>
          <w:rFonts w:ascii="Arial" w:hAnsi="Arial" w:cs="Arial"/>
        </w:rPr>
        <w:t xml:space="preserve">zahvata </w:t>
      </w:r>
      <w:r>
        <w:rPr>
          <w:rFonts w:ascii="Arial" w:hAnsi="Arial" w:cs="Arial"/>
        </w:rPr>
        <w:t>koji je planiran za izvještajno razdoblje u sklopu Programa održavanja</w:t>
      </w:r>
      <w:r w:rsidRPr="00380164">
        <w:rPr>
          <w:rFonts w:ascii="Arial" w:hAnsi="Arial" w:cs="Arial"/>
        </w:rPr>
        <w:t xml:space="preserve"> stambenih i poslovnih prostora, i dr</w:t>
      </w:r>
      <w:r>
        <w:rPr>
          <w:rFonts w:ascii="Arial" w:hAnsi="Arial" w:cs="Arial"/>
        </w:rPr>
        <w:t>.</w:t>
      </w:r>
      <w:r w:rsidRPr="00803E5C">
        <w:rPr>
          <w:rFonts w:ascii="Arial" w:hAnsi="Arial" w:cs="Arial"/>
        </w:rPr>
        <w:t xml:space="preserve"> </w:t>
      </w:r>
      <w:r>
        <w:rPr>
          <w:rFonts w:ascii="Arial" w:hAnsi="Arial" w:cs="Arial"/>
        </w:rPr>
        <w:t xml:space="preserve">je realiziran. Realizacija navedenog programa je u konačnosti iznosila </w:t>
      </w:r>
      <w:r>
        <w:rPr>
          <w:rFonts w:ascii="Arial" w:hAnsi="Arial" w:cs="Arial"/>
          <w:color w:val="000000"/>
        </w:rPr>
        <w:t xml:space="preserve">42,20 </w:t>
      </w:r>
      <w:r>
        <w:rPr>
          <w:rFonts w:ascii="Arial" w:hAnsi="Arial" w:cs="Arial"/>
        </w:rPr>
        <w:t>%.</w:t>
      </w:r>
      <w:r w:rsidRPr="00E33317">
        <w:rPr>
          <w:rFonts w:ascii="Arial" w:hAnsi="Arial" w:cs="Arial"/>
        </w:rPr>
        <w:t xml:space="preserve"> </w:t>
      </w:r>
      <w:r w:rsidRPr="001923F5">
        <w:rPr>
          <w:rFonts w:ascii="Arial" w:hAnsi="Arial" w:cs="Arial"/>
        </w:rPr>
        <w:t>U okviru ovog programa i</w:t>
      </w:r>
      <w:r>
        <w:rPr>
          <w:rFonts w:ascii="Arial" w:hAnsi="Arial" w:cs="Arial"/>
        </w:rPr>
        <w:t>zvršene su slijedeće aktivnosti:</w:t>
      </w:r>
    </w:p>
    <w:p w:rsidR="00505A47" w:rsidRDefault="00505A47" w:rsidP="00505A47">
      <w:pPr>
        <w:spacing w:after="0" w:line="240" w:lineRule="auto"/>
        <w:jc w:val="both"/>
        <w:rPr>
          <w:rFonts w:ascii="Arial" w:hAnsi="Arial" w:cs="Arial"/>
          <w:b/>
          <w:u w:val="single"/>
        </w:rPr>
      </w:pPr>
    </w:p>
    <w:p w:rsidR="00505A47" w:rsidRDefault="00505A47" w:rsidP="00505A47">
      <w:pPr>
        <w:spacing w:after="0"/>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00001: Održavanje stambenih prostora </w:t>
      </w:r>
    </w:p>
    <w:p w:rsidR="00505A47" w:rsidRPr="001923F5" w:rsidRDefault="00505A47" w:rsidP="00505A47">
      <w:pPr>
        <w:spacing w:after="0"/>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r>
      <w:r>
        <w:rPr>
          <w:rFonts w:ascii="Arial" w:hAnsi="Arial" w:cs="Arial"/>
        </w:rPr>
        <w:t>Rashodi za a</w:t>
      </w:r>
      <w:r w:rsidRPr="001923F5">
        <w:rPr>
          <w:rFonts w:ascii="Arial" w:hAnsi="Arial" w:cs="Arial"/>
        </w:rPr>
        <w:t>ktivnost – Održavanje stambenih prostora obuhvaćaju troškove priključaka – električna energija, materijal i dijelovi za tekuće i investicijsko održavanje, održavanje stanova, troškove pričuve stanova te komunalne usluge za stambene objekte.</w:t>
      </w:r>
      <w:r>
        <w:rPr>
          <w:rFonts w:ascii="Arial" w:hAnsi="Arial" w:cs="Arial"/>
        </w:rPr>
        <w:t xml:space="preserve"> 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373.000,00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 xml:space="preserve">180.761,85 </w:t>
      </w:r>
      <w:r w:rsidRPr="001923F5">
        <w:rPr>
          <w:rFonts w:ascii="Arial" w:hAnsi="Arial" w:cs="Arial"/>
        </w:rPr>
        <w:t>kuna.</w:t>
      </w:r>
    </w:p>
    <w:p w:rsidR="00505A47" w:rsidRDefault="00505A47" w:rsidP="00505A47">
      <w:pPr>
        <w:spacing w:after="0"/>
        <w:jc w:val="both"/>
        <w:rPr>
          <w:rFonts w:ascii="Arial" w:hAnsi="Arial" w:cs="Arial"/>
          <w:highlight w:val="yellow"/>
        </w:rPr>
      </w:pPr>
    </w:p>
    <w:p w:rsidR="00505A47" w:rsidRPr="001923F5" w:rsidRDefault="00505A47" w:rsidP="00E7648B">
      <w:pPr>
        <w:pStyle w:val="Odlomakpopisa"/>
        <w:numPr>
          <w:ilvl w:val="0"/>
          <w:numId w:val="22"/>
        </w:numPr>
        <w:tabs>
          <w:tab w:val="left" w:pos="157"/>
        </w:tabs>
        <w:spacing w:after="0"/>
        <w:jc w:val="both"/>
        <w:rPr>
          <w:rFonts w:ascii="Arial" w:hAnsi="Arial" w:cs="Arial"/>
          <w:b/>
        </w:rPr>
      </w:pPr>
      <w:r w:rsidRPr="001923F5">
        <w:rPr>
          <w:rFonts w:ascii="Arial" w:hAnsi="Arial" w:cs="Arial"/>
          <w:b/>
        </w:rPr>
        <w:t>Troškovi priključka – električna energija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w:t>
      </w:r>
      <w:r w:rsidRPr="001923F5">
        <w:rPr>
          <w:rFonts w:ascii="Arial" w:hAnsi="Arial" w:cs="Arial"/>
        </w:rPr>
        <w:t>priključka električne energije u praznim stambenim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252,87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22"/>
        </w:numPr>
        <w:tabs>
          <w:tab w:val="left" w:pos="157"/>
        </w:tabs>
        <w:spacing w:after="0"/>
        <w:jc w:val="both"/>
        <w:rPr>
          <w:rFonts w:ascii="Arial" w:hAnsi="Arial" w:cs="Arial"/>
          <w:b/>
        </w:rPr>
      </w:pPr>
      <w:r w:rsidRPr="001923F5">
        <w:rPr>
          <w:rFonts w:ascii="Arial" w:hAnsi="Arial" w:cs="Arial"/>
          <w:b/>
        </w:rPr>
        <w:t>Održavanje stanova</w:t>
      </w:r>
    </w:p>
    <w:p w:rsidR="00505A47" w:rsidRPr="001923F5" w:rsidRDefault="00505A47" w:rsidP="00505A47">
      <w:pPr>
        <w:spacing w:after="0"/>
        <w:jc w:val="both"/>
        <w:rPr>
          <w:rFonts w:ascii="Arial" w:hAnsi="Arial" w:cs="Arial"/>
        </w:rPr>
      </w:pPr>
    </w:p>
    <w:p w:rsidR="00505A47" w:rsidRPr="007867C1" w:rsidRDefault="00505A47" w:rsidP="00505A47">
      <w:pPr>
        <w:spacing w:after="0"/>
        <w:jc w:val="both"/>
        <w:rPr>
          <w:rFonts w:ascii="Arial" w:hAnsi="Arial" w:cs="Arial"/>
        </w:rPr>
      </w:pP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reodvonog održavanja i interventnih popravaka te radovi pojačanog održavanja stanova </w:t>
      </w:r>
      <w:r w:rsidRPr="007867C1">
        <w:rPr>
          <w:rFonts w:ascii="Arial" w:hAnsi="Arial" w:cs="Arial"/>
        </w:rPr>
        <w:t xml:space="preserve">u vlasništvu Grada Labina i to kako slijedi: </w:t>
      </w:r>
    </w:p>
    <w:p w:rsidR="00505A47" w:rsidRDefault="00505A47" w:rsidP="00E7648B">
      <w:pPr>
        <w:pStyle w:val="Odlomakpopisa"/>
        <w:numPr>
          <w:ilvl w:val="0"/>
          <w:numId w:val="15"/>
        </w:numPr>
        <w:spacing w:after="0"/>
        <w:jc w:val="both"/>
        <w:rPr>
          <w:rFonts w:ascii="Arial" w:hAnsi="Arial" w:cs="Arial"/>
        </w:rPr>
      </w:pPr>
      <w:r>
        <w:rPr>
          <w:rFonts w:ascii="Arial" w:hAnsi="Arial" w:cs="Arial"/>
        </w:rPr>
        <w:t xml:space="preserve">dobava i ugradnja vanjske stolarije </w:t>
      </w:r>
      <w:r w:rsidRPr="007867C1">
        <w:rPr>
          <w:rFonts w:ascii="Arial" w:hAnsi="Arial" w:cs="Arial"/>
        </w:rPr>
        <w:t xml:space="preserve">na stambenom prostoru na adresi </w:t>
      </w:r>
      <w:r>
        <w:rPr>
          <w:rFonts w:ascii="Arial" w:hAnsi="Arial" w:cs="Arial"/>
        </w:rPr>
        <w:t>Vjekoslava Spinčića broj 13</w:t>
      </w:r>
    </w:p>
    <w:p w:rsidR="00505A47" w:rsidRDefault="00505A47" w:rsidP="00505A47">
      <w:pPr>
        <w:spacing w:after="0"/>
        <w:jc w:val="both"/>
        <w:rPr>
          <w:rFonts w:ascii="Arial" w:hAnsi="Arial" w:cs="Arial"/>
        </w:rPr>
      </w:pPr>
    </w:p>
    <w:p w:rsidR="00505A47" w:rsidRPr="001923F5" w:rsidRDefault="00505A47" w:rsidP="00505A47">
      <w:pPr>
        <w:spacing w:after="0"/>
        <w:ind w:firstLine="708"/>
        <w:jc w:val="both"/>
        <w:rPr>
          <w:rFonts w:ascii="Arial" w:hAnsi="Arial" w:cs="Arial"/>
        </w:rPr>
      </w:pPr>
      <w:r>
        <w:rPr>
          <w:rFonts w:ascii="Arial" w:hAnsi="Arial" w:cs="Arial"/>
        </w:rPr>
        <w:t>Za realizaciju u</w:t>
      </w:r>
      <w:r>
        <w:rPr>
          <w:rFonts w:ascii="Arial" w:hAnsi="Arial" w:cs="Arial"/>
          <w:color w:val="000000" w:themeColor="text1"/>
        </w:rPr>
        <w:t>trošeno je ukupno 39</w:t>
      </w:r>
      <w:r w:rsidRPr="00747713">
        <w:rPr>
          <w:rFonts w:ascii="Arial" w:hAnsi="Arial" w:cs="Arial"/>
          <w:color w:val="000000"/>
        </w:rPr>
        <w:t>.</w:t>
      </w:r>
      <w:r>
        <w:rPr>
          <w:rFonts w:ascii="Arial" w:hAnsi="Arial" w:cs="Arial"/>
          <w:color w:val="000000"/>
        </w:rPr>
        <w:t>480</w:t>
      </w:r>
      <w:r w:rsidRPr="00747713">
        <w:rPr>
          <w:rFonts w:ascii="Arial" w:hAnsi="Arial" w:cs="Arial"/>
          <w:color w:val="000000"/>
        </w:rPr>
        <w:t>,</w:t>
      </w:r>
      <w:r>
        <w:rPr>
          <w:rFonts w:ascii="Arial" w:hAnsi="Arial" w:cs="Arial"/>
          <w:color w:val="000000"/>
        </w:rPr>
        <w:t>14 kuna.</w:t>
      </w:r>
    </w:p>
    <w:p w:rsidR="00505A47" w:rsidRDefault="00505A47" w:rsidP="00505A47">
      <w:pPr>
        <w:spacing w:after="0"/>
        <w:jc w:val="both"/>
        <w:rPr>
          <w:rFonts w:ascii="Arial" w:hAnsi="Arial" w:cs="Arial"/>
          <w:b/>
        </w:rPr>
      </w:pPr>
    </w:p>
    <w:p w:rsidR="00DD0498" w:rsidRDefault="00DD0498" w:rsidP="00505A47">
      <w:pPr>
        <w:spacing w:after="0"/>
        <w:jc w:val="both"/>
        <w:rPr>
          <w:rFonts w:ascii="Arial" w:hAnsi="Arial" w:cs="Arial"/>
          <w:b/>
        </w:rPr>
      </w:pPr>
    </w:p>
    <w:p w:rsidR="00DD0498" w:rsidRDefault="00DD0498" w:rsidP="00505A47">
      <w:pPr>
        <w:spacing w:after="0"/>
        <w:jc w:val="both"/>
        <w:rPr>
          <w:rFonts w:ascii="Arial" w:hAnsi="Arial" w:cs="Arial"/>
          <w:b/>
        </w:rPr>
      </w:pPr>
    </w:p>
    <w:p w:rsidR="00DD0498" w:rsidRDefault="00DD0498" w:rsidP="00505A47">
      <w:pPr>
        <w:spacing w:after="0"/>
        <w:jc w:val="both"/>
        <w:rPr>
          <w:rFonts w:ascii="Arial" w:hAnsi="Arial" w:cs="Arial"/>
          <w:b/>
        </w:rPr>
      </w:pPr>
    </w:p>
    <w:p w:rsidR="00DD0498" w:rsidRPr="00786B23" w:rsidRDefault="00DD0498" w:rsidP="00505A47">
      <w:pPr>
        <w:spacing w:after="0"/>
        <w:jc w:val="both"/>
        <w:rPr>
          <w:rFonts w:ascii="Arial" w:hAnsi="Arial" w:cs="Arial"/>
          <w:b/>
        </w:rPr>
      </w:pPr>
    </w:p>
    <w:p w:rsidR="00505A47" w:rsidRPr="001923F5" w:rsidRDefault="00505A47" w:rsidP="00E7648B">
      <w:pPr>
        <w:pStyle w:val="Odlomakpopisa"/>
        <w:numPr>
          <w:ilvl w:val="0"/>
          <w:numId w:val="22"/>
        </w:numPr>
        <w:tabs>
          <w:tab w:val="left" w:pos="157"/>
        </w:tabs>
        <w:spacing w:after="0"/>
        <w:jc w:val="both"/>
        <w:rPr>
          <w:rFonts w:ascii="Arial" w:hAnsi="Arial" w:cs="Arial"/>
          <w:b/>
        </w:rPr>
      </w:pPr>
      <w:r w:rsidRPr="001923F5">
        <w:rPr>
          <w:rFonts w:ascii="Arial" w:hAnsi="Arial" w:cs="Arial"/>
          <w:b/>
        </w:rPr>
        <w:lastRenderedPageBreak/>
        <w:t>Troškovi pričuve stanova</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stanove u vlasništvu Grada Labina – prema </w:t>
      </w:r>
      <w:r w:rsidRPr="001923F5">
        <w:rPr>
          <w:rFonts w:ascii="Arial" w:hAnsi="Arial" w:cs="Arial"/>
        </w:rPr>
        <w:t>upravitelju za redovno održavanje za</w:t>
      </w:r>
      <w:r>
        <w:rPr>
          <w:rFonts w:ascii="Arial" w:hAnsi="Arial" w:cs="Arial"/>
        </w:rPr>
        <w:t>jedničkih dijelova zgrade u kojima</w:t>
      </w:r>
      <w:r w:rsidRPr="001923F5">
        <w:rPr>
          <w:rFonts w:ascii="Arial" w:hAnsi="Arial" w:cs="Arial"/>
        </w:rPr>
        <w:t xml:space="preserve"> se stan nalazi. </w:t>
      </w:r>
      <w:r>
        <w:rPr>
          <w:rFonts w:ascii="Arial" w:hAnsi="Arial" w:cs="Arial"/>
        </w:rPr>
        <w:t>U</w:t>
      </w:r>
      <w:r>
        <w:rPr>
          <w:rFonts w:ascii="Arial" w:hAnsi="Arial" w:cs="Arial"/>
          <w:color w:val="000000" w:themeColor="text1"/>
        </w:rPr>
        <w:t xml:space="preserve">trošeno je ukupno </w:t>
      </w:r>
      <w:r>
        <w:rPr>
          <w:rFonts w:ascii="Arial" w:hAnsi="Arial" w:cs="Arial"/>
          <w:color w:val="000000"/>
        </w:rPr>
        <w:t>131.667,33 kuna.</w:t>
      </w:r>
    </w:p>
    <w:p w:rsidR="00505A47" w:rsidRPr="001923F5" w:rsidRDefault="00505A47" w:rsidP="00505A47">
      <w:pPr>
        <w:tabs>
          <w:tab w:val="left" w:pos="157"/>
        </w:tabs>
        <w:spacing w:after="0"/>
        <w:jc w:val="both"/>
        <w:rPr>
          <w:rFonts w:ascii="Arial" w:hAnsi="Arial" w:cs="Arial"/>
          <w:b/>
        </w:rPr>
      </w:pPr>
      <w:r w:rsidRPr="001923F5">
        <w:rPr>
          <w:rFonts w:ascii="Arial" w:hAnsi="Arial" w:cs="Arial"/>
        </w:rPr>
        <w:tab/>
      </w:r>
      <w:r w:rsidRPr="001923F5">
        <w:rPr>
          <w:rFonts w:ascii="Arial" w:hAnsi="Arial" w:cs="Arial"/>
        </w:rPr>
        <w:tab/>
      </w:r>
    </w:p>
    <w:p w:rsidR="00505A47" w:rsidRPr="001923F5" w:rsidRDefault="00505A47" w:rsidP="00E7648B">
      <w:pPr>
        <w:pStyle w:val="Odlomakpopisa"/>
        <w:numPr>
          <w:ilvl w:val="0"/>
          <w:numId w:val="22"/>
        </w:numPr>
        <w:tabs>
          <w:tab w:val="left" w:pos="157"/>
        </w:tabs>
        <w:spacing w:after="0"/>
        <w:jc w:val="both"/>
        <w:rPr>
          <w:rFonts w:ascii="Arial" w:hAnsi="Arial" w:cs="Arial"/>
          <w:b/>
        </w:rPr>
      </w:pPr>
      <w:r w:rsidRPr="001923F5">
        <w:rPr>
          <w:rFonts w:ascii="Arial" w:hAnsi="Arial" w:cs="Arial"/>
          <w:b/>
        </w:rPr>
        <w:t>Komunalne usluge za stambene objekte</w:t>
      </w:r>
    </w:p>
    <w:p w:rsidR="00505A47" w:rsidRPr="001923F5" w:rsidRDefault="00505A47" w:rsidP="00505A47">
      <w:pPr>
        <w:tabs>
          <w:tab w:val="left" w:pos="157"/>
        </w:tabs>
        <w:spacing w:after="0"/>
        <w:jc w:val="both"/>
        <w:rPr>
          <w:rFonts w:ascii="Arial" w:hAnsi="Arial" w:cs="Arial"/>
          <w:b/>
        </w:rPr>
      </w:pPr>
    </w:p>
    <w:p w:rsidR="00505A47" w:rsidRPr="001923F5"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u stambenim objektima koji su prazni.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1.661,51 kuna.</w:t>
      </w:r>
    </w:p>
    <w:p w:rsidR="00505A47" w:rsidRDefault="00505A47" w:rsidP="00505A47">
      <w:pPr>
        <w:tabs>
          <w:tab w:val="left" w:pos="157"/>
        </w:tabs>
        <w:spacing w:after="0"/>
        <w:jc w:val="both"/>
        <w:rPr>
          <w:rFonts w:ascii="Arial" w:hAnsi="Arial" w:cs="Arial"/>
          <w:b/>
          <w:color w:val="000000" w:themeColor="text1"/>
        </w:rPr>
      </w:pPr>
      <w:r w:rsidRPr="001923F5">
        <w:rPr>
          <w:rFonts w:ascii="Arial" w:hAnsi="Arial" w:cs="Arial"/>
        </w:rPr>
        <w:tab/>
      </w:r>
      <w:r w:rsidRPr="001923F5">
        <w:rPr>
          <w:rFonts w:ascii="Arial" w:hAnsi="Arial" w:cs="Arial"/>
        </w:rPr>
        <w:tab/>
      </w:r>
    </w:p>
    <w:p w:rsidR="00505A47" w:rsidRPr="00565696" w:rsidRDefault="00505A47" w:rsidP="00E7648B">
      <w:pPr>
        <w:pStyle w:val="Odlomakpopisa"/>
        <w:numPr>
          <w:ilvl w:val="0"/>
          <w:numId w:val="22"/>
        </w:numPr>
        <w:tabs>
          <w:tab w:val="left" w:pos="157"/>
        </w:tabs>
        <w:spacing w:after="0"/>
        <w:jc w:val="both"/>
        <w:rPr>
          <w:rFonts w:ascii="Arial" w:hAnsi="Arial" w:cs="Arial"/>
          <w:b/>
          <w:color w:val="000000" w:themeColor="text1"/>
        </w:rPr>
      </w:pPr>
      <w:r w:rsidRPr="00565696">
        <w:rPr>
          <w:rFonts w:ascii="Arial" w:hAnsi="Arial" w:cs="Arial"/>
          <w:b/>
          <w:color w:val="000000" w:themeColor="text1"/>
        </w:rPr>
        <w:t>Izrada tehničke dokumentacije i elaborata</w:t>
      </w:r>
    </w:p>
    <w:p w:rsidR="00505A47" w:rsidRPr="00C74B20" w:rsidRDefault="00505A47" w:rsidP="00505A47">
      <w:pPr>
        <w:pStyle w:val="Odlomakpopisa"/>
        <w:tabs>
          <w:tab w:val="left" w:pos="157"/>
        </w:tabs>
        <w:spacing w:after="0"/>
        <w:jc w:val="both"/>
        <w:rPr>
          <w:rFonts w:ascii="Arial" w:hAnsi="Arial" w:cs="Arial"/>
          <w:b/>
          <w:color w:val="000000" w:themeColor="text1"/>
        </w:rPr>
      </w:pPr>
    </w:p>
    <w:p w:rsidR="00505A47" w:rsidRDefault="00505A47" w:rsidP="00505A47">
      <w:pPr>
        <w:tabs>
          <w:tab w:val="left" w:pos="157"/>
        </w:tabs>
        <w:spacing w:after="0"/>
        <w:jc w:val="both"/>
        <w:rPr>
          <w:rFonts w:ascii="Arial" w:hAnsi="Arial" w:cs="Arial"/>
          <w:color w:val="000000"/>
        </w:rPr>
      </w:pPr>
      <w:r w:rsidRPr="00C74B20">
        <w:rPr>
          <w:rFonts w:ascii="Arial" w:hAnsi="Arial" w:cs="Arial"/>
          <w:b/>
          <w:color w:val="000000" w:themeColor="text1"/>
        </w:rPr>
        <w:tab/>
      </w:r>
      <w:r w:rsidRPr="00C74B20">
        <w:rPr>
          <w:rFonts w:ascii="Arial" w:hAnsi="Arial" w:cs="Arial"/>
          <w:b/>
          <w:color w:val="000000" w:themeColor="text1"/>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Pr>
          <w:rFonts w:ascii="Arial" w:hAnsi="Arial" w:cs="Arial"/>
          <w:color w:val="000000" w:themeColor="text1"/>
        </w:rPr>
        <w:t xml:space="preserve">izrade tehničke dokumentacije i elaborata, a u izvještajnome razdoblju izradili smo sveukupno pet elaborata procjene stanova u vlasništvu Grada Labina. </w:t>
      </w:r>
      <w:r>
        <w:rPr>
          <w:rFonts w:ascii="Arial" w:hAnsi="Arial" w:cs="Arial"/>
        </w:rPr>
        <w:t>U</w:t>
      </w:r>
      <w:r>
        <w:rPr>
          <w:rFonts w:ascii="Arial" w:hAnsi="Arial" w:cs="Arial"/>
          <w:color w:val="000000" w:themeColor="text1"/>
        </w:rPr>
        <w:t xml:space="preserve">trošeno je ukupno </w:t>
      </w:r>
      <w:r>
        <w:rPr>
          <w:rFonts w:ascii="Arial" w:hAnsi="Arial" w:cs="Arial"/>
          <w:color w:val="000000"/>
        </w:rPr>
        <w:t>7.700,00 kuna.</w:t>
      </w:r>
    </w:p>
    <w:p w:rsidR="00505A47" w:rsidRDefault="00505A47" w:rsidP="00505A47">
      <w:pPr>
        <w:tabs>
          <w:tab w:val="left" w:pos="157"/>
        </w:tabs>
        <w:spacing w:after="0"/>
        <w:jc w:val="both"/>
        <w:rPr>
          <w:rFonts w:ascii="Arial" w:hAnsi="Arial" w:cs="Arial"/>
          <w:color w:val="000000"/>
        </w:rPr>
      </w:pPr>
    </w:p>
    <w:p w:rsidR="00505A47" w:rsidRPr="001923F5" w:rsidRDefault="00505A47" w:rsidP="00505A47">
      <w:pPr>
        <w:spacing w:after="0"/>
        <w:jc w:val="both"/>
        <w:rPr>
          <w:rFonts w:ascii="Arial" w:hAnsi="Arial" w:cs="Arial"/>
        </w:rPr>
      </w:pPr>
    </w:p>
    <w:p w:rsidR="00505A47" w:rsidRDefault="00505A47" w:rsidP="00505A47">
      <w:pPr>
        <w:spacing w:after="0"/>
        <w:ind w:firstLine="708"/>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 xml:space="preserve">00002: Održavanje poslovnih prostora, štandova i privremenih priključaka prostora </w:t>
      </w:r>
    </w:p>
    <w:p w:rsidR="00505A47" w:rsidRPr="001923F5" w:rsidRDefault="00505A47" w:rsidP="00505A47">
      <w:pPr>
        <w:spacing w:after="0"/>
        <w:ind w:firstLine="708"/>
        <w:jc w:val="both"/>
        <w:rPr>
          <w:rFonts w:ascii="Arial" w:hAnsi="Arial" w:cs="Arial"/>
          <w:b/>
        </w:rPr>
      </w:pPr>
    </w:p>
    <w:p w:rsidR="00505A47" w:rsidRPr="001923F5" w:rsidRDefault="00505A47" w:rsidP="00505A47">
      <w:pPr>
        <w:spacing w:after="0"/>
        <w:jc w:val="both"/>
        <w:rPr>
          <w:rFonts w:ascii="Arial" w:hAnsi="Arial" w:cs="Arial"/>
        </w:rPr>
      </w:pPr>
      <w:r w:rsidRPr="001923F5">
        <w:rPr>
          <w:rFonts w:ascii="Arial" w:hAnsi="Arial" w:cs="Arial"/>
        </w:rPr>
        <w:tab/>
        <w:t xml:space="preserve">Rashodi za izvršenje Aktivnosti – Održavanje poslovnih prostora, štandova i privremenih priključaka prostora planirani su u iznosu od </w:t>
      </w:r>
      <w:r>
        <w:rPr>
          <w:rFonts w:ascii="Arial" w:hAnsi="Arial" w:cs="Arial"/>
          <w:color w:val="000000"/>
        </w:rPr>
        <w:t xml:space="preserve">656.000,00 kuna </w:t>
      </w:r>
      <w:r w:rsidRPr="001923F5">
        <w:rPr>
          <w:rFonts w:ascii="Arial" w:hAnsi="Arial" w:cs="Arial"/>
        </w:rPr>
        <w:t xml:space="preserve">od kog iznosa je u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color w:val="000000"/>
        </w:rPr>
        <w:t>333.547,96 kuna.</w:t>
      </w:r>
    </w:p>
    <w:p w:rsidR="00505A47" w:rsidRPr="001923F5" w:rsidRDefault="00505A47" w:rsidP="00505A47">
      <w:pPr>
        <w:spacing w:after="0"/>
        <w:jc w:val="both"/>
        <w:rPr>
          <w:rFonts w:ascii="Arial" w:hAnsi="Arial" w:cs="Arial"/>
        </w:rPr>
      </w:pPr>
      <w:r w:rsidRPr="001923F5">
        <w:rPr>
          <w:rFonts w:ascii="Arial" w:hAnsi="Arial" w:cs="Arial"/>
        </w:rPr>
        <w:tab/>
      </w:r>
    </w:p>
    <w:p w:rsidR="00505A47" w:rsidRPr="001923F5" w:rsidRDefault="00505A47" w:rsidP="00505A47">
      <w:pPr>
        <w:spacing w:after="0"/>
        <w:ind w:firstLine="708"/>
        <w:jc w:val="both"/>
        <w:rPr>
          <w:rFonts w:ascii="Arial" w:hAnsi="Arial" w:cs="Arial"/>
        </w:rPr>
      </w:pPr>
      <w:r w:rsidRPr="001923F5">
        <w:rPr>
          <w:rFonts w:ascii="Arial" w:hAnsi="Arial" w:cs="Arial"/>
        </w:rPr>
        <w:t>Aktivnost – Održavanje poslovnih prostora, štandova i privremenih priključaka obuhvaća troškove priključaka poslovnih prostora, troškove priključaka štandova i dr,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rsidR="00505A47" w:rsidRPr="001923F5" w:rsidRDefault="00505A47" w:rsidP="00505A47">
      <w:pPr>
        <w:spacing w:after="0"/>
        <w:ind w:firstLine="708"/>
        <w:jc w:val="both"/>
        <w:rPr>
          <w:rFonts w:ascii="Arial" w:hAnsi="Arial" w:cs="Arial"/>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 xml:space="preserve">Troškovi priključka poslovnih prostora </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C74B20">
        <w:rPr>
          <w:rFonts w:ascii="Arial" w:hAnsi="Arial" w:cs="Arial"/>
          <w:color w:val="000000" w:themeColor="text1"/>
        </w:rPr>
        <w:t xml:space="preserve"> </w:t>
      </w:r>
      <w:r w:rsidRPr="001923F5">
        <w:rPr>
          <w:rFonts w:ascii="Arial" w:hAnsi="Arial" w:cs="Arial"/>
        </w:rPr>
        <w:t>električne energije u praznim poslovnim prostorima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13.905,48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 xml:space="preserve">Troškovi priključka štandova i dr. </w:t>
      </w:r>
    </w:p>
    <w:p w:rsidR="00505A47" w:rsidRPr="001923F5" w:rsidRDefault="00505A47" w:rsidP="00505A47">
      <w:pPr>
        <w:pStyle w:val="Odlomakpopisa"/>
        <w:tabs>
          <w:tab w:val="left" w:pos="157"/>
        </w:tabs>
        <w:spacing w:after="0"/>
        <w:jc w:val="both"/>
        <w:rPr>
          <w:rFonts w:ascii="Arial" w:hAnsi="Arial" w:cs="Arial"/>
          <w:b/>
        </w:rPr>
      </w:pPr>
    </w:p>
    <w:p w:rsidR="00505A47" w:rsidRPr="001923F5" w:rsidRDefault="00505A47" w:rsidP="00505A47">
      <w:pPr>
        <w:spacing w:after="0"/>
        <w:ind w:firstLine="708"/>
        <w:jc w:val="both"/>
        <w:rPr>
          <w:rFonts w:ascii="Arial" w:hAnsi="Arial" w:cs="Arial"/>
        </w:rPr>
      </w:pP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električne energije na privremenim ormarićima na području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6.363,46 kuna.</w:t>
      </w:r>
    </w:p>
    <w:p w:rsidR="00505A47" w:rsidRPr="001923F5" w:rsidRDefault="00505A47" w:rsidP="00505A47">
      <w:pPr>
        <w:spacing w:after="0"/>
        <w:jc w:val="both"/>
        <w:rPr>
          <w:rFonts w:ascii="Arial" w:hAnsi="Arial" w:cs="Arial"/>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Održavanje poslovnih prostora</w:t>
      </w:r>
    </w:p>
    <w:p w:rsidR="00505A47" w:rsidRDefault="00505A47" w:rsidP="00505A47">
      <w:pPr>
        <w:pStyle w:val="Odlomakpopisa"/>
        <w:tabs>
          <w:tab w:val="left" w:pos="157"/>
        </w:tabs>
        <w:spacing w:after="0"/>
        <w:jc w:val="both"/>
        <w:rPr>
          <w:rFonts w:ascii="Arial" w:hAnsi="Arial" w:cs="Arial"/>
          <w:b/>
        </w:rPr>
      </w:pPr>
    </w:p>
    <w:p w:rsidR="00505A47" w:rsidRPr="00E5641A" w:rsidRDefault="00505A47" w:rsidP="00505A47">
      <w:pPr>
        <w:spacing w:after="0"/>
        <w:jc w:val="both"/>
        <w:rPr>
          <w:rFonts w:ascii="Arial" w:hAnsi="Arial" w:cs="Arial"/>
        </w:rPr>
      </w:pP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reodvonog održavanja na popravku i zamjeni stolarije, odštropavanju fekalnih i oborinskih vodova, ličenju zidova, popravku elektorinstalacija i sl., te radovi pojačanog održavanja poslovnih prostora </w:t>
      </w:r>
      <w:r w:rsidRPr="007867C1">
        <w:rPr>
          <w:rFonts w:ascii="Arial" w:hAnsi="Arial" w:cs="Arial"/>
        </w:rPr>
        <w:t>u vlasništvu Grada Labina i to kako slijedi:</w:t>
      </w:r>
    </w:p>
    <w:p w:rsidR="00505A47" w:rsidRDefault="00505A47" w:rsidP="00E7648B">
      <w:pPr>
        <w:pStyle w:val="Odlomakpopisa"/>
        <w:numPr>
          <w:ilvl w:val="0"/>
          <w:numId w:val="15"/>
        </w:numPr>
        <w:spacing w:after="0"/>
        <w:jc w:val="both"/>
        <w:rPr>
          <w:rFonts w:ascii="Arial" w:hAnsi="Arial" w:cs="Arial"/>
        </w:rPr>
      </w:pPr>
      <w:r>
        <w:rPr>
          <w:rFonts w:ascii="Arial" w:hAnsi="Arial" w:cs="Arial"/>
        </w:rPr>
        <w:lastRenderedPageBreak/>
        <w:t>Sanacija poslovnog prostora na prvom katu zgrade iur-a u blizini gradske arhive,</w:t>
      </w:r>
    </w:p>
    <w:p w:rsidR="00505A47" w:rsidRDefault="00505A47" w:rsidP="00E7648B">
      <w:pPr>
        <w:pStyle w:val="Odlomakpopisa"/>
        <w:numPr>
          <w:ilvl w:val="0"/>
          <w:numId w:val="15"/>
        </w:numPr>
        <w:spacing w:after="0"/>
        <w:jc w:val="both"/>
        <w:rPr>
          <w:rFonts w:ascii="Arial" w:hAnsi="Arial" w:cs="Arial"/>
        </w:rPr>
      </w:pPr>
      <w:r>
        <w:rPr>
          <w:rFonts w:ascii="Arial" w:hAnsi="Arial" w:cs="Arial"/>
        </w:rPr>
        <w:t>Sanacija poslovnog prostora na adresi Obala Maršala Tita 53,</w:t>
      </w:r>
    </w:p>
    <w:p w:rsidR="00505A47" w:rsidRDefault="00505A47" w:rsidP="00E7648B">
      <w:pPr>
        <w:pStyle w:val="Odlomakpopisa"/>
        <w:numPr>
          <w:ilvl w:val="0"/>
          <w:numId w:val="15"/>
        </w:numPr>
        <w:spacing w:after="0"/>
        <w:jc w:val="both"/>
        <w:rPr>
          <w:rFonts w:ascii="Arial" w:hAnsi="Arial" w:cs="Arial"/>
        </w:rPr>
      </w:pPr>
      <w:r>
        <w:rPr>
          <w:rFonts w:ascii="Arial" w:hAnsi="Arial" w:cs="Arial"/>
        </w:rPr>
        <w:t>Zamjena starih derutnih električnih vodova kancelarija u vlasništvu Grada Labina u prizemlju zgrade iur-a,</w:t>
      </w:r>
    </w:p>
    <w:p w:rsidR="00505A47" w:rsidRDefault="00505A47" w:rsidP="00E7648B">
      <w:pPr>
        <w:pStyle w:val="Odlomakpopisa"/>
        <w:numPr>
          <w:ilvl w:val="0"/>
          <w:numId w:val="15"/>
        </w:numPr>
        <w:spacing w:after="0"/>
        <w:jc w:val="both"/>
        <w:rPr>
          <w:rFonts w:ascii="Arial" w:hAnsi="Arial" w:cs="Arial"/>
        </w:rPr>
      </w:pPr>
      <w:r>
        <w:rPr>
          <w:rFonts w:ascii="Arial" w:hAnsi="Arial" w:cs="Arial"/>
        </w:rPr>
        <w:t>Izmještaji brojila el. enegije u poduzetničkom inkubatoru u ul. Katuri</w:t>
      </w:r>
    </w:p>
    <w:p w:rsidR="00505A47" w:rsidRPr="003B07AF" w:rsidRDefault="00505A47" w:rsidP="00E7648B">
      <w:pPr>
        <w:pStyle w:val="Odlomakpopisa"/>
        <w:numPr>
          <w:ilvl w:val="0"/>
          <w:numId w:val="15"/>
        </w:numPr>
        <w:spacing w:after="0"/>
        <w:jc w:val="both"/>
        <w:rPr>
          <w:rFonts w:ascii="Arial" w:hAnsi="Arial" w:cs="Arial"/>
        </w:rPr>
      </w:pPr>
      <w:r>
        <w:rPr>
          <w:rFonts w:ascii="Arial" w:hAnsi="Arial" w:cs="Arial"/>
        </w:rPr>
        <w:t>Zamjena stolarije na poslovnom prostoru Aldo Negri 20</w:t>
      </w:r>
    </w:p>
    <w:p w:rsidR="00505A47" w:rsidRDefault="00505A47" w:rsidP="00505A47">
      <w:pPr>
        <w:spacing w:after="0"/>
        <w:jc w:val="both"/>
        <w:rPr>
          <w:rFonts w:ascii="Arial" w:hAnsi="Arial" w:cs="Arial"/>
        </w:rPr>
      </w:pPr>
    </w:p>
    <w:p w:rsidR="00505A47" w:rsidRDefault="00505A47" w:rsidP="00505A47">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Pr>
          <w:rFonts w:ascii="Arial" w:hAnsi="Arial" w:cs="Arial"/>
          <w:color w:val="000000" w:themeColor="text1"/>
        </w:rPr>
        <w:t>115</w:t>
      </w:r>
      <w:r w:rsidRPr="00747713">
        <w:rPr>
          <w:rFonts w:ascii="Arial" w:hAnsi="Arial" w:cs="Arial"/>
          <w:color w:val="000000"/>
        </w:rPr>
        <w:t>.</w:t>
      </w:r>
      <w:r>
        <w:rPr>
          <w:rFonts w:ascii="Arial" w:hAnsi="Arial" w:cs="Arial"/>
          <w:color w:val="000000"/>
        </w:rPr>
        <w:t>364</w:t>
      </w:r>
      <w:r w:rsidRPr="00747713">
        <w:rPr>
          <w:rFonts w:ascii="Arial" w:hAnsi="Arial" w:cs="Arial"/>
          <w:color w:val="000000"/>
        </w:rPr>
        <w:t>,</w:t>
      </w:r>
      <w:r>
        <w:rPr>
          <w:rFonts w:ascii="Arial" w:hAnsi="Arial" w:cs="Arial"/>
          <w:color w:val="000000"/>
        </w:rPr>
        <w:t>68 kuna.</w:t>
      </w:r>
    </w:p>
    <w:p w:rsidR="00505A47" w:rsidRDefault="00505A47" w:rsidP="00505A47">
      <w:pPr>
        <w:spacing w:after="0"/>
        <w:rPr>
          <w:rFonts w:ascii="Arial" w:hAnsi="Arial" w:cs="Arial"/>
          <w:b/>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Održavanje štandova i p.p.</w:t>
      </w:r>
    </w:p>
    <w:p w:rsidR="00505A47" w:rsidRPr="001923F5" w:rsidRDefault="00505A47" w:rsidP="00505A47">
      <w:pPr>
        <w:tabs>
          <w:tab w:val="left" w:pos="157"/>
        </w:tabs>
        <w:spacing w:after="0"/>
        <w:ind w:left="360"/>
        <w:jc w:val="both"/>
        <w:rPr>
          <w:rFonts w:ascii="Arial" w:hAnsi="Arial" w:cs="Arial"/>
        </w:rPr>
      </w:pPr>
    </w:p>
    <w:p w:rsidR="00505A47"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redovno</w:t>
      </w:r>
      <w:r>
        <w:rPr>
          <w:rFonts w:ascii="Arial" w:hAnsi="Arial" w:cs="Arial"/>
        </w:rPr>
        <w:t>g</w:t>
      </w:r>
      <w:r w:rsidRPr="001923F5">
        <w:rPr>
          <w:rFonts w:ascii="Arial" w:hAnsi="Arial" w:cs="Arial"/>
        </w:rPr>
        <w:t xml:space="preserve"> održavanj</w:t>
      </w:r>
      <w:r>
        <w:rPr>
          <w:rFonts w:ascii="Arial" w:hAnsi="Arial" w:cs="Arial"/>
        </w:rPr>
        <w:t>a</w:t>
      </w:r>
      <w:r w:rsidRPr="001923F5">
        <w:rPr>
          <w:rFonts w:ascii="Arial" w:hAnsi="Arial" w:cs="Arial"/>
        </w:rPr>
        <w:t xml:space="preserve"> štandova i privremenih priključaka u vlasništvu Grada Labina.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30.433,13 kuna.</w:t>
      </w:r>
    </w:p>
    <w:p w:rsidR="00505A47"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r>
    </w:p>
    <w:p w:rsidR="00505A47" w:rsidRDefault="00505A47" w:rsidP="00505A47">
      <w:pPr>
        <w:tabs>
          <w:tab w:val="left" w:pos="157"/>
        </w:tabs>
        <w:spacing w:after="0"/>
        <w:jc w:val="both"/>
        <w:rPr>
          <w:rFonts w:ascii="Arial" w:hAnsi="Arial" w:cs="Arial"/>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Usluge oglašavanja u sredstvima javnog informiranja . p.p. i štandove</w:t>
      </w:r>
    </w:p>
    <w:p w:rsidR="00505A47" w:rsidRPr="001923F5" w:rsidRDefault="00505A47" w:rsidP="00505A47">
      <w:pPr>
        <w:tabs>
          <w:tab w:val="left" w:pos="157"/>
        </w:tabs>
        <w:spacing w:after="0"/>
        <w:ind w:left="360"/>
        <w:jc w:val="both"/>
        <w:rPr>
          <w:rFonts w:ascii="Arial" w:hAnsi="Arial" w:cs="Arial"/>
          <w:b/>
        </w:rPr>
      </w:pPr>
    </w:p>
    <w:p w:rsidR="00505A47" w:rsidRPr="001923F5" w:rsidRDefault="00505A47" w:rsidP="00505A4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oglašavanja u dnevnom tisku za objavu javnog natječaja za zakup poslovnih prostora u vlasništvu Grada Labina. </w:t>
      </w:r>
      <w:r>
        <w:rPr>
          <w:rFonts w:ascii="Arial" w:hAnsi="Arial" w:cs="Arial"/>
        </w:rPr>
        <w:t>U</w:t>
      </w:r>
      <w:r>
        <w:rPr>
          <w:rFonts w:ascii="Arial" w:hAnsi="Arial" w:cs="Arial"/>
          <w:color w:val="000000" w:themeColor="text1"/>
        </w:rPr>
        <w:t xml:space="preserve">trošeno je ukupno </w:t>
      </w:r>
      <w:r>
        <w:rPr>
          <w:rFonts w:ascii="Arial" w:hAnsi="Arial" w:cs="Arial"/>
          <w:color w:val="000000"/>
        </w:rPr>
        <w:t>6.247,50 kuna.</w:t>
      </w:r>
    </w:p>
    <w:p w:rsidR="00505A47" w:rsidRPr="001923F5" w:rsidRDefault="00505A47" w:rsidP="00505A47">
      <w:pPr>
        <w:spacing w:after="0"/>
        <w:rPr>
          <w:rFonts w:ascii="Arial" w:hAnsi="Arial" w:cs="Arial"/>
          <w:b/>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 xml:space="preserve">Troškovi pričuve </w:t>
      </w:r>
      <w:r>
        <w:rPr>
          <w:rFonts w:ascii="Arial" w:hAnsi="Arial" w:cs="Arial"/>
          <w:b/>
        </w:rPr>
        <w:t>poslovnih prostora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pričuve </w:t>
      </w:r>
      <w:r>
        <w:rPr>
          <w:rFonts w:ascii="Arial" w:hAnsi="Arial" w:cs="Arial"/>
        </w:rPr>
        <w:t xml:space="preserve">za poslovne prostore u vlasništvu Grada Labina – prema </w:t>
      </w:r>
      <w:r w:rsidRPr="001923F5">
        <w:rPr>
          <w:rFonts w:ascii="Arial" w:hAnsi="Arial" w:cs="Arial"/>
        </w:rPr>
        <w:t xml:space="preserve">upravitelju za redovno održavanje zajedničkih dijelova </w:t>
      </w:r>
      <w:r>
        <w:rPr>
          <w:rFonts w:ascii="Arial" w:hAnsi="Arial" w:cs="Arial"/>
        </w:rPr>
        <w:t>objekta</w:t>
      </w:r>
      <w:r w:rsidRPr="001923F5">
        <w:rPr>
          <w:rFonts w:ascii="Arial" w:hAnsi="Arial" w:cs="Arial"/>
        </w:rPr>
        <w:t xml:space="preserve"> </w:t>
      </w:r>
      <w:r>
        <w:rPr>
          <w:rFonts w:ascii="Arial" w:hAnsi="Arial" w:cs="Arial"/>
        </w:rPr>
        <w:t>u kojima se pojedini prostor</w:t>
      </w:r>
      <w:r w:rsidRPr="001923F5">
        <w:rPr>
          <w:rFonts w:ascii="Arial" w:hAnsi="Arial" w:cs="Arial"/>
        </w:rPr>
        <w:t xml:space="preserve"> nalazi.</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134.943,14 kuna.</w:t>
      </w:r>
    </w:p>
    <w:p w:rsidR="00505A47" w:rsidRPr="001923F5" w:rsidRDefault="00505A47" w:rsidP="00505A47">
      <w:pPr>
        <w:tabs>
          <w:tab w:val="left" w:pos="157"/>
        </w:tabs>
        <w:spacing w:after="0"/>
        <w:jc w:val="both"/>
        <w:rPr>
          <w:rFonts w:ascii="Arial" w:hAnsi="Arial" w:cs="Arial"/>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Komunalne usluge za poslovne objekte</w:t>
      </w:r>
    </w:p>
    <w:p w:rsidR="00505A47" w:rsidRPr="001923F5" w:rsidRDefault="00505A47" w:rsidP="00505A47">
      <w:pPr>
        <w:tabs>
          <w:tab w:val="left" w:pos="157"/>
        </w:tabs>
        <w:spacing w:after="0"/>
        <w:jc w:val="both"/>
        <w:rPr>
          <w:rFonts w:ascii="Arial" w:hAnsi="Arial" w:cs="Arial"/>
          <w:b/>
        </w:rPr>
      </w:pPr>
    </w:p>
    <w:p w:rsidR="00505A47" w:rsidRPr="00C77174" w:rsidRDefault="00505A47" w:rsidP="00505A47">
      <w:pPr>
        <w:tabs>
          <w:tab w:val="left" w:pos="157"/>
        </w:tabs>
        <w:spacing w:after="0"/>
        <w:jc w:val="both"/>
        <w:rPr>
          <w:rFonts w:ascii="Arial" w:hAnsi="Arial" w:cs="Arial"/>
        </w:rPr>
      </w:pPr>
      <w:r w:rsidRPr="001923F5">
        <w:rPr>
          <w:rFonts w:ascii="Arial" w:hAnsi="Arial" w:cs="Arial"/>
        </w:rPr>
        <w:tab/>
      </w:r>
      <w:r w:rsidRPr="001923F5">
        <w:rPr>
          <w:rFonts w:ascii="Arial" w:hAnsi="Arial" w:cs="Arial"/>
        </w:rPr>
        <w:tab/>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 xml:space="preserve">i komunalnih usluga </w:t>
      </w:r>
      <w:r w:rsidRPr="001923F5">
        <w:rPr>
          <w:rFonts w:ascii="Arial" w:hAnsi="Arial" w:cs="Arial"/>
        </w:rPr>
        <w:t>utrošk</w:t>
      </w:r>
      <w:r>
        <w:rPr>
          <w:rFonts w:ascii="Arial" w:hAnsi="Arial" w:cs="Arial"/>
        </w:rPr>
        <w:t>a vode u poslovnim prostorima.</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12.922,12 kuna.</w:t>
      </w:r>
    </w:p>
    <w:p w:rsidR="00505A47" w:rsidRPr="001923F5" w:rsidRDefault="00505A47" w:rsidP="00505A47">
      <w:pPr>
        <w:tabs>
          <w:tab w:val="left" w:pos="157"/>
        </w:tabs>
        <w:spacing w:after="0"/>
        <w:jc w:val="both"/>
        <w:rPr>
          <w:rFonts w:ascii="Arial" w:hAnsi="Arial" w:cs="Arial"/>
          <w:b/>
        </w:rPr>
      </w:pPr>
    </w:p>
    <w:p w:rsidR="00505A47" w:rsidRPr="001923F5" w:rsidRDefault="00505A47" w:rsidP="00E7648B">
      <w:pPr>
        <w:pStyle w:val="Odlomakpopisa"/>
        <w:numPr>
          <w:ilvl w:val="0"/>
          <w:numId w:val="41"/>
        </w:numPr>
        <w:tabs>
          <w:tab w:val="left" w:pos="157"/>
        </w:tabs>
        <w:spacing w:after="0"/>
        <w:jc w:val="both"/>
        <w:rPr>
          <w:rFonts w:ascii="Arial" w:hAnsi="Arial" w:cs="Arial"/>
          <w:b/>
        </w:rPr>
      </w:pPr>
      <w:r w:rsidRPr="001923F5">
        <w:rPr>
          <w:rFonts w:ascii="Arial" w:hAnsi="Arial" w:cs="Arial"/>
          <w:b/>
        </w:rPr>
        <w:t>Izrada tehničke dokumentacije i elaborata</w:t>
      </w:r>
    </w:p>
    <w:p w:rsidR="00505A47" w:rsidRPr="001923F5" w:rsidRDefault="00505A47" w:rsidP="00505A47">
      <w:pPr>
        <w:tabs>
          <w:tab w:val="left" w:pos="157"/>
        </w:tabs>
        <w:spacing w:after="0"/>
        <w:jc w:val="both"/>
        <w:rPr>
          <w:rFonts w:ascii="Arial" w:hAnsi="Arial" w:cs="Arial"/>
          <w:b/>
        </w:rPr>
      </w:pPr>
    </w:p>
    <w:p w:rsidR="00505A47" w:rsidRDefault="00505A47" w:rsidP="00505A47">
      <w:pPr>
        <w:tabs>
          <w:tab w:val="left" w:pos="157"/>
        </w:tabs>
        <w:spacing w:after="0"/>
        <w:jc w:val="both"/>
        <w:rPr>
          <w:rFonts w:ascii="Arial" w:hAnsi="Arial" w:cs="Arial"/>
        </w:rPr>
      </w:pPr>
      <w:r w:rsidRPr="001923F5">
        <w:rPr>
          <w:rFonts w:ascii="Arial" w:hAnsi="Arial" w:cs="Arial"/>
          <w:b/>
        </w:rPr>
        <w:tab/>
      </w:r>
      <w:r w:rsidRPr="001923F5">
        <w:rPr>
          <w:rFonts w:ascii="Arial" w:hAnsi="Arial" w:cs="Arial"/>
          <w:b/>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 xml:space="preserve"> izrade</w:t>
      </w:r>
      <w:r w:rsidRPr="001923F5">
        <w:rPr>
          <w:rFonts w:ascii="Arial" w:hAnsi="Arial" w:cs="Arial"/>
        </w:rPr>
        <w:t xml:space="preserve"> tehničke dokumentacije i elaborata za poslovne prostore u vlasništvu Grada Labi</w:t>
      </w:r>
      <w:r>
        <w:rPr>
          <w:rFonts w:ascii="Arial" w:hAnsi="Arial" w:cs="Arial"/>
        </w:rPr>
        <w:t>na:</w:t>
      </w:r>
    </w:p>
    <w:p w:rsidR="00505A47" w:rsidRDefault="00505A47" w:rsidP="00505A47">
      <w:pPr>
        <w:tabs>
          <w:tab w:val="left" w:pos="157"/>
        </w:tabs>
        <w:spacing w:after="0"/>
        <w:jc w:val="both"/>
        <w:rPr>
          <w:rFonts w:ascii="Arial" w:hAnsi="Arial" w:cs="Arial"/>
        </w:rPr>
      </w:pPr>
    </w:p>
    <w:p w:rsidR="00505A47" w:rsidRDefault="00505A47" w:rsidP="00E7648B">
      <w:pPr>
        <w:pStyle w:val="Odlomakpopisa"/>
        <w:numPr>
          <w:ilvl w:val="0"/>
          <w:numId w:val="25"/>
        </w:numPr>
        <w:spacing w:after="0"/>
        <w:jc w:val="both"/>
        <w:rPr>
          <w:rFonts w:ascii="Arial" w:hAnsi="Arial" w:cs="Arial"/>
        </w:rPr>
      </w:pPr>
      <w:r w:rsidRPr="0085272A">
        <w:rPr>
          <w:rFonts w:ascii="Arial" w:hAnsi="Arial" w:cs="Arial"/>
        </w:rPr>
        <w:t xml:space="preserve">Izrada </w:t>
      </w:r>
      <w:r>
        <w:rPr>
          <w:rFonts w:ascii="Arial" w:hAnsi="Arial" w:cs="Arial"/>
        </w:rPr>
        <w:t>troškovnika sanacije krovišta poslovnog prostora na lokaciji Aldo Negri 20</w:t>
      </w:r>
    </w:p>
    <w:p w:rsidR="00505A47" w:rsidRDefault="00505A47" w:rsidP="00505A47">
      <w:pPr>
        <w:pStyle w:val="Odlomakpopisa"/>
        <w:spacing w:after="0"/>
        <w:jc w:val="both"/>
        <w:rPr>
          <w:rFonts w:ascii="Arial" w:hAnsi="Arial" w:cs="Arial"/>
        </w:rPr>
      </w:pPr>
    </w:p>
    <w:p w:rsidR="00505A47" w:rsidRDefault="00505A47" w:rsidP="00505A47">
      <w:pPr>
        <w:pStyle w:val="Odlomakpopisa"/>
        <w:spacing w:after="0"/>
        <w:jc w:val="both"/>
        <w:rPr>
          <w:rFonts w:ascii="Arial" w:hAnsi="Arial" w:cs="Arial"/>
          <w:color w:val="000000"/>
        </w:rPr>
      </w:pPr>
      <w:r w:rsidRPr="008F4BBA">
        <w:rPr>
          <w:rFonts w:ascii="Arial" w:hAnsi="Arial" w:cs="Arial"/>
        </w:rPr>
        <w:t>Za realizaciju u</w:t>
      </w:r>
      <w:r w:rsidRPr="008F4BBA">
        <w:rPr>
          <w:rFonts w:ascii="Arial" w:hAnsi="Arial" w:cs="Arial"/>
          <w:color w:val="000000" w:themeColor="text1"/>
        </w:rPr>
        <w:t xml:space="preserve">trošeno je ukupno </w:t>
      </w:r>
      <w:r>
        <w:rPr>
          <w:rFonts w:ascii="Arial" w:hAnsi="Arial" w:cs="Arial"/>
          <w:color w:val="000000"/>
        </w:rPr>
        <w:t>2</w:t>
      </w:r>
      <w:r w:rsidRPr="00747713">
        <w:rPr>
          <w:rFonts w:ascii="Arial" w:hAnsi="Arial" w:cs="Arial"/>
          <w:color w:val="000000"/>
        </w:rPr>
        <w:t>.000,00</w:t>
      </w:r>
      <w:r>
        <w:rPr>
          <w:rFonts w:ascii="Arial" w:hAnsi="Arial" w:cs="Arial"/>
          <w:color w:val="000000"/>
        </w:rPr>
        <w:t xml:space="preserve"> kuna.</w:t>
      </w:r>
    </w:p>
    <w:p w:rsidR="00505A47" w:rsidRDefault="00505A47" w:rsidP="00505A47">
      <w:pPr>
        <w:spacing w:after="0"/>
        <w:jc w:val="both"/>
        <w:rPr>
          <w:rFonts w:ascii="Arial" w:hAnsi="Arial" w:cs="Arial"/>
        </w:rPr>
      </w:pPr>
      <w:r w:rsidRPr="001923F5">
        <w:rPr>
          <w:rFonts w:ascii="Arial" w:hAnsi="Arial" w:cs="Arial"/>
        </w:rPr>
        <w:tab/>
      </w:r>
    </w:p>
    <w:p w:rsidR="00505A47" w:rsidRPr="001923F5" w:rsidRDefault="00505A47" w:rsidP="00E7648B">
      <w:pPr>
        <w:pStyle w:val="Odlomakpopisa"/>
        <w:numPr>
          <w:ilvl w:val="0"/>
          <w:numId w:val="41"/>
        </w:numPr>
        <w:tabs>
          <w:tab w:val="left" w:pos="157"/>
        </w:tabs>
        <w:spacing w:after="0"/>
        <w:jc w:val="both"/>
        <w:rPr>
          <w:rFonts w:ascii="Arial" w:hAnsi="Arial" w:cs="Arial"/>
          <w:b/>
        </w:rPr>
      </w:pPr>
      <w:r>
        <w:rPr>
          <w:rFonts w:ascii="Arial" w:hAnsi="Arial" w:cs="Arial"/>
          <w:b/>
        </w:rPr>
        <w:t>Intelektualne usluge</w:t>
      </w:r>
    </w:p>
    <w:p w:rsidR="00505A47" w:rsidRPr="001923F5" w:rsidRDefault="00505A47" w:rsidP="00505A47">
      <w:pPr>
        <w:tabs>
          <w:tab w:val="left" w:pos="157"/>
        </w:tabs>
        <w:spacing w:after="0"/>
        <w:jc w:val="both"/>
        <w:rPr>
          <w:rFonts w:ascii="Arial" w:hAnsi="Arial" w:cs="Arial"/>
          <w:b/>
        </w:rPr>
      </w:pPr>
    </w:p>
    <w:p w:rsidR="00505A47" w:rsidRDefault="00505A47" w:rsidP="00505A47">
      <w:pPr>
        <w:tabs>
          <w:tab w:val="left" w:pos="157"/>
        </w:tabs>
        <w:spacing w:after="0"/>
        <w:jc w:val="both"/>
        <w:rPr>
          <w:rFonts w:ascii="Arial" w:hAnsi="Arial" w:cs="Arial"/>
        </w:rPr>
      </w:pPr>
      <w:r>
        <w:rPr>
          <w:rFonts w:ascii="Arial" w:hAnsi="Arial" w:cs="Arial"/>
        </w:rPr>
        <w:tab/>
      </w:r>
      <w:r>
        <w:rPr>
          <w:rFonts w:ascii="Arial" w:hAnsi="Arial" w:cs="Arial"/>
        </w:rPr>
        <w:tab/>
      </w:r>
      <w:r w:rsidRPr="001923F5">
        <w:rPr>
          <w:rFonts w:ascii="Arial" w:hAnsi="Arial" w:cs="Arial"/>
        </w:rPr>
        <w:t xml:space="preserve">Iz navedene stavke </w:t>
      </w:r>
      <w:r>
        <w:rPr>
          <w:rFonts w:ascii="Arial" w:hAnsi="Arial" w:cs="Arial"/>
        </w:rPr>
        <w:t>podmirili su</w:t>
      </w:r>
      <w:r w:rsidRPr="001923F5">
        <w:rPr>
          <w:rFonts w:ascii="Arial" w:hAnsi="Arial" w:cs="Arial"/>
        </w:rPr>
        <w:t xml:space="preserve"> se troškov</w:t>
      </w:r>
      <w:r>
        <w:rPr>
          <w:rFonts w:ascii="Arial" w:hAnsi="Arial" w:cs="Arial"/>
        </w:rPr>
        <w:t>i</w:t>
      </w:r>
      <w:r w:rsidRPr="001923F5">
        <w:rPr>
          <w:rFonts w:ascii="Arial" w:hAnsi="Arial" w:cs="Arial"/>
        </w:rPr>
        <w:t xml:space="preserve"> </w:t>
      </w:r>
      <w:r>
        <w:rPr>
          <w:rFonts w:ascii="Arial" w:hAnsi="Arial" w:cs="Arial"/>
        </w:rPr>
        <w:t>plaćanja usluge čišćenja zajedničkih prostorija u sklopu poslovnih prostora na adresi Katuri 17.</w:t>
      </w:r>
      <w:r w:rsidRPr="008F4BBA">
        <w:rPr>
          <w:rFonts w:ascii="Arial" w:hAnsi="Arial" w:cs="Arial"/>
        </w:rPr>
        <w:t xml:space="preserve"> </w:t>
      </w:r>
      <w:r>
        <w:rPr>
          <w:rFonts w:ascii="Arial" w:hAnsi="Arial" w:cs="Arial"/>
        </w:rPr>
        <w:t>U</w:t>
      </w:r>
      <w:r>
        <w:rPr>
          <w:rFonts w:ascii="Arial" w:hAnsi="Arial" w:cs="Arial"/>
          <w:color w:val="000000" w:themeColor="text1"/>
        </w:rPr>
        <w:t xml:space="preserve">trošeno je ukupno </w:t>
      </w:r>
      <w:r>
        <w:rPr>
          <w:rFonts w:ascii="Arial" w:hAnsi="Arial" w:cs="Arial"/>
          <w:color w:val="000000"/>
        </w:rPr>
        <w:t>11.368,45 kuna.</w:t>
      </w:r>
    </w:p>
    <w:p w:rsidR="00505A47" w:rsidRDefault="00505A47" w:rsidP="00505A47">
      <w:pPr>
        <w:tabs>
          <w:tab w:val="left" w:pos="157"/>
        </w:tabs>
        <w:spacing w:after="0"/>
        <w:jc w:val="both"/>
        <w:rPr>
          <w:rFonts w:ascii="Arial" w:hAnsi="Arial" w:cs="Arial"/>
        </w:rPr>
      </w:pPr>
      <w:r w:rsidRPr="001923F5">
        <w:rPr>
          <w:rFonts w:ascii="Arial" w:hAnsi="Arial" w:cs="Arial"/>
        </w:rPr>
        <w:t xml:space="preserve"> </w:t>
      </w:r>
    </w:p>
    <w:p w:rsidR="00DD0498" w:rsidRPr="001923F5" w:rsidRDefault="00DD0498" w:rsidP="00505A47">
      <w:pPr>
        <w:tabs>
          <w:tab w:val="left" w:pos="157"/>
        </w:tabs>
        <w:spacing w:after="0"/>
        <w:jc w:val="both"/>
        <w:rPr>
          <w:rFonts w:ascii="Arial" w:hAnsi="Arial" w:cs="Arial"/>
        </w:rPr>
      </w:pPr>
    </w:p>
    <w:p w:rsidR="00505A47" w:rsidRDefault="00505A47" w:rsidP="00505A47">
      <w:pPr>
        <w:spacing w:after="0"/>
        <w:rPr>
          <w:rFonts w:ascii="Arial" w:hAnsi="Arial" w:cs="Arial"/>
          <w:b/>
        </w:rPr>
      </w:pPr>
      <w:r>
        <w:rPr>
          <w:rFonts w:ascii="Arial" w:hAnsi="Arial" w:cs="Arial"/>
          <w:b/>
        </w:rPr>
        <w:lastRenderedPageBreak/>
        <w:t>Aktivnost A4</w:t>
      </w:r>
      <w:r w:rsidRPr="001923F5">
        <w:rPr>
          <w:rFonts w:ascii="Arial" w:hAnsi="Arial" w:cs="Arial"/>
          <w:b/>
        </w:rPr>
        <w:t>00003: Mjere preventivne zaštite i veterinarske usluge</w:t>
      </w:r>
    </w:p>
    <w:p w:rsidR="00505A47" w:rsidRPr="001923F5" w:rsidRDefault="00505A47" w:rsidP="00505A47">
      <w:pPr>
        <w:spacing w:after="0"/>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t xml:space="preserve">Rashodi za izvršenje Aktivnosti – Mjere preventivne zaštite i veterinarske usluge planirani su u iznosu od </w:t>
      </w:r>
      <w:r>
        <w:rPr>
          <w:rFonts w:ascii="Arial" w:hAnsi="Arial" w:cs="Arial"/>
        </w:rPr>
        <w:t>340.000,00</w:t>
      </w:r>
      <w:r w:rsidRPr="001923F5">
        <w:rPr>
          <w:rFonts w:ascii="Arial" w:hAnsi="Arial" w:cs="Arial"/>
        </w:rPr>
        <w:t xml:space="preserve"> kuna od kog iznosa je </w:t>
      </w:r>
      <w:r>
        <w:rPr>
          <w:rFonts w:ascii="Arial" w:hAnsi="Arial" w:cs="Arial"/>
        </w:rPr>
        <w:t>u izvještajnome razdoblju tijekom</w:t>
      </w:r>
      <w:r w:rsidRPr="001923F5">
        <w:rPr>
          <w:rFonts w:ascii="Arial" w:hAnsi="Arial" w:cs="Arial"/>
        </w:rPr>
        <w:t xml:space="preserve"> </w:t>
      </w:r>
      <w:r>
        <w:rPr>
          <w:rFonts w:ascii="Arial" w:hAnsi="Arial" w:cs="Arial"/>
        </w:rPr>
        <w:t>2021</w:t>
      </w:r>
      <w:r w:rsidRPr="001923F5">
        <w:rPr>
          <w:rFonts w:ascii="Arial" w:hAnsi="Arial" w:cs="Arial"/>
        </w:rPr>
        <w:t xml:space="preserve">. godine utrošeno </w:t>
      </w:r>
      <w:r>
        <w:rPr>
          <w:rFonts w:ascii="Arial" w:hAnsi="Arial" w:cs="Arial"/>
        </w:rPr>
        <w:t>156.833,43</w:t>
      </w:r>
      <w:r w:rsidRPr="00B15698">
        <w:rPr>
          <w:rFonts w:ascii="Arial" w:hAnsi="Arial" w:cs="Arial"/>
        </w:rPr>
        <w:t xml:space="preserve"> </w:t>
      </w:r>
      <w:r w:rsidRPr="001923F5">
        <w:rPr>
          <w:rFonts w:ascii="Arial" w:hAnsi="Arial" w:cs="Arial"/>
        </w:rPr>
        <w:t>kuna.</w:t>
      </w:r>
    </w:p>
    <w:p w:rsidR="00505A47" w:rsidRPr="001923F5" w:rsidRDefault="00505A47" w:rsidP="00505A47">
      <w:pPr>
        <w:spacing w:after="0"/>
        <w:jc w:val="both"/>
        <w:rPr>
          <w:rFonts w:ascii="Arial" w:hAnsi="Arial" w:cs="Arial"/>
        </w:rPr>
      </w:pPr>
    </w:p>
    <w:p w:rsidR="00505A47" w:rsidRPr="001923F5" w:rsidRDefault="00505A47" w:rsidP="00505A47">
      <w:pPr>
        <w:spacing w:after="0"/>
        <w:jc w:val="both"/>
        <w:rPr>
          <w:rFonts w:ascii="Arial" w:hAnsi="Arial" w:cs="Arial"/>
        </w:rPr>
      </w:pPr>
      <w:r w:rsidRPr="001923F5">
        <w:rPr>
          <w:rFonts w:ascii="Arial" w:hAnsi="Arial" w:cs="Arial"/>
        </w:rPr>
        <w:tab/>
        <w:t>Aktivnost – Mjere preventivne zaštite i veterinarske usluge obuhvaća usluge deratizacije i dezinfekcije, zdravstvene i veterinarske usluge, higijeničarski servis.</w:t>
      </w:r>
    </w:p>
    <w:p w:rsidR="00505A47" w:rsidRPr="001923F5" w:rsidRDefault="00505A47" w:rsidP="00505A47">
      <w:pPr>
        <w:spacing w:after="0"/>
        <w:rPr>
          <w:rFonts w:ascii="Arial" w:hAnsi="Arial" w:cs="Arial"/>
          <w:b/>
        </w:rPr>
      </w:pPr>
    </w:p>
    <w:p w:rsidR="00505A47" w:rsidRDefault="00505A47" w:rsidP="00505A47">
      <w:pPr>
        <w:spacing w:after="0"/>
        <w:rPr>
          <w:rFonts w:ascii="Arial" w:hAnsi="Arial" w:cs="Arial"/>
          <w:b/>
        </w:rPr>
      </w:pPr>
      <w:r>
        <w:rPr>
          <w:rFonts w:ascii="Arial" w:hAnsi="Arial" w:cs="Arial"/>
          <w:b/>
        </w:rPr>
        <w:t>Aktivnost A4</w:t>
      </w:r>
      <w:r w:rsidRPr="001923F5">
        <w:rPr>
          <w:rFonts w:ascii="Arial" w:hAnsi="Arial" w:cs="Arial"/>
          <w:b/>
        </w:rPr>
        <w:t>00004: Dostava vode</w:t>
      </w:r>
    </w:p>
    <w:p w:rsidR="00505A47" w:rsidRPr="001923F5" w:rsidRDefault="00505A47" w:rsidP="00505A47">
      <w:pPr>
        <w:spacing w:after="0"/>
        <w:rPr>
          <w:rFonts w:ascii="Arial" w:hAnsi="Arial" w:cs="Arial"/>
          <w:b/>
        </w:rPr>
      </w:pPr>
    </w:p>
    <w:p w:rsidR="00505A47" w:rsidRPr="00C36705" w:rsidRDefault="00505A47" w:rsidP="00505A47">
      <w:pPr>
        <w:spacing w:after="0"/>
        <w:jc w:val="both"/>
        <w:rPr>
          <w:rFonts w:ascii="Arial" w:eastAsiaTheme="minorHAnsi" w:hAnsi="Arial" w:cs="Arial"/>
          <w:color w:val="000000" w:themeColor="text1"/>
        </w:rPr>
      </w:pPr>
      <w:r w:rsidRPr="001923F5">
        <w:rPr>
          <w:rFonts w:ascii="Arial" w:hAnsi="Arial" w:cs="Arial"/>
        </w:rPr>
        <w:tab/>
        <w:t xml:space="preserve">Rashodi za izvršenje Aktivnosti – </w:t>
      </w:r>
      <w:r>
        <w:rPr>
          <w:rFonts w:ascii="Arial" w:hAnsi="Arial" w:cs="Arial"/>
        </w:rPr>
        <w:t>Dostava vode</w:t>
      </w:r>
      <w:r w:rsidRPr="001923F5">
        <w:rPr>
          <w:rFonts w:ascii="Arial" w:hAnsi="Arial" w:cs="Arial"/>
        </w:rPr>
        <w:t xml:space="preserve"> planirani su u iznosu od </w:t>
      </w:r>
      <w:r>
        <w:rPr>
          <w:rFonts w:ascii="Arial" w:hAnsi="Arial" w:cs="Arial"/>
        </w:rPr>
        <w:t>30.000,00</w:t>
      </w:r>
      <w:r w:rsidRPr="001923F5">
        <w:rPr>
          <w:rFonts w:ascii="Arial" w:hAnsi="Arial" w:cs="Arial"/>
        </w:rPr>
        <w:t xml:space="preserve"> kuna od kog iznosa je </w:t>
      </w:r>
      <w:r>
        <w:rPr>
          <w:rFonts w:ascii="Arial" w:hAnsi="Arial" w:cs="Arial"/>
        </w:rPr>
        <w:t>u izvještajnome razdoblju tijekom</w:t>
      </w:r>
      <w:r w:rsidRPr="001923F5">
        <w:rPr>
          <w:rFonts w:ascii="Arial" w:hAnsi="Arial" w:cs="Arial"/>
        </w:rPr>
        <w:t xml:space="preserve"> </w:t>
      </w:r>
      <w:r>
        <w:rPr>
          <w:rFonts w:ascii="Arial" w:hAnsi="Arial" w:cs="Arial"/>
        </w:rPr>
        <w:t>2021</w:t>
      </w:r>
      <w:r w:rsidRPr="001923F5">
        <w:rPr>
          <w:rFonts w:ascii="Arial" w:hAnsi="Arial" w:cs="Arial"/>
        </w:rPr>
        <w:t>. godine utrošeno</w:t>
      </w:r>
      <w:r>
        <w:rPr>
          <w:rFonts w:ascii="Arial" w:hAnsi="Arial" w:cs="Arial"/>
        </w:rPr>
        <w:t xml:space="preserve"> 0 kuna.</w:t>
      </w:r>
      <w:r w:rsidRPr="001923F5">
        <w:rPr>
          <w:rFonts w:ascii="Arial" w:hAnsi="Arial" w:cs="Arial"/>
        </w:rPr>
        <w:t xml:space="preserve"> </w:t>
      </w:r>
    </w:p>
    <w:p w:rsidR="00505A47" w:rsidRPr="001923F5" w:rsidRDefault="00505A47" w:rsidP="00505A47">
      <w:pPr>
        <w:spacing w:after="0"/>
        <w:jc w:val="both"/>
        <w:rPr>
          <w:rFonts w:ascii="Arial" w:hAnsi="Arial" w:cs="Arial"/>
        </w:rPr>
      </w:pPr>
    </w:p>
    <w:p w:rsidR="00505A47"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00005: Usluge izvršenja poslova komunalnog i prometnog redara</w:t>
      </w:r>
    </w:p>
    <w:p w:rsidR="00505A47" w:rsidRPr="001923F5" w:rsidRDefault="00505A47" w:rsidP="00505A47">
      <w:pPr>
        <w:spacing w:after="0"/>
        <w:jc w:val="both"/>
        <w:rPr>
          <w:rFonts w:ascii="Arial" w:hAnsi="Arial" w:cs="Arial"/>
        </w:rPr>
      </w:pPr>
    </w:p>
    <w:p w:rsidR="00505A47" w:rsidRDefault="00505A47" w:rsidP="00505A47">
      <w:pPr>
        <w:spacing w:after="0"/>
        <w:jc w:val="both"/>
        <w:rPr>
          <w:rFonts w:ascii="Arial" w:hAnsi="Arial" w:cs="Arial"/>
        </w:rPr>
      </w:pPr>
      <w:r w:rsidRPr="001923F5">
        <w:rPr>
          <w:rFonts w:ascii="Arial" w:hAnsi="Arial" w:cs="Arial"/>
        </w:rPr>
        <w:tab/>
        <w:t xml:space="preserve">Rashodi za izvršenje Aktivnosti – Usluge izvršenja poslova komunalnog i prometnog redara planirani su u iznosu od </w:t>
      </w:r>
      <w:r>
        <w:rPr>
          <w:rFonts w:ascii="Arial" w:hAnsi="Arial" w:cs="Arial"/>
        </w:rPr>
        <w:t>233.000</w:t>
      </w:r>
      <w:r w:rsidRPr="00B15698">
        <w:rPr>
          <w:rFonts w:ascii="Arial" w:hAnsi="Arial" w:cs="Arial"/>
        </w:rPr>
        <w:t>,00 kuna</w:t>
      </w:r>
      <w:r w:rsidRPr="001923F5">
        <w:rPr>
          <w:rFonts w:ascii="Arial" w:hAnsi="Arial" w:cs="Arial"/>
        </w:rPr>
        <w:t xml:space="preserve"> od kog iznosa je </w:t>
      </w:r>
      <w:r>
        <w:rPr>
          <w:rFonts w:ascii="Arial" w:hAnsi="Arial" w:cs="Arial"/>
        </w:rPr>
        <w:t>u izvještajnome razdoblju 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rPr>
        <w:t xml:space="preserve">101.500,00 </w:t>
      </w:r>
      <w:r w:rsidRPr="001923F5">
        <w:rPr>
          <w:rFonts w:ascii="Arial" w:hAnsi="Arial" w:cs="Arial"/>
        </w:rPr>
        <w:t xml:space="preserve">kuna. </w:t>
      </w:r>
    </w:p>
    <w:p w:rsidR="00505A47" w:rsidRPr="001923F5" w:rsidRDefault="00505A47" w:rsidP="00505A47">
      <w:pPr>
        <w:spacing w:after="0"/>
        <w:jc w:val="both"/>
        <w:rPr>
          <w:rFonts w:ascii="Arial" w:hAnsi="Arial" w:cs="Arial"/>
        </w:rPr>
      </w:pPr>
      <w:r>
        <w:rPr>
          <w:rFonts w:ascii="Arial" w:hAnsi="Arial" w:cs="Arial"/>
        </w:rPr>
        <w:tab/>
      </w:r>
      <w:r w:rsidRPr="001923F5">
        <w:rPr>
          <w:rFonts w:ascii="Arial" w:hAnsi="Arial" w:cs="Arial"/>
        </w:rPr>
        <w:t xml:space="preserve">Rashodi se odnose na usluge prometnog redarstva, </w:t>
      </w:r>
      <w:r>
        <w:rPr>
          <w:rFonts w:ascii="Arial" w:hAnsi="Arial" w:cs="Arial"/>
        </w:rPr>
        <w:t xml:space="preserve">usluge čuvanja imovine i osoba, usluge korištenja sustava evidencije uroška režija na sportskim terenima </w:t>
      </w:r>
      <w:r w:rsidRPr="001923F5">
        <w:rPr>
          <w:rFonts w:ascii="Arial" w:hAnsi="Arial" w:cs="Arial"/>
        </w:rPr>
        <w:t>te usluge komunalnih poslova.</w:t>
      </w:r>
    </w:p>
    <w:p w:rsidR="00505A47" w:rsidRPr="001923F5" w:rsidRDefault="00505A47" w:rsidP="00505A47">
      <w:pPr>
        <w:spacing w:after="0"/>
        <w:jc w:val="both"/>
        <w:rPr>
          <w:rFonts w:ascii="Arial" w:hAnsi="Arial" w:cs="Arial"/>
          <w:b/>
        </w:rPr>
      </w:pPr>
    </w:p>
    <w:p w:rsidR="00505A47" w:rsidRPr="001923F5" w:rsidRDefault="00505A47" w:rsidP="00505A47">
      <w:pPr>
        <w:spacing w:after="0"/>
        <w:jc w:val="both"/>
        <w:rPr>
          <w:rFonts w:ascii="Arial" w:hAnsi="Arial" w:cs="Arial"/>
          <w:b/>
        </w:rPr>
      </w:pPr>
      <w:r w:rsidRPr="001923F5">
        <w:rPr>
          <w:rFonts w:ascii="Arial" w:hAnsi="Arial" w:cs="Arial"/>
          <w:b/>
        </w:rPr>
        <w:t>Aktivnost A</w:t>
      </w:r>
      <w:r>
        <w:rPr>
          <w:rFonts w:ascii="Arial" w:hAnsi="Arial" w:cs="Arial"/>
          <w:b/>
        </w:rPr>
        <w:t>4</w:t>
      </w:r>
      <w:r w:rsidRPr="001923F5">
        <w:rPr>
          <w:rFonts w:ascii="Arial" w:hAnsi="Arial" w:cs="Arial"/>
          <w:b/>
        </w:rPr>
        <w:t>00006: Održavanje objekata ostale namjene</w:t>
      </w:r>
    </w:p>
    <w:p w:rsidR="00505A47" w:rsidRPr="001923F5" w:rsidRDefault="00505A47" w:rsidP="00505A47">
      <w:pPr>
        <w:spacing w:after="0"/>
        <w:jc w:val="both"/>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t xml:space="preserve">Rashodi za izvršenje Aktivnosti – Održavanje objekata ostale namjene planirani su u iznosu od </w:t>
      </w:r>
      <w:r>
        <w:rPr>
          <w:rFonts w:ascii="Arial" w:hAnsi="Arial" w:cs="Arial"/>
        </w:rPr>
        <w:t>246</w:t>
      </w:r>
      <w:r w:rsidRPr="00057640">
        <w:rPr>
          <w:rFonts w:ascii="Arial" w:hAnsi="Arial" w:cs="Arial"/>
        </w:rPr>
        <w:t xml:space="preserve">.000,00 </w:t>
      </w:r>
      <w:r w:rsidRPr="001923F5">
        <w:rPr>
          <w:rFonts w:ascii="Arial" w:hAnsi="Arial" w:cs="Arial"/>
        </w:rPr>
        <w:t xml:space="preserve">od kog iznosa je </w:t>
      </w:r>
      <w:r>
        <w:rPr>
          <w:rFonts w:ascii="Arial" w:hAnsi="Arial" w:cs="Arial"/>
        </w:rPr>
        <w:t>u izvještajnome razdoblju 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rPr>
        <w:t>19.947,62</w:t>
      </w:r>
      <w:r w:rsidRPr="00057640">
        <w:rPr>
          <w:rFonts w:ascii="Arial" w:hAnsi="Arial" w:cs="Arial"/>
        </w:rPr>
        <w:t xml:space="preserve"> </w:t>
      </w:r>
      <w:r>
        <w:rPr>
          <w:rFonts w:ascii="Arial" w:hAnsi="Arial" w:cs="Arial"/>
        </w:rPr>
        <w:t>kuna.</w:t>
      </w:r>
    </w:p>
    <w:p w:rsidR="00505A47" w:rsidRPr="001923F5" w:rsidRDefault="00505A47" w:rsidP="00505A47">
      <w:pPr>
        <w:spacing w:after="0"/>
        <w:jc w:val="both"/>
        <w:rPr>
          <w:rFonts w:ascii="Arial" w:hAnsi="Arial" w:cs="Arial"/>
        </w:rPr>
      </w:pPr>
      <w:r>
        <w:rPr>
          <w:rFonts w:ascii="Arial" w:hAnsi="Arial" w:cs="Arial"/>
        </w:rPr>
        <w:tab/>
      </w:r>
      <w:r w:rsidRPr="001923F5">
        <w:rPr>
          <w:rFonts w:ascii="Arial" w:hAnsi="Arial" w:cs="Arial"/>
        </w:rPr>
        <w:t>Rashodi se odnose na uredski materijal i ostali materijalni rashodi, energija, komunalne usluge (potrošnja vode</w:t>
      </w:r>
      <w:r>
        <w:rPr>
          <w:rFonts w:ascii="Arial" w:hAnsi="Arial" w:cs="Arial"/>
        </w:rPr>
        <w:t xml:space="preserve">, </w:t>
      </w:r>
      <w:r w:rsidRPr="001923F5">
        <w:rPr>
          <w:rFonts w:ascii="Arial" w:hAnsi="Arial" w:cs="Arial"/>
        </w:rPr>
        <w:t>utroš</w:t>
      </w:r>
      <w:r>
        <w:rPr>
          <w:rFonts w:ascii="Arial" w:hAnsi="Arial" w:cs="Arial"/>
        </w:rPr>
        <w:t>ak</w:t>
      </w:r>
      <w:r w:rsidRPr="001923F5">
        <w:rPr>
          <w:rFonts w:ascii="Arial" w:hAnsi="Arial" w:cs="Arial"/>
        </w:rPr>
        <w:t xml:space="preserve"> električne energije), </w:t>
      </w:r>
      <w:r>
        <w:rPr>
          <w:rFonts w:ascii="Arial" w:hAnsi="Arial" w:cs="Arial"/>
        </w:rPr>
        <w:t xml:space="preserve">radovi redovnog </w:t>
      </w:r>
      <w:r w:rsidRPr="001923F5">
        <w:rPr>
          <w:rFonts w:ascii="Arial" w:hAnsi="Arial" w:cs="Arial"/>
        </w:rPr>
        <w:t>održavanj</w:t>
      </w:r>
      <w:r>
        <w:rPr>
          <w:rFonts w:ascii="Arial" w:hAnsi="Arial" w:cs="Arial"/>
        </w:rPr>
        <w:t>a</w:t>
      </w:r>
      <w:r w:rsidRPr="001923F5">
        <w:rPr>
          <w:rFonts w:ascii="Arial" w:hAnsi="Arial" w:cs="Arial"/>
        </w:rPr>
        <w:t xml:space="preserve"> i usluge čiš</w:t>
      </w:r>
      <w:r>
        <w:rPr>
          <w:rFonts w:ascii="Arial" w:hAnsi="Arial" w:cs="Arial"/>
        </w:rPr>
        <w:t>ćenja javnih sanitarnih čvorova</w:t>
      </w:r>
    </w:p>
    <w:p w:rsidR="00505A47" w:rsidRDefault="00505A47" w:rsidP="00505A47">
      <w:pPr>
        <w:spacing w:after="0"/>
        <w:jc w:val="both"/>
        <w:rPr>
          <w:rFonts w:ascii="Arial" w:hAnsi="Arial" w:cs="Arial"/>
        </w:rPr>
      </w:pPr>
    </w:p>
    <w:p w:rsidR="00505A47" w:rsidRPr="001923F5" w:rsidRDefault="00505A47" w:rsidP="00505A47">
      <w:pPr>
        <w:spacing w:after="0"/>
        <w:rPr>
          <w:rFonts w:ascii="Arial" w:hAnsi="Arial" w:cs="Arial"/>
          <w:b/>
          <w:u w:val="single"/>
        </w:rPr>
      </w:pPr>
      <w:r>
        <w:rPr>
          <w:rFonts w:ascii="Arial" w:hAnsi="Arial" w:cs="Arial"/>
          <w:b/>
          <w:u w:val="single"/>
        </w:rPr>
        <w:t>7.4.3</w:t>
      </w:r>
      <w:r w:rsidRPr="008B5D63">
        <w:rPr>
          <w:rFonts w:ascii="Arial" w:hAnsi="Arial" w:cs="Arial"/>
          <w:b/>
          <w:u w:val="single"/>
        </w:rPr>
        <w:t xml:space="preserve">. Program : </w:t>
      </w:r>
      <w:r w:rsidRPr="000E08D1">
        <w:rPr>
          <w:rFonts w:ascii="Arial" w:hAnsi="Arial" w:cs="Arial"/>
          <w:b/>
          <w:u w:val="single"/>
        </w:rPr>
        <w:t>Oprema komunalne infrastrukture</w:t>
      </w:r>
    </w:p>
    <w:p w:rsidR="00505A47" w:rsidRPr="001923F5" w:rsidRDefault="00505A47" w:rsidP="00505A47">
      <w:pPr>
        <w:spacing w:after="0"/>
        <w:jc w:val="both"/>
        <w:rPr>
          <w:rFonts w:ascii="Arial" w:hAnsi="Arial" w:cs="Arial"/>
        </w:rPr>
      </w:pPr>
    </w:p>
    <w:p w:rsidR="00505A47" w:rsidRPr="001923F5" w:rsidRDefault="00505A47" w:rsidP="00505A47">
      <w:pPr>
        <w:spacing w:after="0"/>
        <w:rPr>
          <w:rFonts w:ascii="Arial" w:hAnsi="Arial" w:cs="Arial"/>
          <w:b/>
          <w:u w:val="single"/>
        </w:rPr>
      </w:pPr>
      <w:r w:rsidRPr="001923F5">
        <w:rPr>
          <w:rFonts w:ascii="Arial" w:hAnsi="Arial" w:cs="Arial"/>
          <w:b/>
          <w:u w:val="single"/>
        </w:rPr>
        <w:t>Opis i cilj programa:</w:t>
      </w:r>
    </w:p>
    <w:p w:rsidR="00505A47" w:rsidRPr="001923F5" w:rsidRDefault="00505A47" w:rsidP="00505A47">
      <w:pPr>
        <w:spacing w:after="0"/>
        <w:rPr>
          <w:rFonts w:ascii="Arial" w:hAnsi="Arial" w:cs="Arial"/>
          <w:b/>
          <w:u w:val="single"/>
        </w:rPr>
      </w:pPr>
    </w:p>
    <w:p w:rsidR="00505A47" w:rsidRPr="001923F5" w:rsidRDefault="00505A47" w:rsidP="00505A47">
      <w:pPr>
        <w:spacing w:after="0"/>
        <w:ind w:firstLine="708"/>
        <w:jc w:val="both"/>
        <w:rPr>
          <w:rFonts w:ascii="Arial" w:hAnsi="Arial" w:cs="Arial"/>
        </w:rPr>
      </w:pPr>
      <w:r w:rsidRPr="001923F5">
        <w:rPr>
          <w:rFonts w:ascii="Arial" w:hAnsi="Arial" w:cs="Arial"/>
        </w:rPr>
        <w:t>Kapitalni projekt K</w:t>
      </w:r>
      <w:r>
        <w:rPr>
          <w:rFonts w:ascii="Arial" w:hAnsi="Arial" w:cs="Arial"/>
        </w:rPr>
        <w:t>4</w:t>
      </w:r>
      <w:r w:rsidRPr="001923F5">
        <w:rPr>
          <w:rFonts w:ascii="Arial" w:hAnsi="Arial" w:cs="Arial"/>
        </w:rPr>
        <w:t xml:space="preserve">00001 </w:t>
      </w:r>
      <w:r>
        <w:rPr>
          <w:rFonts w:ascii="Arial" w:hAnsi="Arial" w:cs="Arial"/>
        </w:rPr>
        <w:t>Nabava opreme</w:t>
      </w:r>
      <w:r w:rsidRPr="001923F5">
        <w:rPr>
          <w:rFonts w:ascii="Arial" w:hAnsi="Arial" w:cs="Arial"/>
        </w:rPr>
        <w:t xml:space="preserve"> – osnovni cilj je </w:t>
      </w:r>
      <w:r>
        <w:rPr>
          <w:rFonts w:ascii="Arial" w:hAnsi="Arial" w:cs="Arial"/>
        </w:rPr>
        <w:t xml:space="preserve">nabava nove opreme te </w:t>
      </w:r>
      <w:r w:rsidRPr="001923F5">
        <w:rPr>
          <w:rFonts w:ascii="Arial" w:hAnsi="Arial" w:cs="Arial"/>
        </w:rPr>
        <w:t xml:space="preserve">izgradnja komunalne infrastrukture radi postizanja viših standarda. </w:t>
      </w:r>
    </w:p>
    <w:p w:rsidR="00505A47" w:rsidRDefault="00505A47" w:rsidP="00505A47">
      <w:pPr>
        <w:spacing w:after="0"/>
        <w:ind w:firstLine="708"/>
        <w:jc w:val="both"/>
        <w:rPr>
          <w:rFonts w:ascii="Arial" w:hAnsi="Arial" w:cs="Arial"/>
        </w:rPr>
      </w:pPr>
    </w:p>
    <w:p w:rsidR="00505A47" w:rsidRPr="001923F5" w:rsidRDefault="00505A47" w:rsidP="00505A47">
      <w:pPr>
        <w:spacing w:after="0"/>
        <w:jc w:val="both"/>
        <w:rPr>
          <w:rFonts w:ascii="Arial" w:hAnsi="Arial" w:cs="Arial"/>
          <w:b/>
          <w:u w:val="single"/>
        </w:rPr>
      </w:pPr>
      <w:r w:rsidRPr="001923F5">
        <w:rPr>
          <w:rFonts w:ascii="Arial" w:hAnsi="Arial" w:cs="Arial"/>
          <w:b/>
          <w:u w:val="single"/>
        </w:rPr>
        <w:t>Realizirana sredstva:</w:t>
      </w:r>
    </w:p>
    <w:p w:rsidR="00505A47" w:rsidRPr="001923F5" w:rsidRDefault="00505A47" w:rsidP="00505A47">
      <w:pPr>
        <w:spacing w:after="0"/>
        <w:jc w:val="both"/>
        <w:rPr>
          <w:rFonts w:ascii="Arial" w:hAnsi="Arial" w:cs="Arial"/>
          <w:b/>
          <w:u w:val="single"/>
        </w:rPr>
      </w:pPr>
    </w:p>
    <w:p w:rsidR="00505A47" w:rsidRPr="001923F5" w:rsidRDefault="00505A47" w:rsidP="00505A47">
      <w:pPr>
        <w:spacing w:after="0"/>
        <w:jc w:val="both"/>
        <w:rPr>
          <w:rFonts w:ascii="Arial" w:hAnsi="Arial" w:cs="Arial"/>
        </w:rPr>
      </w:pPr>
      <w:r w:rsidRPr="001923F5">
        <w:rPr>
          <w:rFonts w:ascii="Arial" w:hAnsi="Arial" w:cs="Arial"/>
        </w:rPr>
        <w:t xml:space="preserve">            </w:t>
      </w:r>
      <w:r w:rsidRPr="00F13D2D">
        <w:rPr>
          <w:rFonts w:ascii="Arial" w:hAnsi="Arial" w:cs="Arial"/>
        </w:rPr>
        <w:t>U 202</w:t>
      </w:r>
      <w:r>
        <w:rPr>
          <w:rFonts w:ascii="Arial" w:hAnsi="Arial" w:cs="Arial"/>
        </w:rPr>
        <w:t>1</w:t>
      </w:r>
      <w:r w:rsidRPr="00F13D2D">
        <w:rPr>
          <w:rFonts w:ascii="Arial" w:hAnsi="Arial" w:cs="Arial"/>
        </w:rPr>
        <w:t xml:space="preserve">. godini za potrebe izvršenja aktivnosti ovog programa planirano je ukupno </w:t>
      </w:r>
      <w:r>
        <w:rPr>
          <w:rFonts w:ascii="Arial" w:hAnsi="Arial" w:cs="Arial"/>
          <w:color w:val="000000"/>
        </w:rPr>
        <w:t>2.460.</w:t>
      </w:r>
      <w:r w:rsidRPr="00E33317">
        <w:rPr>
          <w:rFonts w:ascii="Arial" w:hAnsi="Arial" w:cs="Arial"/>
          <w:color w:val="000000"/>
        </w:rPr>
        <w:t>600,00</w:t>
      </w:r>
      <w:r>
        <w:rPr>
          <w:rFonts w:ascii="Arial" w:hAnsi="Arial" w:cs="Arial"/>
          <w:color w:val="000000"/>
        </w:rPr>
        <w:t xml:space="preserve"> </w:t>
      </w:r>
      <w:r w:rsidRPr="00F13D2D">
        <w:rPr>
          <w:rFonts w:ascii="Arial" w:hAnsi="Arial" w:cs="Arial"/>
        </w:rPr>
        <w:t xml:space="preserve">kuna, a utrošeno je </w:t>
      </w:r>
      <w:r>
        <w:rPr>
          <w:rFonts w:ascii="Arial" w:hAnsi="Arial" w:cs="Arial"/>
        </w:rPr>
        <w:t>1.</w:t>
      </w:r>
      <w:r w:rsidRPr="00E33317">
        <w:rPr>
          <w:rFonts w:ascii="Arial" w:hAnsi="Arial" w:cs="Arial"/>
          <w:color w:val="000000"/>
        </w:rPr>
        <w:t>4</w:t>
      </w:r>
      <w:r>
        <w:rPr>
          <w:rFonts w:ascii="Arial" w:hAnsi="Arial" w:cs="Arial"/>
          <w:color w:val="000000"/>
        </w:rPr>
        <w:t>64</w:t>
      </w:r>
      <w:r w:rsidRPr="00E33317">
        <w:rPr>
          <w:rFonts w:ascii="Arial" w:hAnsi="Arial" w:cs="Arial"/>
          <w:color w:val="000000"/>
        </w:rPr>
        <w:t>.</w:t>
      </w:r>
      <w:r>
        <w:rPr>
          <w:rFonts w:ascii="Arial" w:hAnsi="Arial" w:cs="Arial"/>
          <w:color w:val="000000"/>
        </w:rPr>
        <w:t>952</w:t>
      </w:r>
      <w:r w:rsidRPr="00E33317">
        <w:rPr>
          <w:rFonts w:ascii="Arial" w:hAnsi="Arial" w:cs="Arial"/>
          <w:color w:val="000000"/>
        </w:rPr>
        <w:t>,</w:t>
      </w:r>
      <w:r>
        <w:rPr>
          <w:rFonts w:ascii="Arial" w:hAnsi="Arial" w:cs="Arial"/>
          <w:color w:val="000000"/>
        </w:rPr>
        <w:t xml:space="preserve">35 </w:t>
      </w:r>
      <w:r w:rsidRPr="00F13D2D">
        <w:rPr>
          <w:rFonts w:ascii="Arial" w:hAnsi="Arial" w:cs="Arial"/>
        </w:rPr>
        <w:t xml:space="preserve">kuna što iznosi  </w:t>
      </w:r>
      <w:r>
        <w:rPr>
          <w:rFonts w:ascii="Arial" w:hAnsi="Arial" w:cs="Arial"/>
        </w:rPr>
        <w:t>55</w:t>
      </w:r>
      <w:r>
        <w:rPr>
          <w:rFonts w:ascii="Arial" w:hAnsi="Arial" w:cs="Arial"/>
          <w:color w:val="000000"/>
        </w:rPr>
        <w:t xml:space="preserve">,48 </w:t>
      </w:r>
      <w:r w:rsidRPr="00F13D2D">
        <w:rPr>
          <w:rFonts w:ascii="Arial" w:hAnsi="Arial" w:cs="Arial"/>
        </w:rPr>
        <w:t xml:space="preserve">% godišnjeg plana. </w:t>
      </w:r>
    </w:p>
    <w:p w:rsidR="00505A47" w:rsidRDefault="00505A47" w:rsidP="00505A47">
      <w:pPr>
        <w:spacing w:after="0" w:line="240" w:lineRule="auto"/>
        <w:jc w:val="both"/>
        <w:rPr>
          <w:rFonts w:ascii="Arial" w:hAnsi="Arial" w:cs="Arial"/>
        </w:rPr>
      </w:pPr>
    </w:p>
    <w:p w:rsidR="00505A47" w:rsidRDefault="00505A47" w:rsidP="00505A47">
      <w:pPr>
        <w:pStyle w:val="Odlomakpopisa"/>
        <w:spacing w:after="0"/>
        <w:jc w:val="both"/>
        <w:rPr>
          <w:rFonts w:ascii="Arial" w:hAnsi="Arial" w:cs="Arial"/>
        </w:rPr>
      </w:pPr>
    </w:p>
    <w:p w:rsidR="00DD0498" w:rsidRDefault="00DD0498" w:rsidP="00505A47">
      <w:pPr>
        <w:pStyle w:val="Odlomakpopisa"/>
        <w:spacing w:after="0"/>
        <w:jc w:val="both"/>
        <w:rPr>
          <w:rFonts w:ascii="Arial" w:hAnsi="Arial" w:cs="Arial"/>
        </w:rPr>
      </w:pPr>
    </w:p>
    <w:p w:rsidR="00DD0498" w:rsidRDefault="00DD0498" w:rsidP="00505A47">
      <w:pPr>
        <w:pStyle w:val="Odlomakpopisa"/>
        <w:spacing w:after="0"/>
        <w:jc w:val="both"/>
        <w:rPr>
          <w:rFonts w:ascii="Arial" w:hAnsi="Arial" w:cs="Arial"/>
        </w:rPr>
      </w:pPr>
    </w:p>
    <w:p w:rsidR="00DD0498" w:rsidRPr="00F07CD8" w:rsidRDefault="00DD0498" w:rsidP="00505A47">
      <w:pPr>
        <w:pStyle w:val="Odlomakpopisa"/>
        <w:spacing w:after="0"/>
        <w:jc w:val="both"/>
        <w:rPr>
          <w:rFonts w:ascii="Arial" w:hAnsi="Arial" w:cs="Arial"/>
        </w:rPr>
      </w:pPr>
    </w:p>
    <w:p w:rsidR="00505A47" w:rsidRDefault="00505A47" w:rsidP="00505A47">
      <w:pPr>
        <w:spacing w:after="0" w:line="240" w:lineRule="auto"/>
        <w:jc w:val="both"/>
        <w:rPr>
          <w:rFonts w:ascii="Arial" w:hAnsi="Arial" w:cs="Arial"/>
          <w:b/>
          <w:u w:val="single"/>
        </w:rPr>
      </w:pPr>
      <w:r>
        <w:rPr>
          <w:rFonts w:ascii="Arial" w:hAnsi="Arial" w:cs="Arial"/>
          <w:b/>
          <w:u w:val="single"/>
        </w:rPr>
        <w:lastRenderedPageBreak/>
        <w:t>Pokazatelj uspješnosti realiziranih ciljeva</w:t>
      </w:r>
      <w:r w:rsidRPr="001923F5">
        <w:rPr>
          <w:rFonts w:ascii="Arial" w:hAnsi="Arial" w:cs="Arial"/>
          <w:b/>
          <w:u w:val="single"/>
        </w:rPr>
        <w:t>:</w:t>
      </w:r>
    </w:p>
    <w:p w:rsidR="00505A47" w:rsidRDefault="00505A47" w:rsidP="00505A47">
      <w:pPr>
        <w:spacing w:after="0" w:line="240" w:lineRule="auto"/>
        <w:ind w:firstLine="708"/>
        <w:jc w:val="both"/>
        <w:rPr>
          <w:rFonts w:ascii="Arial" w:hAnsi="Arial" w:cs="Arial"/>
        </w:rPr>
      </w:pPr>
    </w:p>
    <w:p w:rsidR="00505A47" w:rsidRDefault="00505A47" w:rsidP="00505A47">
      <w:pPr>
        <w:spacing w:after="0" w:line="240" w:lineRule="auto"/>
        <w:ind w:firstLine="708"/>
        <w:jc w:val="both"/>
        <w:rPr>
          <w:rFonts w:ascii="Arial" w:hAnsi="Arial" w:cs="Arial"/>
        </w:rPr>
      </w:pPr>
      <w:r w:rsidRPr="00FE0B7C">
        <w:rPr>
          <w:rFonts w:ascii="Arial" w:hAnsi="Arial" w:cs="Arial"/>
        </w:rPr>
        <w:t xml:space="preserve">Program </w:t>
      </w:r>
      <w:r w:rsidRPr="00241DB1">
        <w:rPr>
          <w:rFonts w:ascii="Arial" w:hAnsi="Arial" w:cs="Arial"/>
        </w:rPr>
        <w:t>Oprema komunalne infrastrukture</w:t>
      </w:r>
      <w:r w:rsidRPr="00FE0B7C">
        <w:rPr>
          <w:rFonts w:ascii="Arial" w:hAnsi="Arial" w:cs="Arial"/>
        </w:rPr>
        <w:t xml:space="preserve"> </w:t>
      </w:r>
      <w:r>
        <w:rPr>
          <w:rFonts w:ascii="Arial" w:hAnsi="Arial" w:cs="Arial"/>
        </w:rPr>
        <w:t xml:space="preserve">je ostvaren sukladno postavljenim ciljevima za izvještajno razdoblje u 2021. godini. </w:t>
      </w:r>
    </w:p>
    <w:p w:rsidR="00505A47" w:rsidRDefault="00505A47" w:rsidP="00505A47">
      <w:pPr>
        <w:spacing w:after="0" w:line="240" w:lineRule="auto"/>
        <w:jc w:val="both"/>
        <w:rPr>
          <w:rFonts w:ascii="Arial" w:hAnsi="Arial" w:cs="Arial"/>
        </w:rPr>
      </w:pPr>
      <w:r>
        <w:rPr>
          <w:rFonts w:ascii="Arial" w:hAnsi="Arial" w:cs="Arial"/>
        </w:rPr>
        <w:tab/>
        <w:t xml:space="preserve">Većina zahvata koji su planirani za izvještajno razdoblje u sklopu Programa su realizirani. Realizacija navedenog programa u izvještajnome razdoblju iznosi </w:t>
      </w:r>
      <w:r>
        <w:rPr>
          <w:rFonts w:ascii="Arial" w:hAnsi="Arial" w:cs="Arial"/>
          <w:color w:val="000000"/>
        </w:rPr>
        <w:t xml:space="preserve">55,48 </w:t>
      </w:r>
      <w:r>
        <w:rPr>
          <w:rFonts w:ascii="Arial" w:hAnsi="Arial" w:cs="Arial"/>
        </w:rPr>
        <w:t xml:space="preserve">%. </w:t>
      </w:r>
      <w:r w:rsidRPr="00F13D2D">
        <w:rPr>
          <w:rFonts w:ascii="Arial" w:hAnsi="Arial" w:cs="Arial"/>
        </w:rPr>
        <w:t>U okviru ovog programa izvršene su sli</w:t>
      </w:r>
      <w:r>
        <w:rPr>
          <w:rFonts w:ascii="Arial" w:hAnsi="Arial" w:cs="Arial"/>
        </w:rPr>
        <w:t>jedeće aktivnosti:</w:t>
      </w:r>
    </w:p>
    <w:p w:rsidR="00505A47" w:rsidRDefault="00505A47" w:rsidP="00505A47">
      <w:pPr>
        <w:spacing w:after="0" w:line="240" w:lineRule="auto"/>
        <w:jc w:val="both"/>
        <w:rPr>
          <w:rFonts w:ascii="Arial" w:hAnsi="Arial" w:cs="Arial"/>
        </w:rPr>
      </w:pPr>
    </w:p>
    <w:p w:rsidR="00505A47" w:rsidRDefault="00505A47" w:rsidP="00505A47">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1</w:t>
      </w:r>
      <w:r w:rsidRPr="001923F5">
        <w:rPr>
          <w:rFonts w:ascii="Arial" w:hAnsi="Arial" w:cs="Arial"/>
          <w:b/>
        </w:rPr>
        <w:t xml:space="preserve">: </w:t>
      </w:r>
      <w:r>
        <w:rPr>
          <w:rFonts w:ascii="Arial" w:hAnsi="Arial" w:cs="Arial"/>
          <w:b/>
        </w:rPr>
        <w:t>Nabava opreme</w:t>
      </w:r>
      <w:r w:rsidRPr="001923F5">
        <w:rPr>
          <w:rFonts w:ascii="Arial" w:hAnsi="Arial" w:cs="Arial"/>
          <w:b/>
        </w:rPr>
        <w:t xml:space="preserve"> </w:t>
      </w:r>
    </w:p>
    <w:p w:rsidR="00505A47" w:rsidRPr="001923F5" w:rsidRDefault="00505A47" w:rsidP="00505A47">
      <w:pPr>
        <w:spacing w:after="0"/>
        <w:rPr>
          <w:rFonts w:ascii="Arial" w:hAnsi="Arial" w:cs="Arial"/>
          <w:b/>
        </w:rPr>
      </w:pPr>
    </w:p>
    <w:p w:rsidR="00505A47" w:rsidRPr="00FE0B7C" w:rsidRDefault="00505A47" w:rsidP="00505A47">
      <w:pPr>
        <w:spacing w:after="0"/>
        <w:jc w:val="both"/>
        <w:rPr>
          <w:rFonts w:ascii="Arial" w:hAnsi="Arial" w:cs="Arial"/>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nabava opreme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485.000,00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rPr>
        <w:t>475.000,00</w:t>
      </w:r>
      <w:r>
        <w:rPr>
          <w:rFonts w:ascii="Arial" w:hAnsi="Arial" w:cs="Arial"/>
          <w:color w:val="000000"/>
        </w:rPr>
        <w:t xml:space="preserve"> </w:t>
      </w:r>
      <w:r w:rsidRPr="001923F5">
        <w:rPr>
          <w:rFonts w:ascii="Arial" w:hAnsi="Arial" w:cs="Arial"/>
        </w:rPr>
        <w:t>kuna.</w:t>
      </w:r>
      <w:r>
        <w:rPr>
          <w:rFonts w:ascii="Arial" w:hAnsi="Arial" w:cs="Arial"/>
        </w:rPr>
        <w:t xml:space="preserve"> Rashodi se odnose na nabavu dugotrajne imovine – Poslovni objekt trgovine na Kapelici.</w:t>
      </w:r>
    </w:p>
    <w:p w:rsidR="00505A47" w:rsidRDefault="00505A47" w:rsidP="00505A47"/>
    <w:p w:rsidR="00505A47" w:rsidRDefault="00505A47" w:rsidP="00505A47">
      <w:pPr>
        <w:spacing w:after="0"/>
        <w:rPr>
          <w:rFonts w:ascii="Arial" w:hAnsi="Arial" w:cs="Arial"/>
          <w:b/>
        </w:rPr>
      </w:pPr>
      <w:r>
        <w:rPr>
          <w:rFonts w:ascii="Arial" w:hAnsi="Arial" w:cs="Arial"/>
          <w:b/>
        </w:rPr>
        <w:t>Kapitalni projekt</w:t>
      </w:r>
      <w:r w:rsidRPr="001923F5">
        <w:rPr>
          <w:rFonts w:ascii="Arial" w:hAnsi="Arial" w:cs="Arial"/>
          <w:b/>
        </w:rPr>
        <w:t xml:space="preserve"> </w:t>
      </w:r>
      <w:r>
        <w:rPr>
          <w:rFonts w:ascii="Arial" w:hAnsi="Arial" w:cs="Arial"/>
          <w:b/>
        </w:rPr>
        <w:t>K4</w:t>
      </w:r>
      <w:r w:rsidRPr="001923F5">
        <w:rPr>
          <w:rFonts w:ascii="Arial" w:hAnsi="Arial" w:cs="Arial"/>
          <w:b/>
        </w:rPr>
        <w:t>0000</w:t>
      </w:r>
      <w:r>
        <w:rPr>
          <w:rFonts w:ascii="Arial" w:hAnsi="Arial" w:cs="Arial"/>
          <w:b/>
        </w:rPr>
        <w:t>2</w:t>
      </w:r>
      <w:r w:rsidRPr="001923F5">
        <w:rPr>
          <w:rFonts w:ascii="Arial" w:hAnsi="Arial" w:cs="Arial"/>
          <w:b/>
        </w:rPr>
        <w:t xml:space="preserve">: </w:t>
      </w:r>
      <w:r>
        <w:rPr>
          <w:rFonts w:ascii="Arial" w:hAnsi="Arial" w:cs="Arial"/>
          <w:b/>
        </w:rPr>
        <w:t>Izgradnja komunalne infrastrukture</w:t>
      </w:r>
      <w:r w:rsidRPr="001923F5">
        <w:rPr>
          <w:rFonts w:ascii="Arial" w:hAnsi="Arial" w:cs="Arial"/>
          <w:b/>
        </w:rPr>
        <w:t xml:space="preserve"> </w:t>
      </w:r>
    </w:p>
    <w:p w:rsidR="00505A47" w:rsidRPr="001923F5" w:rsidRDefault="00505A47" w:rsidP="00505A47">
      <w:pPr>
        <w:spacing w:after="0"/>
        <w:rPr>
          <w:rFonts w:ascii="Arial" w:hAnsi="Arial" w:cs="Arial"/>
          <w:b/>
        </w:rPr>
      </w:pPr>
    </w:p>
    <w:p w:rsidR="00505A47" w:rsidRDefault="00505A47" w:rsidP="00505A47">
      <w:pPr>
        <w:spacing w:after="0"/>
        <w:jc w:val="both"/>
        <w:rPr>
          <w:rFonts w:ascii="Arial" w:hAnsi="Arial" w:cs="Arial"/>
        </w:rPr>
      </w:pPr>
      <w:r w:rsidRPr="001923F5">
        <w:rPr>
          <w:rFonts w:ascii="Arial" w:hAnsi="Arial" w:cs="Arial"/>
        </w:rPr>
        <w:tab/>
      </w:r>
      <w:r>
        <w:rPr>
          <w:rFonts w:ascii="Arial" w:hAnsi="Arial" w:cs="Arial"/>
        </w:rPr>
        <w:t xml:space="preserve">Rashodi kapitalni projekt </w:t>
      </w:r>
      <w:r w:rsidRPr="001923F5">
        <w:rPr>
          <w:rFonts w:ascii="Arial" w:hAnsi="Arial" w:cs="Arial"/>
        </w:rPr>
        <w:t xml:space="preserve">– </w:t>
      </w:r>
      <w:r>
        <w:rPr>
          <w:rFonts w:ascii="Arial" w:hAnsi="Arial" w:cs="Arial"/>
        </w:rPr>
        <w:t>izgradnja komunalne infrastrukutre sa ci</w:t>
      </w:r>
      <w:r w:rsidRPr="001923F5">
        <w:rPr>
          <w:rFonts w:ascii="Arial" w:hAnsi="Arial" w:cs="Arial"/>
        </w:rPr>
        <w:t>lj</w:t>
      </w:r>
      <w:r>
        <w:rPr>
          <w:rFonts w:ascii="Arial" w:hAnsi="Arial" w:cs="Arial"/>
        </w:rPr>
        <w:t>em</w:t>
      </w:r>
      <w:r w:rsidRPr="001923F5">
        <w:rPr>
          <w:rFonts w:ascii="Arial" w:hAnsi="Arial" w:cs="Arial"/>
        </w:rPr>
        <w:t xml:space="preserve"> </w:t>
      </w:r>
      <w:r>
        <w:rPr>
          <w:rFonts w:ascii="Arial" w:hAnsi="Arial" w:cs="Arial"/>
        </w:rPr>
        <w:t>nabave nove komunalne opreme i izgradnja komunalne infrastrukture radi postizanja viših standarda</w:t>
      </w:r>
      <w:r w:rsidRPr="001923F5">
        <w:rPr>
          <w:rFonts w:ascii="Arial" w:hAnsi="Arial" w:cs="Arial"/>
        </w:rPr>
        <w:t>.</w:t>
      </w:r>
      <w:r w:rsidRPr="007A2E7A">
        <w:rPr>
          <w:rFonts w:ascii="Arial" w:hAnsi="Arial" w:cs="Arial"/>
        </w:rPr>
        <w:t xml:space="preserve"> </w:t>
      </w:r>
      <w:r>
        <w:rPr>
          <w:rFonts w:ascii="Arial" w:hAnsi="Arial" w:cs="Arial"/>
        </w:rPr>
        <w:t>P</w:t>
      </w:r>
      <w:r w:rsidRPr="001923F5">
        <w:rPr>
          <w:rFonts w:ascii="Arial" w:hAnsi="Arial" w:cs="Arial"/>
        </w:rPr>
        <w:t xml:space="preserve">lanirani </w:t>
      </w:r>
      <w:r>
        <w:rPr>
          <w:rFonts w:ascii="Arial" w:hAnsi="Arial" w:cs="Arial"/>
        </w:rPr>
        <w:t xml:space="preserve">troškovi </w:t>
      </w:r>
      <w:r w:rsidRPr="001923F5">
        <w:rPr>
          <w:rFonts w:ascii="Arial" w:hAnsi="Arial" w:cs="Arial"/>
        </w:rPr>
        <w:t xml:space="preserve">su u iznosu od </w:t>
      </w:r>
      <w:r>
        <w:rPr>
          <w:rFonts w:ascii="Arial" w:hAnsi="Arial" w:cs="Arial"/>
          <w:color w:val="000000"/>
        </w:rPr>
        <w:t xml:space="preserve">2.155.600,00 </w:t>
      </w:r>
      <w:r w:rsidRPr="001923F5">
        <w:rPr>
          <w:rFonts w:ascii="Arial" w:hAnsi="Arial" w:cs="Arial"/>
        </w:rPr>
        <w:t xml:space="preserve">kuna od kog iznosa je </w:t>
      </w:r>
      <w:r>
        <w:rPr>
          <w:rFonts w:ascii="Arial" w:hAnsi="Arial" w:cs="Arial"/>
        </w:rPr>
        <w:t>tijekom</w:t>
      </w:r>
      <w:r w:rsidRPr="001923F5">
        <w:rPr>
          <w:rFonts w:ascii="Arial" w:hAnsi="Arial" w:cs="Arial"/>
        </w:rPr>
        <w:t xml:space="preserve"> 20</w:t>
      </w:r>
      <w:r>
        <w:rPr>
          <w:rFonts w:ascii="Arial" w:hAnsi="Arial" w:cs="Arial"/>
        </w:rPr>
        <w:t>21</w:t>
      </w:r>
      <w:r w:rsidRPr="001923F5">
        <w:rPr>
          <w:rFonts w:ascii="Arial" w:hAnsi="Arial" w:cs="Arial"/>
        </w:rPr>
        <w:t xml:space="preserve">. godine utrošeno </w:t>
      </w:r>
      <w:r>
        <w:rPr>
          <w:rFonts w:ascii="Arial" w:hAnsi="Arial" w:cs="Arial"/>
        </w:rPr>
        <w:t>989.952,35</w:t>
      </w:r>
      <w:r>
        <w:rPr>
          <w:rFonts w:ascii="Arial" w:hAnsi="Arial" w:cs="Arial"/>
          <w:color w:val="000000"/>
        </w:rPr>
        <w:t xml:space="preserve"> </w:t>
      </w:r>
      <w:r w:rsidRPr="001923F5">
        <w:rPr>
          <w:rFonts w:ascii="Arial" w:hAnsi="Arial" w:cs="Arial"/>
        </w:rPr>
        <w:t>kuna.</w:t>
      </w:r>
    </w:p>
    <w:p w:rsidR="00505A47" w:rsidRPr="00250CC9" w:rsidRDefault="00505A47" w:rsidP="00505A47">
      <w:pPr>
        <w:tabs>
          <w:tab w:val="left" w:pos="157"/>
        </w:tabs>
        <w:spacing w:after="0"/>
        <w:jc w:val="both"/>
        <w:rPr>
          <w:rFonts w:ascii="Arial" w:hAnsi="Arial" w:cs="Arial"/>
          <w:b/>
        </w:rPr>
      </w:pPr>
    </w:p>
    <w:p w:rsidR="00505A47" w:rsidRDefault="00505A47" w:rsidP="00E7648B">
      <w:pPr>
        <w:pStyle w:val="Odlomakpopisa"/>
        <w:numPr>
          <w:ilvl w:val="0"/>
          <w:numId w:val="24"/>
        </w:numPr>
        <w:tabs>
          <w:tab w:val="left" w:pos="157"/>
        </w:tabs>
        <w:spacing w:after="0"/>
        <w:jc w:val="both"/>
        <w:rPr>
          <w:rFonts w:ascii="Arial" w:hAnsi="Arial" w:cs="Arial"/>
          <w:b/>
        </w:rPr>
      </w:pPr>
      <w:r>
        <w:rPr>
          <w:rFonts w:ascii="Arial" w:hAnsi="Arial" w:cs="Arial"/>
          <w:b/>
        </w:rPr>
        <w:t>Nabava spremnika za otpad</w:t>
      </w:r>
    </w:p>
    <w:p w:rsidR="00505A47" w:rsidRPr="00E925C4"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color w:val="000000"/>
        </w:rPr>
      </w:pPr>
      <w:r>
        <w:rPr>
          <w:rFonts w:ascii="Arial" w:hAnsi="Arial" w:cs="Arial"/>
        </w:rPr>
        <w:t>Za izvršenje nabave navedene opreme - u</w:t>
      </w:r>
      <w:r>
        <w:rPr>
          <w:rFonts w:ascii="Arial" w:hAnsi="Arial" w:cs="Arial"/>
          <w:color w:val="000000" w:themeColor="text1"/>
        </w:rPr>
        <w:t xml:space="preserve">trošeno je ukupno </w:t>
      </w:r>
      <w:r>
        <w:rPr>
          <w:rFonts w:ascii="Arial" w:hAnsi="Arial" w:cs="Arial"/>
          <w:color w:val="000000"/>
        </w:rPr>
        <w:t>60</w:t>
      </w:r>
      <w:r w:rsidRPr="00E33317">
        <w:rPr>
          <w:rFonts w:ascii="Arial" w:hAnsi="Arial" w:cs="Arial"/>
          <w:color w:val="000000"/>
        </w:rPr>
        <w:t>.</w:t>
      </w:r>
      <w:r>
        <w:rPr>
          <w:rFonts w:ascii="Arial" w:hAnsi="Arial" w:cs="Arial"/>
          <w:color w:val="000000"/>
        </w:rPr>
        <w:t>976</w:t>
      </w:r>
      <w:r w:rsidRPr="00E33317">
        <w:rPr>
          <w:rFonts w:ascii="Arial" w:hAnsi="Arial" w:cs="Arial"/>
          <w:color w:val="000000"/>
        </w:rPr>
        <w:t>,</w:t>
      </w:r>
      <w:r>
        <w:rPr>
          <w:rFonts w:ascii="Arial" w:hAnsi="Arial" w:cs="Arial"/>
          <w:color w:val="000000"/>
        </w:rPr>
        <w:t>88 kuna, dok je fond za zaštitu okoliša i energetsku učinkovitost pokrio troškove u visini od 514.515,62 kn. Nabavljeno je sveukupno 3300 120L spremnika za odvojeno prikupljanje otpada.</w:t>
      </w:r>
    </w:p>
    <w:p w:rsidR="00505A47" w:rsidRDefault="00505A47" w:rsidP="00505A47">
      <w:pPr>
        <w:spacing w:after="0"/>
        <w:ind w:firstLine="708"/>
        <w:jc w:val="both"/>
        <w:rPr>
          <w:rFonts w:ascii="Arial" w:hAnsi="Arial" w:cs="Arial"/>
          <w:color w:val="000000"/>
        </w:rPr>
      </w:pPr>
    </w:p>
    <w:p w:rsidR="00505A47" w:rsidRDefault="00505A47" w:rsidP="00E7648B">
      <w:pPr>
        <w:pStyle w:val="Odlomakpopisa"/>
        <w:numPr>
          <w:ilvl w:val="0"/>
          <w:numId w:val="24"/>
        </w:numPr>
        <w:tabs>
          <w:tab w:val="left" w:pos="157"/>
        </w:tabs>
        <w:spacing w:after="0"/>
        <w:jc w:val="both"/>
        <w:rPr>
          <w:rFonts w:ascii="Arial" w:hAnsi="Arial" w:cs="Arial"/>
          <w:b/>
        </w:rPr>
      </w:pPr>
      <w:r w:rsidRPr="00532D70">
        <w:rPr>
          <w:rFonts w:ascii="Arial" w:hAnsi="Arial" w:cs="Arial"/>
          <w:b/>
        </w:rPr>
        <w:t>Rekonstrukcija i opremanje dječjeg igrališta Vinež</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Vinež </w:t>
      </w:r>
      <w:r>
        <w:rPr>
          <w:rFonts w:ascii="Arial" w:hAnsi="Arial" w:cs="Arial"/>
        </w:rPr>
        <w:t>u izvještajnom razdoblju je utrošeno 0 kn.</w:t>
      </w:r>
    </w:p>
    <w:p w:rsidR="00505A47" w:rsidRDefault="00505A47" w:rsidP="00505A47">
      <w:pPr>
        <w:spacing w:after="0"/>
        <w:ind w:firstLine="708"/>
        <w:jc w:val="both"/>
        <w:rPr>
          <w:rFonts w:ascii="Arial" w:hAnsi="Arial" w:cs="Arial"/>
        </w:rPr>
      </w:pPr>
    </w:p>
    <w:p w:rsidR="00505A47" w:rsidRDefault="00505A47" w:rsidP="00E7648B">
      <w:pPr>
        <w:pStyle w:val="Odlomakpopisa"/>
        <w:numPr>
          <w:ilvl w:val="0"/>
          <w:numId w:val="24"/>
        </w:numPr>
        <w:tabs>
          <w:tab w:val="left" w:pos="157"/>
        </w:tabs>
        <w:spacing w:after="0"/>
        <w:jc w:val="both"/>
        <w:rPr>
          <w:rFonts w:ascii="Arial" w:hAnsi="Arial" w:cs="Arial"/>
          <w:b/>
        </w:rPr>
      </w:pPr>
      <w:r w:rsidRPr="00532D70">
        <w:rPr>
          <w:rFonts w:ascii="Arial" w:hAnsi="Arial" w:cs="Arial"/>
          <w:b/>
        </w:rPr>
        <w:t>Rekonstrukcija i opremanje dječjeg igrališta G.Martinuzzi u Rapcu</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G.Martinuzzi u Rapcu </w:t>
      </w:r>
      <w:r>
        <w:rPr>
          <w:rFonts w:ascii="Arial" w:hAnsi="Arial" w:cs="Arial"/>
        </w:rPr>
        <w:t>u izvještajnom razdoblju je utrošeno 0 kn.</w:t>
      </w:r>
    </w:p>
    <w:p w:rsidR="00505A47" w:rsidRDefault="00505A47" w:rsidP="00505A47">
      <w:pPr>
        <w:spacing w:after="0"/>
        <w:ind w:firstLine="708"/>
        <w:jc w:val="both"/>
        <w:rPr>
          <w:rFonts w:ascii="Arial" w:hAnsi="Arial" w:cs="Arial"/>
        </w:rPr>
      </w:pPr>
      <w:r>
        <w:rPr>
          <w:rFonts w:ascii="Arial" w:hAnsi="Arial" w:cs="Arial"/>
        </w:rPr>
        <w:t xml:space="preserve"> </w:t>
      </w:r>
    </w:p>
    <w:p w:rsidR="00505A47" w:rsidRDefault="00505A47" w:rsidP="00E7648B">
      <w:pPr>
        <w:pStyle w:val="Odlomakpopisa"/>
        <w:numPr>
          <w:ilvl w:val="0"/>
          <w:numId w:val="24"/>
        </w:numPr>
        <w:tabs>
          <w:tab w:val="left" w:pos="157"/>
        </w:tabs>
        <w:spacing w:after="0"/>
        <w:jc w:val="both"/>
        <w:rPr>
          <w:rFonts w:ascii="Arial" w:hAnsi="Arial" w:cs="Arial"/>
          <w:b/>
        </w:rPr>
      </w:pPr>
      <w:r w:rsidRPr="00532D70">
        <w:rPr>
          <w:rFonts w:ascii="Arial" w:hAnsi="Arial" w:cs="Arial"/>
          <w:b/>
        </w:rPr>
        <w:t>Rekonstrukcija košarkaškog igrališta u naselju Rabac-Ul. Jadranska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spacing w:after="0"/>
        <w:ind w:firstLine="708"/>
        <w:jc w:val="both"/>
        <w:rPr>
          <w:rFonts w:ascii="Arial" w:hAnsi="Arial" w:cs="Arial"/>
        </w:rPr>
      </w:pPr>
      <w:r>
        <w:rPr>
          <w:rFonts w:ascii="Arial" w:hAnsi="Arial" w:cs="Arial"/>
        </w:rPr>
        <w:t xml:space="preserve">Za rekonstrukciju </w:t>
      </w:r>
      <w:r w:rsidRPr="00532D70">
        <w:rPr>
          <w:rFonts w:ascii="Arial" w:hAnsi="Arial" w:cs="Arial"/>
        </w:rPr>
        <w:t xml:space="preserve">i opremanje dječjeg igrališta G.Martinuzzi u Rapcu </w:t>
      </w:r>
      <w:r>
        <w:rPr>
          <w:rFonts w:ascii="Arial" w:hAnsi="Arial" w:cs="Arial"/>
        </w:rPr>
        <w:t>u izvještajnom razdoblju je utrošeno 414.639,85 kn.</w:t>
      </w:r>
    </w:p>
    <w:p w:rsidR="00505A47" w:rsidRPr="001923F5" w:rsidRDefault="00505A47" w:rsidP="00505A47">
      <w:pPr>
        <w:spacing w:after="0"/>
        <w:ind w:firstLine="708"/>
        <w:jc w:val="both"/>
        <w:rPr>
          <w:rFonts w:ascii="Arial" w:hAnsi="Arial" w:cs="Arial"/>
        </w:rPr>
      </w:pPr>
    </w:p>
    <w:p w:rsidR="00505A47" w:rsidRDefault="00505A47" w:rsidP="00E7648B">
      <w:pPr>
        <w:pStyle w:val="Odlomakpopisa"/>
        <w:numPr>
          <w:ilvl w:val="0"/>
          <w:numId w:val="24"/>
        </w:numPr>
        <w:tabs>
          <w:tab w:val="left" w:pos="157"/>
        </w:tabs>
        <w:spacing w:after="0"/>
        <w:jc w:val="both"/>
        <w:rPr>
          <w:rFonts w:ascii="Arial" w:hAnsi="Arial" w:cs="Arial"/>
          <w:b/>
        </w:rPr>
      </w:pPr>
      <w:r w:rsidRPr="00532D70">
        <w:rPr>
          <w:rFonts w:ascii="Arial" w:hAnsi="Arial" w:cs="Arial"/>
          <w:b/>
        </w:rPr>
        <w:t xml:space="preserve">Izgradnja dječjeg igrališta u starom gradu </w:t>
      </w:r>
      <w:r>
        <w:rPr>
          <w:rFonts w:ascii="Arial" w:hAnsi="Arial" w:cs="Arial"/>
          <w:b/>
        </w:rPr>
        <w:t>–</w:t>
      </w:r>
      <w:r w:rsidRPr="00532D70">
        <w:rPr>
          <w:rFonts w:ascii="Arial" w:hAnsi="Arial" w:cs="Arial"/>
          <w:b/>
        </w:rPr>
        <w:t xml:space="preserve"> Fortica</w:t>
      </w:r>
    </w:p>
    <w:p w:rsidR="00505A47" w:rsidRPr="001923F5" w:rsidRDefault="00505A47" w:rsidP="00505A47">
      <w:pPr>
        <w:pStyle w:val="Odlomakpopisa"/>
        <w:tabs>
          <w:tab w:val="left" w:pos="157"/>
        </w:tabs>
        <w:spacing w:after="0"/>
        <w:jc w:val="both"/>
        <w:rPr>
          <w:rFonts w:ascii="Arial" w:hAnsi="Arial" w:cs="Arial"/>
          <w:b/>
        </w:rPr>
      </w:pPr>
    </w:p>
    <w:p w:rsidR="00505A47" w:rsidRDefault="00505A47" w:rsidP="00505A47">
      <w:pPr>
        <w:jc w:val="both"/>
      </w:pPr>
      <w:r>
        <w:rPr>
          <w:rFonts w:ascii="Arial" w:hAnsi="Arial" w:cs="Arial"/>
        </w:rPr>
        <w:tab/>
      </w:r>
      <w:r w:rsidRPr="00532D70">
        <w:rPr>
          <w:rFonts w:ascii="Arial" w:hAnsi="Arial" w:cs="Arial"/>
        </w:rPr>
        <w:t xml:space="preserve">Za </w:t>
      </w:r>
      <w:r>
        <w:rPr>
          <w:rFonts w:ascii="Arial" w:hAnsi="Arial" w:cs="Arial"/>
        </w:rPr>
        <w:t>i</w:t>
      </w:r>
      <w:r w:rsidRPr="00532D70">
        <w:rPr>
          <w:rFonts w:ascii="Arial" w:hAnsi="Arial" w:cs="Arial"/>
        </w:rPr>
        <w:t>zgradnj</w:t>
      </w:r>
      <w:r>
        <w:rPr>
          <w:rFonts w:ascii="Arial" w:hAnsi="Arial" w:cs="Arial"/>
        </w:rPr>
        <w:t>u</w:t>
      </w:r>
      <w:r w:rsidRPr="00532D70">
        <w:rPr>
          <w:rFonts w:ascii="Arial" w:hAnsi="Arial" w:cs="Arial"/>
        </w:rPr>
        <w:t xml:space="preserve"> dječjeg igrališta u starom gradu – Fortica</w:t>
      </w:r>
      <w:r>
        <w:rPr>
          <w:rFonts w:ascii="Arial" w:hAnsi="Arial" w:cs="Arial"/>
        </w:rPr>
        <w:t xml:space="preserve"> </w:t>
      </w:r>
      <w:r w:rsidRPr="00532D70">
        <w:rPr>
          <w:rFonts w:ascii="Arial" w:hAnsi="Arial" w:cs="Arial"/>
        </w:rPr>
        <w:t>u izvještajnom razdoblju je utrošeno 0 kn.</w:t>
      </w:r>
    </w:p>
    <w:p w:rsidR="00256727" w:rsidRPr="001923F5" w:rsidRDefault="002610F0" w:rsidP="006A4140">
      <w:pPr>
        <w:pStyle w:val="Naslov2"/>
        <w:rPr>
          <w:color w:val="auto"/>
        </w:rPr>
      </w:pPr>
      <w:bookmarkStart w:id="19" w:name="_Toc512791243"/>
      <w:bookmarkStart w:id="20" w:name="_Toc425502958"/>
      <w:r>
        <w:rPr>
          <w:color w:val="auto"/>
        </w:rPr>
        <w:lastRenderedPageBreak/>
        <w:t>7</w:t>
      </w:r>
      <w:r w:rsidR="00E0298B">
        <w:rPr>
          <w:color w:val="auto"/>
        </w:rPr>
        <w:t>.5. Upravni odjel za društvene</w:t>
      </w:r>
      <w:r w:rsidR="00256727" w:rsidRPr="001923F5">
        <w:rPr>
          <w:color w:val="auto"/>
        </w:rPr>
        <w:t xml:space="preserve"> djelatnosti</w:t>
      </w:r>
      <w:bookmarkEnd w:id="19"/>
    </w:p>
    <w:p w:rsidR="00FD4D24" w:rsidRDefault="00FD4D24" w:rsidP="00FD4D24">
      <w:pPr>
        <w:spacing w:after="0"/>
        <w:rPr>
          <w:rFonts w:ascii="Arial" w:hAnsi="Arial" w:cs="Arial"/>
          <w:b/>
          <w:color w:val="FF0000"/>
          <w:u w:val="single"/>
        </w:rPr>
      </w:pPr>
    </w:p>
    <w:p w:rsidR="00FD4D24" w:rsidRDefault="00FD4D24" w:rsidP="00FD4D24">
      <w:pPr>
        <w:spacing w:after="0"/>
        <w:rPr>
          <w:rFonts w:ascii="Arial" w:hAnsi="Arial" w:cs="Arial"/>
          <w:b/>
          <w:color w:val="FF0000"/>
          <w:u w:val="single"/>
        </w:rPr>
      </w:pPr>
    </w:p>
    <w:p w:rsidR="00FD4D24" w:rsidRPr="00E21B77" w:rsidRDefault="00FD4D24" w:rsidP="00FD4D24">
      <w:pPr>
        <w:spacing w:after="0"/>
        <w:jc w:val="both"/>
        <w:rPr>
          <w:rFonts w:ascii="Arial" w:hAnsi="Arial" w:cs="Arial"/>
        </w:rPr>
      </w:pPr>
      <w:r w:rsidRPr="00E21B77">
        <w:rPr>
          <w:rFonts w:ascii="Arial" w:hAnsi="Arial" w:cs="Arial"/>
        </w:rPr>
        <w:t>Za ostvarenje programa Upravnog odjela za društvene djelatnosti u Proračunu Grada Labina za 2021. godinu planirana su sredstva u iznosu od 53.793.550,00</w:t>
      </w:r>
      <w:r w:rsidRPr="00E21B77">
        <w:rPr>
          <w:rFonts w:ascii="Arial" w:hAnsi="Arial" w:cs="Arial"/>
          <w:b/>
        </w:rPr>
        <w:t xml:space="preserve"> </w:t>
      </w:r>
      <w:r w:rsidRPr="00E21B77">
        <w:rPr>
          <w:rFonts w:ascii="Arial" w:hAnsi="Arial" w:cs="Arial"/>
        </w:rPr>
        <w:t>kuna. U razdoblju siječanj – srpanj 2021. godine izvršeno je ukupno 24.371.664,45</w:t>
      </w:r>
      <w:r w:rsidRPr="00E21B77">
        <w:rPr>
          <w:rFonts w:ascii="Arial" w:hAnsi="Arial" w:cs="Arial"/>
          <w:b/>
        </w:rPr>
        <w:t xml:space="preserve"> </w:t>
      </w:r>
      <w:r w:rsidRPr="00E21B77">
        <w:rPr>
          <w:rFonts w:ascii="Arial" w:hAnsi="Arial" w:cs="Arial"/>
        </w:rPr>
        <w:t>kuna odnosno 45,31% godišnjeg plana. Sredstva su utrošena za provedbu sljedećih programa:</w:t>
      </w:r>
    </w:p>
    <w:p w:rsidR="00FD4D24" w:rsidRPr="001923F5" w:rsidRDefault="00FD4D24" w:rsidP="00FD4D24">
      <w:pPr>
        <w:spacing w:after="0"/>
        <w:jc w:val="both"/>
        <w:rPr>
          <w:rFonts w:ascii="Arial" w:hAnsi="Arial" w:cs="Arial"/>
        </w:rPr>
      </w:pPr>
    </w:p>
    <w:p w:rsidR="00FD4D24" w:rsidRDefault="00FD4D24" w:rsidP="00FD4D24">
      <w:pPr>
        <w:spacing w:after="0"/>
        <w:rPr>
          <w:rFonts w:asciiTheme="minorHAnsi" w:eastAsiaTheme="minorHAnsi" w:hAnsiTheme="minorHAnsi" w:cstheme="minorBidi"/>
        </w:rPr>
      </w:pPr>
      <w:r>
        <w:fldChar w:fldCharType="begin"/>
      </w:r>
      <w:r>
        <w:instrText xml:space="preserve"> LINK Excel.Sheet.12 "Knjiga1" "List1!R1C1:R99C4" \a \f 4 \h  \* MERGEFORMAT </w:instrText>
      </w:r>
      <w:r>
        <w:fldChar w:fldCharType="separat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171"/>
        <w:gridCol w:w="2171"/>
        <w:gridCol w:w="1858"/>
      </w:tblGrid>
      <w:tr w:rsidR="00FD4D24" w:rsidRPr="009256CA" w:rsidTr="00683922">
        <w:trPr>
          <w:trHeight w:val="1155"/>
          <w:jc w:val="center"/>
        </w:trPr>
        <w:tc>
          <w:tcPr>
            <w:tcW w:w="2980"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NAZIV PROGRAMA/AKTIVNOSTI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 xml:space="preserve">IZVORNI </w:t>
            </w:r>
          </w:p>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PLAN</w:t>
            </w:r>
          </w:p>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ZA 2021.</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IZVRŠENJE</w:t>
            </w:r>
          </w:p>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ZA 01-06/2021.</w:t>
            </w:r>
            <w:r w:rsidRPr="009256CA">
              <w:rPr>
                <w:rFonts w:eastAsia="Times New Roman" w:cs="Calibri"/>
                <w:color w:val="000000"/>
                <w:lang w:eastAsia="hr-HR"/>
              </w:rPr>
              <w:t> </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INDEKS</w:t>
            </w:r>
          </w:p>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(3/2*100)</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sz w:val="20"/>
                <w:szCs w:val="20"/>
                <w:lang w:eastAsia="hr-HR"/>
              </w:rPr>
            </w:pPr>
            <w:r w:rsidRPr="009256CA">
              <w:rPr>
                <w:rFonts w:ascii="Arial" w:eastAsia="Times New Roman" w:hAnsi="Arial" w:cs="Arial"/>
                <w:b/>
                <w:bCs/>
                <w:color w:val="000000"/>
                <w:sz w:val="20"/>
                <w:szCs w:val="20"/>
                <w:lang w:eastAsia="hr-HR"/>
              </w:rPr>
              <w:t>1</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sz w:val="20"/>
                <w:szCs w:val="20"/>
                <w:lang w:eastAsia="hr-HR"/>
              </w:rPr>
            </w:pPr>
            <w:r w:rsidRPr="009256CA">
              <w:rPr>
                <w:rFonts w:ascii="Arial" w:eastAsia="Times New Roman" w:hAnsi="Arial" w:cs="Arial"/>
                <w:b/>
                <w:bCs/>
                <w:color w:val="000000"/>
                <w:sz w:val="20"/>
                <w:szCs w:val="20"/>
                <w:lang w:eastAsia="hr-HR"/>
              </w:rPr>
              <w:t>2</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sz w:val="20"/>
                <w:szCs w:val="20"/>
                <w:lang w:eastAsia="hr-HR"/>
              </w:rPr>
            </w:pPr>
            <w:r w:rsidRPr="009256CA">
              <w:rPr>
                <w:rFonts w:ascii="Arial" w:eastAsia="Times New Roman" w:hAnsi="Arial" w:cs="Arial"/>
                <w:b/>
                <w:bCs/>
                <w:color w:val="000000"/>
                <w:sz w:val="20"/>
                <w:szCs w:val="20"/>
                <w:lang w:eastAsia="hr-HR"/>
              </w:rPr>
              <w:t>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sz w:val="20"/>
                <w:szCs w:val="20"/>
                <w:lang w:eastAsia="hr-HR"/>
              </w:rPr>
            </w:pPr>
            <w:r w:rsidRPr="009256CA">
              <w:rPr>
                <w:rFonts w:ascii="Arial" w:eastAsia="Times New Roman" w:hAnsi="Arial" w:cs="Arial"/>
                <w:b/>
                <w:bCs/>
                <w:color w:val="000000"/>
                <w:sz w:val="20"/>
                <w:szCs w:val="20"/>
                <w:lang w:eastAsia="hr-HR"/>
              </w:rPr>
              <w:t>4</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Predškolski odgoj</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520.000,00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275.714,71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53,02</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predškolske djelatnosti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520.000,00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275.715,71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53,02</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Obrazovanje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2.082.000,00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593.560,05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28,51</w:t>
            </w:r>
          </w:p>
        </w:tc>
      </w:tr>
      <w:tr w:rsidR="00FD4D24" w:rsidRPr="009256CA" w:rsidTr="00683922">
        <w:trPr>
          <w:trHeight w:val="60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w:t>
            </w:r>
            <w:r w:rsidRPr="009256CA">
              <w:rPr>
                <w:rFonts w:ascii="Arial" w:eastAsia="Times New Roman" w:hAnsi="Arial" w:cs="Arial"/>
                <w:b/>
                <w:bCs/>
                <w:color w:val="000000"/>
                <w:lang w:eastAsia="hr-HR"/>
              </w:rPr>
              <w:t xml:space="preserve"> </w:t>
            </w:r>
            <w:r w:rsidRPr="009256CA">
              <w:rPr>
                <w:rFonts w:ascii="Arial" w:eastAsia="Times New Roman" w:hAnsi="Arial" w:cs="Arial"/>
                <w:color w:val="000000"/>
                <w:lang w:eastAsia="hr-HR"/>
              </w:rPr>
              <w:t>Stipendiranje učenika i studenata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885.000,00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554.950,00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62,71</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Pomoći u školovanju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97.000,00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38.610,05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39,80</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Opremanje kuhinja u obrazovnim ustanovama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1.100.000,00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Razvoj sporta i rekreacije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2.100.000,00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895.699,73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42,65</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Sportske zajednice Grada Labina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2.100.000,00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895.699,73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42,65</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Promicanje kulture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809.500,00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467.474,10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57,75</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Kulturne manifestacije Grada Labina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274.000,00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129.336,84</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47,20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Labin Art Republika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105.000,00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projekata kulture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190.000,00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93.000,00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48,95</w:t>
            </w:r>
          </w:p>
        </w:tc>
      </w:tr>
      <w:tr w:rsidR="00FD4D24" w:rsidRPr="009256CA" w:rsidTr="00683922">
        <w:trPr>
          <w:trHeight w:val="115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Brendiranje-Praktična realizacija na proj. Cakavice, M. Vlačića i rudarstva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230.000,00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244.724,76</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106,40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Kulturno povijesni susreti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10.500,00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412,50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3,93</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lastRenderedPageBreak/>
              <w:t>Aktivnost: Božić u Labinu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Izdavanje monografije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Programi za djecu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Grad Prijatelj djece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Dani dječje radosti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Socijalna skrb</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3.201.500,00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1.481.335,56</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46,27</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Socijalna zaštita djece i mladih</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610.000,00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325.453,19</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53,35</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Socijalna zaštita starijih, bolesnih i nemoćnih osoba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745.000,00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425.223,72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57,08</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Socijalna zaštita obitelji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965.000,00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481.326,25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49,88</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Socijalna zaštita osoba s invaliditetom</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24.000,00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9.320,00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38,83</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Prevencija ovisnosti i asocijalnog ponašanja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Humanitarne akcije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Socijalna zaštita obitelji u nužnom smještaju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61.670,87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56,06</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Programi udruga i ustanova u području soc.skrbi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747.500,00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178.341,53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23,86</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Zdravi grad</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155.000,00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59.320,70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38,27</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Preventivne aktivnosti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155.000,00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59.320,70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38,27</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Zdravstvo</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780.500,00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215.017,07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27,55</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Hitna medicinska pomoć</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540.000,00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170.856,14</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31,64</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Rano otkrivanje raka dojke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71.500,00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1.800,00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2,52</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Preventivni pregledi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logopeda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25.595,20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28,44</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Analiza kvalitete prehrane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36.000,00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psihologa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COVID - 19</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28.000,00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16.765,73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59,88</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lastRenderedPageBreak/>
              <w:t>Program: Razvoj civilnog društva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511.000,00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38.864,19</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7,61</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udruga građana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511.000,00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38.864,19</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7,61</w:t>
            </w:r>
          </w:p>
        </w:tc>
      </w:tr>
      <w:tr w:rsidR="00FD4D24" w:rsidRPr="009256CA" w:rsidTr="00683922">
        <w:trPr>
          <w:trHeight w:val="12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DJEČJI VRTIĆ PJERINA VERBANAC</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11.672.737,00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5.577.835,05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47,79</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Predškolski odgoj</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11.672.737,00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5.577.835,05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47,79</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Odgojno administrativno i tehničko osoblje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11.567.143,00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5.501.108,55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47,56</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Opremanje ustanove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48.332,00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48.332,00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100,00</w:t>
            </w:r>
          </w:p>
        </w:tc>
      </w:tr>
      <w:tr w:rsidR="00FD4D24" w:rsidRPr="009256CA" w:rsidTr="00683922">
        <w:trPr>
          <w:trHeight w:val="115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programa za djecu s teš. u razvoju, pripadnika manjina i predškole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57.262,00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28.394,51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49,59</w:t>
            </w:r>
          </w:p>
        </w:tc>
      </w:tr>
      <w:tr w:rsidR="00FD4D24" w:rsidRPr="009256CA" w:rsidTr="00683922">
        <w:trPr>
          <w:trHeight w:val="9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OŠ MATIJE VLAČIĆA,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8.326.484,00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3.855.220,82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46,30</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Obrazovanje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8.326.484,00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3.855.220,82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46,30</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djelatnosti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6.772.000,00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3.398.470,11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50,18</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Produženi boravak</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746.467,00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376.951,38</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50,50</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Dodatne aktivnosti učenika i osoblja u školi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202.797,00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1.674,97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0,83</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Osiguranje pomoćnika učenicima s teškoćama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180.000,00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74.399,86</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41,33</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izvannastavnih projekata i drugo</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40.710,00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1.000,00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2,46</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Kapitalni projekt: Kapitalna ulaganja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384.510,00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2.724,50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0,71</w:t>
            </w:r>
          </w:p>
        </w:tc>
      </w:tr>
      <w:tr w:rsidR="00FD4D24" w:rsidRPr="009256CA" w:rsidTr="00683922">
        <w:trPr>
          <w:trHeight w:val="9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OŠ IVO LOLE RIBARA,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11.376.691,00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5.385.726,61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47,34</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Obrazovanje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11.376.691,00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5.385.726,61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47,34</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djelatnosti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9.544.928,00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4.625.634,98</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48,46</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lastRenderedPageBreak/>
              <w:t>Aktivnost: Produženi boravak</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1.241.443,00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678.546,87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54,66</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Dodatne aktivnosti učenika i osoblja u školi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330.892,00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9.256,50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2,80</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Osiguranje pomoćnika učenicima s teškoćama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178.280,00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56.473,47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31,68</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izvannastavnih projekata i drugo</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21.148,00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13.146,35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62,16</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Kapitalni projekt: Kapitalna ulaganja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2.668,44</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4,45</w:t>
            </w:r>
          </w:p>
        </w:tc>
      </w:tr>
      <w:tr w:rsidR="00FD4D24" w:rsidRPr="009256CA" w:rsidTr="00683922">
        <w:trPr>
          <w:trHeight w:val="9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CENTAR LIČE FARAGUNA,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2.948.307,00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1.315.521,62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44,62</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Obrazovanje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2.948.307,00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1.315.521,62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44,62</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djelatnosti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2.554.057,00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1.149.916,97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45,02</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Osiguranje pomoćnika učenicima s teškoćama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195.250,00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101.092,81</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51,78</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Sufinanciranje boravka djece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164.000,00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49.015,80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29,89</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Kapitalni projekt: Kapitalna ulaganja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15.496,04</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44,27</w:t>
            </w:r>
          </w:p>
        </w:tc>
      </w:tr>
      <w:tr w:rsidR="00FD4D24" w:rsidRPr="009256CA" w:rsidTr="00683922">
        <w:trPr>
          <w:trHeight w:val="12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UMJETNIČKA ŠKOLA MATKA BRAJŠE RAŠANA,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5.313.100,00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2.522.602,27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47,48</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Obrazovanje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5.313.100,00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2.522.602,27</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47,48</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djelatnosti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5.229.500,00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2.497.263,35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47,75</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Jazz odjel</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Pripremni glazbeni i plesni program</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38.600,00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5.338,92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13,83</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Kapitalni projekt: Kapitalna ulaganja osnovnog školstva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20.000,00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57,14</w:t>
            </w:r>
          </w:p>
        </w:tc>
      </w:tr>
      <w:tr w:rsidR="00FD4D24" w:rsidRPr="009256CA" w:rsidTr="00683922">
        <w:trPr>
          <w:trHeight w:val="12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PUČKO OTVORENO UČILIŠTE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2.854.780,00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1.223.766,33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42,87</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Pomicanje kulture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2.854.780,00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1.223.766,33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42,87</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lastRenderedPageBreak/>
              <w:t>Aktivnost: Financiranje muzejske djelatnosti i zajedničkih službi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1.173.631,00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516.410,35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44,00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Glazbeno scenska djelatnost</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Obilježavanje noći Muzeja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41.000,00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333,32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0,81</w:t>
            </w:r>
          </w:p>
        </w:tc>
      </w:tr>
      <w:tr w:rsidR="00FD4D24" w:rsidRPr="009256CA" w:rsidTr="00683922">
        <w:trPr>
          <w:trHeight w:val="3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Gradska galerija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4.750,00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4.750,00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100,00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redovne djelatnosti kina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110.190,00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28.704,32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26,05</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redovne djelatnosti obrazovanja odraslih</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121.733,00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36.400,00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29,90</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redovne djelatnosti auto škole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154.843,00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33.351,05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21,54</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Projekt Krug-Kultura, Umjetnost, Građani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Projekt Strani jezici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110.000,00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Projekt Rudnici baštine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639.933,00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472.608,03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73,85</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Tekući projekt: Projekt Labinska republika-vizualne vinjete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9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PRORAČUNSKI KORISNIK: GRADSKA KNJIŽNICA LABIN</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1.091.951,00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464.005,63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42,49</w:t>
            </w:r>
          </w:p>
        </w:tc>
      </w:tr>
      <w:tr w:rsidR="00FD4D24" w:rsidRPr="009256CA" w:rsidTr="00683922">
        <w:trPr>
          <w:trHeight w:val="6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Program: Promicanje kulture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1.091.951,00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464.005,63</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42,49</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Financiranje redovne djelatnosti knjižnice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894.227,00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386.559,89</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43,23</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Književni susreti i radionice</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34.694,00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9.498,62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27,38</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Radionica stvaranja i oblikovanja knjiga u slijepom tisku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3.000,00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58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Aktivnost: Kapitalna ulaganja</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135.030,00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67.947,12</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50,32</w:t>
            </w:r>
          </w:p>
        </w:tc>
      </w:tr>
      <w:tr w:rsidR="00FD4D24" w:rsidRPr="009256CA" w:rsidTr="00683922">
        <w:trPr>
          <w:trHeight w:val="870"/>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color w:val="000000"/>
                <w:lang w:eastAsia="hr-HR"/>
              </w:rPr>
            </w:pPr>
            <w:r w:rsidRPr="009256CA">
              <w:rPr>
                <w:rFonts w:ascii="Arial" w:eastAsia="Times New Roman" w:hAnsi="Arial" w:cs="Arial"/>
                <w:color w:val="000000"/>
                <w:lang w:eastAsia="hr-HR"/>
              </w:rPr>
              <w:t xml:space="preserve">Tekući projekt: Osnivanje </w:t>
            </w:r>
            <w:r>
              <w:rPr>
                <w:rFonts w:ascii="Arial" w:eastAsia="Times New Roman" w:hAnsi="Arial" w:cs="Arial"/>
                <w:color w:val="000000"/>
                <w:lang w:eastAsia="hr-HR"/>
              </w:rPr>
              <w:t>k</w:t>
            </w:r>
            <w:r w:rsidRPr="009256CA">
              <w:rPr>
                <w:rFonts w:ascii="Arial" w:eastAsia="Times New Roman" w:hAnsi="Arial" w:cs="Arial"/>
                <w:color w:val="000000"/>
                <w:lang w:eastAsia="hr-HR"/>
              </w:rPr>
              <w:t>njižničkog stacionara u Rapcu</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25.000,00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color w:val="000000"/>
                <w:lang w:eastAsia="hr-HR"/>
              </w:rPr>
            </w:pPr>
            <w:r w:rsidRPr="009256CA">
              <w:rPr>
                <w:rFonts w:ascii="Arial" w:eastAsia="Times New Roman" w:hAnsi="Arial" w:cs="Arial"/>
                <w:color w:val="000000"/>
                <w:lang w:eastAsia="hr-HR"/>
              </w:rPr>
              <w:t>0,00</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0,00</w:t>
            </w:r>
          </w:p>
        </w:tc>
      </w:tr>
      <w:tr w:rsidR="00FD4D24" w:rsidRPr="009256CA" w:rsidTr="00683922">
        <w:trPr>
          <w:trHeight w:val="915"/>
          <w:jc w:val="center"/>
        </w:trPr>
        <w:tc>
          <w:tcPr>
            <w:tcW w:w="2980" w:type="dxa"/>
            <w:shd w:val="clear" w:color="auto" w:fill="auto"/>
            <w:vAlign w:val="center"/>
            <w:hideMark/>
          </w:tcPr>
          <w:p w:rsidR="00FD4D24" w:rsidRPr="009256CA" w:rsidRDefault="00FD4D24" w:rsidP="00683922">
            <w:pPr>
              <w:spacing w:after="0" w:line="240" w:lineRule="auto"/>
              <w:rPr>
                <w:rFonts w:ascii="Arial" w:eastAsia="Times New Roman" w:hAnsi="Arial" w:cs="Arial"/>
                <w:b/>
                <w:bCs/>
                <w:color w:val="000000"/>
                <w:lang w:eastAsia="hr-HR"/>
              </w:rPr>
            </w:pPr>
            <w:r w:rsidRPr="009256CA">
              <w:rPr>
                <w:rFonts w:ascii="Arial" w:eastAsia="Times New Roman" w:hAnsi="Arial" w:cs="Arial"/>
                <w:b/>
                <w:bCs/>
                <w:color w:val="000000"/>
                <w:lang w:eastAsia="hr-HR"/>
              </w:rPr>
              <w:t>UKUPNO UPRAVNI ODJEL DRUŠTVENE DJELATNOSTI</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53.793.550,00</w:t>
            </w:r>
          </w:p>
        </w:tc>
        <w:tc>
          <w:tcPr>
            <w:tcW w:w="2171"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24.371.664,4</w:t>
            </w:r>
            <w:r>
              <w:rPr>
                <w:rFonts w:ascii="Arial" w:eastAsia="Times New Roman" w:hAnsi="Arial" w:cs="Arial"/>
                <w:b/>
                <w:bCs/>
                <w:color w:val="000000"/>
                <w:lang w:eastAsia="hr-HR"/>
              </w:rPr>
              <w:t>5</w:t>
            </w:r>
          </w:p>
        </w:tc>
        <w:tc>
          <w:tcPr>
            <w:tcW w:w="1858" w:type="dxa"/>
            <w:shd w:val="clear" w:color="auto" w:fill="auto"/>
            <w:vAlign w:val="center"/>
            <w:hideMark/>
          </w:tcPr>
          <w:p w:rsidR="00FD4D24" w:rsidRPr="009256CA" w:rsidRDefault="00FD4D24" w:rsidP="00683922">
            <w:pPr>
              <w:spacing w:after="0" w:line="240" w:lineRule="auto"/>
              <w:jc w:val="center"/>
              <w:rPr>
                <w:rFonts w:ascii="Arial" w:eastAsia="Times New Roman" w:hAnsi="Arial" w:cs="Arial"/>
                <w:b/>
                <w:bCs/>
                <w:color w:val="000000"/>
                <w:lang w:eastAsia="hr-HR"/>
              </w:rPr>
            </w:pPr>
            <w:r w:rsidRPr="009256CA">
              <w:rPr>
                <w:rFonts w:ascii="Arial" w:eastAsia="Times New Roman" w:hAnsi="Arial" w:cs="Arial"/>
                <w:b/>
                <w:bCs/>
                <w:color w:val="000000"/>
                <w:lang w:eastAsia="hr-HR"/>
              </w:rPr>
              <w:t>45,31</w:t>
            </w:r>
          </w:p>
        </w:tc>
      </w:tr>
    </w:tbl>
    <w:p w:rsidR="00FD4D24" w:rsidRDefault="00FD4D24" w:rsidP="00FD4D24">
      <w:pPr>
        <w:spacing w:after="0"/>
        <w:rPr>
          <w:rFonts w:ascii="Arial" w:hAnsi="Arial" w:cs="Arial"/>
          <w:b/>
          <w:sz w:val="24"/>
          <w:szCs w:val="24"/>
          <w:u w:val="single"/>
        </w:rPr>
      </w:pPr>
      <w:r>
        <w:rPr>
          <w:rFonts w:ascii="Arial" w:hAnsi="Arial" w:cs="Arial"/>
          <w:b/>
          <w:sz w:val="24"/>
          <w:szCs w:val="24"/>
          <w:u w:val="single"/>
        </w:rPr>
        <w:fldChar w:fldCharType="end"/>
      </w:r>
    </w:p>
    <w:p w:rsidR="00FD4D24" w:rsidRDefault="00FD4D24" w:rsidP="00FD4D24">
      <w:pPr>
        <w:spacing w:after="0"/>
        <w:rPr>
          <w:rFonts w:ascii="Arial" w:hAnsi="Arial" w:cs="Arial"/>
          <w:b/>
          <w:sz w:val="24"/>
          <w:szCs w:val="24"/>
          <w:u w:val="single"/>
        </w:rPr>
      </w:pPr>
    </w:p>
    <w:p w:rsidR="00FD4D24" w:rsidRPr="001923F5" w:rsidRDefault="00FD4D24" w:rsidP="00FD4D24">
      <w:pPr>
        <w:spacing w:after="0"/>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Predškolski odgoj</w:t>
      </w:r>
    </w:p>
    <w:p w:rsidR="00FD4D24" w:rsidRPr="001923F5" w:rsidRDefault="00FD4D24" w:rsidP="00FD4D24">
      <w:pPr>
        <w:spacing w:after="0"/>
        <w:rPr>
          <w:rFonts w:ascii="Arial" w:hAnsi="Arial" w:cs="Arial"/>
          <w:b/>
          <w:u w:val="single"/>
        </w:rPr>
      </w:pPr>
    </w:p>
    <w:p w:rsidR="00FD4D24" w:rsidRDefault="00FD4D24" w:rsidP="00FD4D24">
      <w:pPr>
        <w:spacing w:after="0"/>
        <w:rPr>
          <w:rFonts w:ascii="Arial" w:hAnsi="Arial" w:cs="Arial"/>
        </w:rPr>
      </w:pPr>
      <w:r w:rsidRPr="001923F5">
        <w:rPr>
          <w:rFonts w:ascii="Arial" w:hAnsi="Arial" w:cs="Arial"/>
          <w:b/>
          <w:u w:val="single"/>
        </w:rPr>
        <w:t>Opis i cilj programa:</w:t>
      </w:r>
      <w:r w:rsidRPr="001923F5">
        <w:rPr>
          <w:rFonts w:ascii="Arial" w:hAnsi="Arial" w:cs="Arial"/>
        </w:rPr>
        <w:t xml:space="preserve"> </w:t>
      </w:r>
    </w:p>
    <w:p w:rsidR="00FD4D24" w:rsidRPr="001923F5" w:rsidRDefault="00FD4D24" w:rsidP="00FD4D24">
      <w:pPr>
        <w:spacing w:after="0"/>
        <w:rPr>
          <w:rFonts w:ascii="Arial" w:hAnsi="Arial" w:cs="Arial"/>
        </w:rPr>
      </w:pPr>
      <w:r w:rsidRPr="001923F5">
        <w:rPr>
          <w:rFonts w:ascii="Arial" w:hAnsi="Arial" w:cs="Arial"/>
        </w:rPr>
        <w:t xml:space="preserve"> </w:t>
      </w:r>
    </w:p>
    <w:p w:rsidR="00FD4D24" w:rsidRPr="001923F5" w:rsidRDefault="00FD4D24" w:rsidP="00FD4D24">
      <w:pPr>
        <w:spacing w:after="0"/>
        <w:ind w:firstLine="720"/>
        <w:jc w:val="both"/>
        <w:rPr>
          <w:rFonts w:ascii="Arial" w:hAnsi="Arial" w:cs="Arial"/>
        </w:rPr>
      </w:pPr>
      <w:r w:rsidRPr="001923F5">
        <w:rPr>
          <w:rFonts w:ascii="Arial" w:hAnsi="Arial" w:cs="Arial"/>
        </w:rPr>
        <w:t xml:space="preserve">Program obuhvaća aktivnost subvencioniranja Dječjeg vrtića „Gloria“ sa ciljem zadovoljavanja potreba za uključivanjem </w:t>
      </w:r>
      <w:r>
        <w:rPr>
          <w:rFonts w:ascii="Arial" w:hAnsi="Arial" w:cs="Arial"/>
        </w:rPr>
        <w:t>svakog djeteta u dobi do 7 godina u predškolske ustanove, na</w:t>
      </w:r>
      <w:r w:rsidRPr="001923F5">
        <w:rPr>
          <w:rFonts w:ascii="Arial" w:hAnsi="Arial" w:cs="Arial"/>
        </w:rPr>
        <w:t xml:space="preserve"> zadovoljstva djece i roditelja.</w:t>
      </w:r>
    </w:p>
    <w:p w:rsidR="00FD4D24" w:rsidRPr="001923F5" w:rsidRDefault="00FD4D24" w:rsidP="00FD4D24">
      <w:pPr>
        <w:spacing w:after="0"/>
        <w:rPr>
          <w:rFonts w:ascii="Arial" w:hAnsi="Arial" w:cs="Arial"/>
          <w:b/>
          <w:u w:val="single"/>
        </w:rPr>
      </w:pPr>
    </w:p>
    <w:p w:rsidR="00FD4D24" w:rsidRPr="001923F5" w:rsidRDefault="00FD4D24" w:rsidP="00FD4D24">
      <w:pPr>
        <w:pStyle w:val="Tijeloteksta"/>
        <w:rPr>
          <w:rFonts w:cs="Arial"/>
        </w:rPr>
      </w:pPr>
      <w:r w:rsidRPr="001923F5">
        <w:rPr>
          <w:rFonts w:cs="Arial"/>
          <w:b/>
          <w:u w:val="single"/>
        </w:rPr>
        <w:t>Realizirana sredstva:</w:t>
      </w:r>
      <w:r w:rsidRPr="001923F5">
        <w:rPr>
          <w:rFonts w:cs="Arial"/>
        </w:rPr>
        <w:t xml:space="preserve"> </w:t>
      </w:r>
    </w:p>
    <w:p w:rsidR="00FD4D24" w:rsidRPr="001923F5" w:rsidRDefault="00FD4D24" w:rsidP="00FD4D24">
      <w:pPr>
        <w:pStyle w:val="Tijeloteksta"/>
        <w:rPr>
          <w:rFonts w:cs="Arial"/>
        </w:rPr>
      </w:pPr>
    </w:p>
    <w:p w:rsidR="00FD4D24" w:rsidRPr="00062A33" w:rsidRDefault="00FD4D24" w:rsidP="00FD4D24">
      <w:pPr>
        <w:pStyle w:val="Tijeloteksta"/>
        <w:ind w:firstLine="720"/>
        <w:rPr>
          <w:rFonts w:cs="Arial"/>
          <w:sz w:val="22"/>
          <w:szCs w:val="22"/>
        </w:rPr>
      </w:pPr>
      <w:r w:rsidRPr="001923F5">
        <w:rPr>
          <w:rFonts w:cs="Arial"/>
          <w:sz w:val="22"/>
          <w:szCs w:val="22"/>
        </w:rPr>
        <w:t>Sred</w:t>
      </w:r>
      <w:r>
        <w:rPr>
          <w:rFonts w:cs="Arial"/>
          <w:sz w:val="22"/>
          <w:szCs w:val="22"/>
        </w:rPr>
        <w:t>stva su planirana u visini od 520.00</w:t>
      </w:r>
      <w:r w:rsidRPr="001923F5">
        <w:rPr>
          <w:rFonts w:cs="Arial"/>
          <w:sz w:val="22"/>
          <w:szCs w:val="22"/>
        </w:rPr>
        <w:t>0,00 kn uz os</w:t>
      </w:r>
      <w:r>
        <w:rPr>
          <w:rFonts w:cs="Arial"/>
          <w:sz w:val="22"/>
          <w:szCs w:val="22"/>
        </w:rPr>
        <w:t>tvarenje u visini od 53,02</w:t>
      </w:r>
      <w:r w:rsidRPr="001923F5">
        <w:rPr>
          <w:rFonts w:cs="Arial"/>
          <w:b/>
          <w:sz w:val="22"/>
          <w:szCs w:val="22"/>
        </w:rPr>
        <w:t>%</w:t>
      </w:r>
      <w:r w:rsidRPr="001923F5">
        <w:rPr>
          <w:rFonts w:cs="Arial"/>
          <w:sz w:val="22"/>
          <w:szCs w:val="22"/>
        </w:rPr>
        <w:t xml:space="preserve"> pl</w:t>
      </w:r>
      <w:r>
        <w:rPr>
          <w:rFonts w:cs="Arial"/>
          <w:sz w:val="22"/>
          <w:szCs w:val="22"/>
        </w:rPr>
        <w:t>aniranog iznosa.</w:t>
      </w:r>
      <w:r w:rsidRPr="001923F5">
        <w:rPr>
          <w:rFonts w:cs="Arial"/>
          <w:sz w:val="22"/>
          <w:szCs w:val="22"/>
        </w:rPr>
        <w:t xml:space="preserve"> Sredstva su utrošena za subvencioniranje redovne djelatnosti vrtića kojeg polazi</w:t>
      </w:r>
      <w:r>
        <w:rPr>
          <w:rFonts w:cs="Arial"/>
          <w:sz w:val="22"/>
          <w:szCs w:val="22"/>
        </w:rPr>
        <w:t xml:space="preserve"> 42</w:t>
      </w:r>
      <w:r w:rsidRPr="001923F5">
        <w:rPr>
          <w:rFonts w:cs="Arial"/>
          <w:sz w:val="22"/>
          <w:szCs w:val="22"/>
        </w:rPr>
        <w:t xml:space="preserve"> </w:t>
      </w:r>
      <w:r w:rsidRPr="00062A33">
        <w:rPr>
          <w:rFonts w:cs="Arial"/>
          <w:sz w:val="22"/>
          <w:szCs w:val="22"/>
        </w:rPr>
        <w:t>djece s područja Grada Labina</w:t>
      </w:r>
      <w:r>
        <w:rPr>
          <w:rFonts w:cs="Arial"/>
          <w:sz w:val="22"/>
          <w:szCs w:val="22"/>
        </w:rPr>
        <w:t>.</w:t>
      </w:r>
    </w:p>
    <w:p w:rsidR="00FD4D24" w:rsidRDefault="00FD4D24" w:rsidP="00FD4D24">
      <w:pPr>
        <w:spacing w:after="0"/>
      </w:pPr>
    </w:p>
    <w:p w:rsidR="00FD4D24" w:rsidRDefault="00FD4D24" w:rsidP="00FD4D24">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Default="00FD4D24" w:rsidP="00FD4D24">
      <w:pPr>
        <w:spacing w:after="0"/>
      </w:pPr>
      <w:r>
        <w:tab/>
      </w:r>
    </w:p>
    <w:p w:rsidR="00FD4D24" w:rsidRPr="00DA1F9C" w:rsidRDefault="00FD4D24" w:rsidP="00FD4D24">
      <w:pPr>
        <w:spacing w:after="0"/>
        <w:ind w:firstLine="720"/>
        <w:rPr>
          <w:rFonts w:ascii="Arial" w:hAnsi="Arial" w:cs="Arial"/>
          <w:b/>
        </w:rPr>
      </w:pPr>
      <w:r w:rsidRPr="00DA1F9C">
        <w:rPr>
          <w:rFonts w:ascii="Arial" w:hAnsi="Arial" w:cs="Arial"/>
        </w:rPr>
        <w:t>Broj djece predškolske dobi – polaznika DV „Gloria“, postotak upisane djece s područja grada Labina u predškolske ustanove.</w:t>
      </w:r>
    </w:p>
    <w:p w:rsidR="00FD4D24" w:rsidRPr="001923F5" w:rsidRDefault="00FD4D24" w:rsidP="00FD4D24">
      <w:pPr>
        <w:spacing w:after="0"/>
        <w:jc w:val="both"/>
        <w:rPr>
          <w:rFonts w:ascii="Arial" w:hAnsi="Arial" w:cs="Arial"/>
        </w:rPr>
      </w:pPr>
    </w:p>
    <w:p w:rsidR="00FD4D24" w:rsidRDefault="00FD4D24" w:rsidP="00FD4D24">
      <w:pPr>
        <w:spacing w:after="0"/>
        <w:rPr>
          <w:rFonts w:ascii="Arial" w:hAnsi="Arial" w:cs="Arial"/>
        </w:rPr>
      </w:pPr>
    </w:p>
    <w:p w:rsidR="00FD4D24" w:rsidRPr="001923F5" w:rsidRDefault="00FD4D24" w:rsidP="00FD4D24">
      <w:pPr>
        <w:spacing w:after="0"/>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Obrazovanje</w:t>
      </w:r>
    </w:p>
    <w:p w:rsidR="00FD4D24" w:rsidRPr="001923F5" w:rsidRDefault="00FD4D24" w:rsidP="00FD4D24">
      <w:pPr>
        <w:spacing w:after="0"/>
        <w:rPr>
          <w:rFonts w:ascii="Arial" w:hAnsi="Arial" w:cs="Arial"/>
          <w:b/>
          <w:u w:val="single"/>
        </w:rPr>
      </w:pPr>
    </w:p>
    <w:p w:rsidR="00FD4D24" w:rsidRPr="001923F5" w:rsidRDefault="00FD4D24" w:rsidP="00FD4D24">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FD4D24" w:rsidRPr="001923F5" w:rsidRDefault="00FD4D24" w:rsidP="00FD4D24">
      <w:pPr>
        <w:spacing w:after="0" w:line="240" w:lineRule="auto"/>
        <w:jc w:val="both"/>
        <w:rPr>
          <w:rFonts w:ascii="Arial" w:hAnsi="Arial" w:cs="Arial"/>
        </w:rPr>
      </w:pPr>
    </w:p>
    <w:p w:rsidR="00FD4D24" w:rsidRPr="001923F5" w:rsidRDefault="00FD4D24" w:rsidP="00FD4D24">
      <w:pPr>
        <w:spacing w:after="0" w:line="240" w:lineRule="auto"/>
        <w:jc w:val="both"/>
        <w:rPr>
          <w:rFonts w:ascii="Arial" w:hAnsi="Arial" w:cs="Arial"/>
        </w:rPr>
      </w:pPr>
      <w:r w:rsidRPr="001923F5">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w:t>
      </w:r>
    </w:p>
    <w:p w:rsidR="00FD4D24" w:rsidRPr="001923F5" w:rsidRDefault="00FD4D24" w:rsidP="00FD4D24">
      <w:pPr>
        <w:spacing w:after="0" w:line="240" w:lineRule="auto"/>
        <w:jc w:val="both"/>
        <w:rPr>
          <w:rFonts w:ascii="Arial" w:hAnsi="Arial" w:cs="Arial"/>
        </w:rPr>
      </w:pPr>
    </w:p>
    <w:p w:rsidR="00FD4D24" w:rsidRPr="001923F5" w:rsidRDefault="00FD4D24" w:rsidP="00FD4D24">
      <w:pPr>
        <w:spacing w:after="0" w:line="240" w:lineRule="auto"/>
        <w:jc w:val="both"/>
        <w:rPr>
          <w:rFonts w:ascii="Arial" w:hAnsi="Arial" w:cs="Arial"/>
          <w:b/>
          <w:u w:val="single"/>
        </w:rPr>
      </w:pPr>
    </w:p>
    <w:p w:rsidR="00FD4D24" w:rsidRPr="001923F5" w:rsidRDefault="00FD4D24" w:rsidP="00FD4D24">
      <w:pPr>
        <w:spacing w:after="0" w:line="240" w:lineRule="auto"/>
        <w:jc w:val="both"/>
        <w:rPr>
          <w:rFonts w:ascii="Arial" w:hAnsi="Arial" w:cs="Arial"/>
          <w:b/>
          <w:u w:val="single"/>
        </w:rPr>
      </w:pPr>
      <w:r w:rsidRPr="001923F5">
        <w:rPr>
          <w:rFonts w:ascii="Arial" w:hAnsi="Arial" w:cs="Arial"/>
          <w:b/>
          <w:u w:val="single"/>
        </w:rPr>
        <w:t xml:space="preserve">Realizirana sredstva: </w:t>
      </w:r>
    </w:p>
    <w:p w:rsidR="00FD4D24" w:rsidRPr="001923F5"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rPr>
      </w:pPr>
      <w:r w:rsidRPr="001923F5">
        <w:rPr>
          <w:rFonts w:ascii="Arial" w:hAnsi="Arial" w:cs="Arial"/>
        </w:rPr>
        <w:tab/>
        <w:t>U periodu od 01.01. do 3</w:t>
      </w:r>
      <w:r>
        <w:rPr>
          <w:rFonts w:ascii="Arial" w:hAnsi="Arial" w:cs="Arial"/>
        </w:rPr>
        <w:t>0</w:t>
      </w:r>
      <w:r w:rsidRPr="001923F5">
        <w:rPr>
          <w:rFonts w:ascii="Arial" w:hAnsi="Arial" w:cs="Arial"/>
        </w:rPr>
        <w:t>.</w:t>
      </w:r>
      <w:r>
        <w:rPr>
          <w:rFonts w:ascii="Arial" w:hAnsi="Arial" w:cs="Arial"/>
        </w:rPr>
        <w:t>06.2021</w:t>
      </w:r>
      <w:r w:rsidRPr="001923F5">
        <w:rPr>
          <w:rFonts w:ascii="Arial" w:hAnsi="Arial" w:cs="Arial"/>
        </w:rPr>
        <w:t>. za potrebe izv</w:t>
      </w:r>
      <w:r>
        <w:rPr>
          <w:rFonts w:ascii="Arial" w:hAnsi="Arial" w:cs="Arial"/>
        </w:rPr>
        <w:t>ršenja aktivnosti ovog programa</w:t>
      </w:r>
      <w:r w:rsidRPr="001923F5">
        <w:rPr>
          <w:rFonts w:ascii="Arial" w:hAnsi="Arial" w:cs="Arial"/>
        </w:rPr>
        <w:t xml:space="preserve"> utrošeno je </w:t>
      </w:r>
      <w:r>
        <w:rPr>
          <w:rFonts w:ascii="Arial" w:eastAsia="Times New Roman" w:hAnsi="Arial" w:cs="Arial"/>
          <w:bCs/>
          <w:color w:val="000000"/>
          <w:lang w:eastAsia="hr-HR"/>
        </w:rPr>
        <w:t xml:space="preserve">593.560,05 </w:t>
      </w:r>
      <w:r>
        <w:rPr>
          <w:rFonts w:ascii="Arial" w:hAnsi="Arial" w:cs="Arial"/>
        </w:rPr>
        <w:t>kn</w:t>
      </w:r>
      <w:r w:rsidRPr="001923F5">
        <w:rPr>
          <w:rFonts w:ascii="Arial" w:hAnsi="Arial" w:cs="Arial"/>
        </w:rPr>
        <w:t xml:space="preserve"> što iznosi </w:t>
      </w:r>
      <w:r>
        <w:rPr>
          <w:rFonts w:ascii="Arial" w:hAnsi="Arial" w:cs="Arial"/>
        </w:rPr>
        <w:t>28,51</w:t>
      </w:r>
      <w:r w:rsidRPr="001923F5">
        <w:rPr>
          <w:rFonts w:ascii="Arial" w:hAnsi="Arial" w:cs="Arial"/>
        </w:rPr>
        <w:t xml:space="preserve">% godišnjeg plana. </w:t>
      </w:r>
    </w:p>
    <w:p w:rsidR="00FD4D24"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Default="00FD4D24" w:rsidP="00FD4D24">
      <w:pPr>
        <w:spacing w:after="0" w:line="240" w:lineRule="auto"/>
        <w:jc w:val="both"/>
        <w:rPr>
          <w:rFonts w:ascii="Arial" w:hAnsi="Arial" w:cs="Arial"/>
        </w:rPr>
      </w:pPr>
      <w:r>
        <w:rPr>
          <w:rFonts w:ascii="Arial" w:hAnsi="Arial" w:cs="Arial"/>
        </w:rPr>
        <w:tab/>
      </w:r>
    </w:p>
    <w:p w:rsidR="00FD4D24" w:rsidRDefault="00FD4D24" w:rsidP="00FD4D24">
      <w:pPr>
        <w:spacing w:after="0" w:line="240" w:lineRule="auto"/>
        <w:ind w:firstLine="720"/>
        <w:jc w:val="both"/>
        <w:rPr>
          <w:rFonts w:ascii="Arial" w:hAnsi="Arial" w:cs="Arial"/>
        </w:rPr>
      </w:pPr>
      <w:r>
        <w:rPr>
          <w:rFonts w:ascii="Arial" w:hAnsi="Arial" w:cs="Arial"/>
        </w:rPr>
        <w:t>Broj stipendiranih učenika i studenata; broj isplaćenih nagradnih stipendija; broj realiziranih zahtjeva u sklopu pomoći u školovanju; broj pomoćnika u nastavi čije su plaće sufinancirane iz proračuna; broj odobrenih programa klubova studenata kroz Javni poziv</w:t>
      </w:r>
    </w:p>
    <w:p w:rsidR="00FD4D24" w:rsidRPr="001923F5" w:rsidRDefault="00FD4D24" w:rsidP="00FD4D24">
      <w:pPr>
        <w:spacing w:after="0" w:line="240" w:lineRule="auto"/>
        <w:jc w:val="both"/>
        <w:rPr>
          <w:rFonts w:ascii="Arial" w:hAnsi="Arial" w:cs="Arial"/>
        </w:rPr>
      </w:pPr>
    </w:p>
    <w:p w:rsidR="00FD4D24" w:rsidRPr="001923F5" w:rsidRDefault="00FD4D24" w:rsidP="00FD4D24">
      <w:pPr>
        <w:spacing w:after="0" w:line="240" w:lineRule="auto"/>
        <w:jc w:val="both"/>
        <w:rPr>
          <w:rFonts w:ascii="Arial" w:hAnsi="Arial" w:cs="Arial"/>
          <w:b/>
          <w:u w:val="single"/>
        </w:rPr>
      </w:pPr>
    </w:p>
    <w:p w:rsidR="00FD4D24" w:rsidRPr="001923F5" w:rsidRDefault="00FD4D24" w:rsidP="00FD4D24">
      <w:pPr>
        <w:spacing w:after="0" w:line="240" w:lineRule="auto"/>
        <w:jc w:val="both"/>
        <w:rPr>
          <w:rFonts w:ascii="Arial" w:hAnsi="Arial" w:cs="Arial"/>
          <w:b/>
          <w:u w:val="single"/>
        </w:rPr>
      </w:pPr>
      <w:r w:rsidRPr="001923F5">
        <w:rPr>
          <w:rFonts w:ascii="Arial" w:hAnsi="Arial" w:cs="Arial"/>
          <w:b/>
          <w:u w:val="single"/>
        </w:rPr>
        <w:t xml:space="preserve">Aktivnost: Stipendiranje učenika i studenata </w:t>
      </w:r>
    </w:p>
    <w:p w:rsidR="00FD4D24" w:rsidRPr="001923F5" w:rsidRDefault="00FD4D24" w:rsidP="00FD4D24">
      <w:pPr>
        <w:autoSpaceDE w:val="0"/>
        <w:autoSpaceDN w:val="0"/>
        <w:adjustRightInd w:val="0"/>
        <w:spacing w:after="0" w:line="240" w:lineRule="auto"/>
        <w:jc w:val="both"/>
        <w:rPr>
          <w:rFonts w:ascii="Arial" w:hAnsi="Arial" w:cs="Arial"/>
          <w:b/>
          <w:u w:val="single"/>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ab/>
        <w:t xml:space="preserve">Sredstva su planirana na godišnjoj razini u visini od </w:t>
      </w:r>
      <w:r>
        <w:rPr>
          <w:rFonts w:ascii="Arial" w:hAnsi="Arial" w:cs="Arial"/>
        </w:rPr>
        <w:t>554.95</w:t>
      </w:r>
      <w:r w:rsidRPr="001923F5">
        <w:rPr>
          <w:rFonts w:ascii="Arial" w:hAnsi="Arial" w:cs="Arial"/>
        </w:rPr>
        <w:t>0,00 kuna uz ostvarenje u visini od</w:t>
      </w:r>
      <w:r>
        <w:rPr>
          <w:rFonts w:ascii="Arial" w:hAnsi="Arial" w:cs="Arial"/>
        </w:rPr>
        <w:t xml:space="preserve"> 62</w:t>
      </w:r>
      <w:r w:rsidRPr="001923F5">
        <w:rPr>
          <w:rFonts w:ascii="Arial" w:hAnsi="Arial" w:cs="Arial"/>
        </w:rPr>
        <w:t>,</w:t>
      </w:r>
      <w:r>
        <w:rPr>
          <w:rFonts w:ascii="Arial" w:hAnsi="Arial" w:cs="Arial"/>
        </w:rPr>
        <w:t>71</w:t>
      </w:r>
      <w:r w:rsidRPr="001923F5">
        <w:rPr>
          <w:rFonts w:ascii="Arial" w:hAnsi="Arial" w:cs="Arial"/>
        </w:rPr>
        <w:t xml:space="preserve">%  godišnje planiranog iznosa. Sredstva su utrošena za isplatu učeničkih i studentskih stipendija. </w:t>
      </w:r>
    </w:p>
    <w:p w:rsidR="00FD4D24" w:rsidRPr="001923F5" w:rsidRDefault="00FD4D24" w:rsidP="00FD4D24">
      <w:pPr>
        <w:autoSpaceDE w:val="0"/>
        <w:autoSpaceDN w:val="0"/>
        <w:adjustRightInd w:val="0"/>
        <w:spacing w:after="0" w:line="240" w:lineRule="auto"/>
        <w:ind w:firstLine="708"/>
        <w:jc w:val="both"/>
        <w:rPr>
          <w:rFonts w:ascii="Arial" w:hAnsi="Arial" w:cs="Arial"/>
        </w:rPr>
      </w:pPr>
      <w:r w:rsidRPr="001923F5">
        <w:rPr>
          <w:rFonts w:ascii="Arial" w:hAnsi="Arial" w:cs="Arial"/>
        </w:rPr>
        <w:lastRenderedPageBreak/>
        <w:t xml:space="preserve">Grad Labin u sustavu stipendiranja </w:t>
      </w:r>
      <w:r>
        <w:rPr>
          <w:rFonts w:ascii="Arial" w:hAnsi="Arial" w:cs="Arial"/>
        </w:rPr>
        <w:t xml:space="preserve">kroz prvih 6 mjeseci 2021. godine imao 142 učenika i studenta.  </w:t>
      </w:r>
      <w:r w:rsidRPr="001923F5">
        <w:rPr>
          <w:rFonts w:ascii="Arial" w:hAnsi="Arial" w:cs="Arial"/>
        </w:rPr>
        <w:t>Mjesečna učenička stipendija iznosi 550,00</w:t>
      </w:r>
      <w:r>
        <w:rPr>
          <w:rFonts w:ascii="Arial" w:hAnsi="Arial" w:cs="Arial"/>
        </w:rPr>
        <w:t xml:space="preserve"> kuna, a studentska 750,00 kuna.</w:t>
      </w:r>
      <w:r w:rsidRPr="001923F5">
        <w:rPr>
          <w:rFonts w:ascii="Arial" w:hAnsi="Arial" w:cs="Arial"/>
        </w:rPr>
        <w:t xml:space="preserve"> </w:t>
      </w:r>
    </w:p>
    <w:p w:rsidR="00FD4D24" w:rsidRPr="001923F5" w:rsidRDefault="00FD4D24" w:rsidP="00FD4D24">
      <w:pPr>
        <w:spacing w:after="0"/>
        <w:rPr>
          <w:rFonts w:ascii="Arial" w:hAnsi="Arial" w:cs="Arial"/>
          <w:b/>
        </w:rPr>
      </w:pPr>
    </w:p>
    <w:p w:rsidR="00FD4D24" w:rsidRPr="001923F5" w:rsidRDefault="00FD4D24" w:rsidP="00FD4D24">
      <w:pPr>
        <w:spacing w:after="0"/>
        <w:rPr>
          <w:rFonts w:ascii="Arial" w:hAnsi="Arial" w:cs="Arial"/>
          <w:b/>
          <w:u w:val="single"/>
        </w:rPr>
      </w:pPr>
      <w:r w:rsidRPr="001923F5">
        <w:rPr>
          <w:rFonts w:ascii="Arial" w:hAnsi="Arial" w:cs="Arial"/>
          <w:b/>
          <w:u w:val="single"/>
        </w:rPr>
        <w:t>Aktivnost: Pomoći u školovanju</w:t>
      </w:r>
    </w:p>
    <w:p w:rsidR="00FD4D24" w:rsidRPr="001923F5" w:rsidRDefault="00FD4D24" w:rsidP="00FD4D24">
      <w:pPr>
        <w:spacing w:after="0"/>
        <w:rPr>
          <w:rFonts w:ascii="Arial" w:hAnsi="Arial" w:cs="Arial"/>
          <w:b/>
          <w:u w:val="single"/>
        </w:rPr>
      </w:pPr>
    </w:p>
    <w:p w:rsidR="00FD4D24" w:rsidRPr="0060749F" w:rsidRDefault="00FD4D24" w:rsidP="00FD4D24">
      <w:pPr>
        <w:rPr>
          <w:rFonts w:ascii="Arial" w:hAnsi="Arial" w:cs="Arial"/>
        </w:rPr>
      </w:pPr>
      <w:r w:rsidRPr="001923F5">
        <w:rPr>
          <w:rFonts w:ascii="Arial" w:hAnsi="Arial" w:cs="Arial"/>
        </w:rPr>
        <w:tab/>
        <w:t>Sredstva za realizaciju ove aktivnost</w:t>
      </w:r>
      <w:r>
        <w:rPr>
          <w:rFonts w:ascii="Arial" w:hAnsi="Arial" w:cs="Arial"/>
        </w:rPr>
        <w:t>i utrošena</w:t>
      </w:r>
      <w:r w:rsidRPr="001923F5">
        <w:rPr>
          <w:rFonts w:ascii="Arial" w:hAnsi="Arial" w:cs="Arial"/>
        </w:rPr>
        <w:t xml:space="preserve"> su u iznosu od </w:t>
      </w:r>
      <w:r>
        <w:rPr>
          <w:rFonts w:ascii="Arial" w:eastAsia="Times New Roman" w:hAnsi="Arial" w:cs="Arial"/>
          <w:color w:val="000000"/>
          <w:lang w:eastAsia="hr-HR"/>
        </w:rPr>
        <w:t xml:space="preserve">38.610,05 </w:t>
      </w:r>
      <w:r>
        <w:rPr>
          <w:rFonts w:ascii="Arial" w:hAnsi="Arial" w:cs="Arial"/>
        </w:rPr>
        <w:t>kn</w:t>
      </w:r>
      <w:r w:rsidRPr="001923F5">
        <w:rPr>
          <w:rFonts w:ascii="Arial" w:hAnsi="Arial" w:cs="Arial"/>
        </w:rPr>
        <w:t xml:space="preserve">,  odnosno </w:t>
      </w:r>
      <w:r>
        <w:rPr>
          <w:rFonts w:ascii="Arial" w:hAnsi="Arial" w:cs="Arial"/>
        </w:rPr>
        <w:t>39</w:t>
      </w:r>
      <w:r w:rsidRPr="001923F5">
        <w:rPr>
          <w:rFonts w:ascii="Arial" w:hAnsi="Arial" w:cs="Arial"/>
        </w:rPr>
        <w:t>,</w:t>
      </w:r>
      <w:r>
        <w:rPr>
          <w:rFonts w:ascii="Arial" w:hAnsi="Arial" w:cs="Arial"/>
        </w:rPr>
        <w:t>80</w:t>
      </w:r>
      <w:r w:rsidRPr="001923F5">
        <w:rPr>
          <w:rFonts w:ascii="Arial" w:hAnsi="Arial" w:cs="Arial"/>
        </w:rPr>
        <w:t xml:space="preserve">%  godišnjeg plana. </w:t>
      </w:r>
      <w:r>
        <w:rPr>
          <w:rFonts w:ascii="Arial" w:hAnsi="Arial" w:cs="Arial"/>
        </w:rPr>
        <w:t>Uz redovne troškove pokrivene slijedom posebnih zahtjeva obrazovnih ustanova, iz proračuna se isplaćuju</w:t>
      </w:r>
      <w:r w:rsidRPr="001923F5">
        <w:rPr>
          <w:rFonts w:ascii="Arial" w:hAnsi="Arial" w:cs="Arial"/>
        </w:rPr>
        <w:t xml:space="preserve"> tekuće pomoći </w:t>
      </w:r>
      <w:r>
        <w:rPr>
          <w:rFonts w:ascii="Arial" w:hAnsi="Arial" w:cs="Arial"/>
        </w:rPr>
        <w:t xml:space="preserve">nositelju projekta </w:t>
      </w:r>
      <w:r w:rsidRPr="001923F5">
        <w:rPr>
          <w:rFonts w:ascii="Arial" w:hAnsi="Arial" w:cs="Arial"/>
        </w:rPr>
        <w:t xml:space="preserve">Gradu Pazinu za isplatu dijela plaća pomoćnika u nastavi za učenike sa posebnim </w:t>
      </w:r>
      <w:r>
        <w:rPr>
          <w:rFonts w:ascii="Arial" w:hAnsi="Arial" w:cs="Arial"/>
        </w:rPr>
        <w:t>potrebama.</w:t>
      </w:r>
      <w:r w:rsidRPr="001923F5">
        <w:rPr>
          <w:rFonts w:ascii="Arial" w:hAnsi="Arial" w:cs="Arial"/>
        </w:rPr>
        <w:t xml:space="preserve"> </w:t>
      </w:r>
      <w:r>
        <w:rPr>
          <w:rFonts w:ascii="Arial" w:hAnsi="Arial" w:cs="Arial"/>
        </w:rPr>
        <w:t>Putem Javnog poziva financirana su dva kluba studenata, namjenskim sredstvima</w:t>
      </w:r>
      <w:r w:rsidRPr="001923F5">
        <w:rPr>
          <w:rFonts w:ascii="Arial" w:hAnsi="Arial" w:cs="Arial"/>
        </w:rPr>
        <w:t xml:space="preserve"> za pokrivanje tekućih troškova. </w:t>
      </w:r>
    </w:p>
    <w:p w:rsidR="00FD4D24" w:rsidRPr="001923F5" w:rsidRDefault="00FD4D24" w:rsidP="00FD4D24">
      <w:pPr>
        <w:spacing w:after="0" w:line="240" w:lineRule="auto"/>
        <w:jc w:val="both"/>
        <w:rPr>
          <w:rFonts w:ascii="Arial" w:hAnsi="Arial" w:cs="Arial"/>
          <w:b/>
          <w:sz w:val="24"/>
          <w:szCs w:val="24"/>
          <w:u w:val="single"/>
        </w:rPr>
      </w:pPr>
      <w:r w:rsidRPr="001923F5">
        <w:rPr>
          <w:rFonts w:ascii="Arial" w:hAnsi="Arial" w:cs="Arial"/>
          <w:b/>
          <w:sz w:val="24"/>
          <w:szCs w:val="24"/>
          <w:u w:val="single"/>
        </w:rPr>
        <w:t xml:space="preserve">Program: </w:t>
      </w:r>
      <w:r>
        <w:rPr>
          <w:rFonts w:ascii="Arial" w:hAnsi="Arial" w:cs="Arial"/>
          <w:b/>
          <w:sz w:val="24"/>
          <w:szCs w:val="24"/>
          <w:u w:val="single"/>
        </w:rPr>
        <w:t>Razvoj sporta i rekreacije</w:t>
      </w:r>
    </w:p>
    <w:p w:rsidR="00FD4D24" w:rsidRPr="001923F5" w:rsidRDefault="00FD4D24" w:rsidP="00FD4D24">
      <w:pPr>
        <w:spacing w:after="0" w:line="240" w:lineRule="auto"/>
        <w:jc w:val="both"/>
        <w:rPr>
          <w:rFonts w:ascii="Arial" w:hAnsi="Arial" w:cs="Arial"/>
          <w:b/>
          <w:u w:val="single"/>
        </w:rPr>
      </w:pPr>
    </w:p>
    <w:p w:rsidR="00FD4D24" w:rsidRPr="001923F5" w:rsidRDefault="00FD4D24" w:rsidP="00FD4D24">
      <w:pPr>
        <w:spacing w:after="0" w:line="240" w:lineRule="auto"/>
        <w:jc w:val="both"/>
        <w:rPr>
          <w:rFonts w:ascii="Arial" w:hAnsi="Arial" w:cs="Arial"/>
          <w:b/>
          <w:u w:val="single"/>
        </w:rPr>
      </w:pPr>
      <w:r w:rsidRPr="001923F5">
        <w:rPr>
          <w:rFonts w:ascii="Arial" w:hAnsi="Arial" w:cs="Arial"/>
          <w:b/>
          <w:u w:val="single"/>
        </w:rPr>
        <w:t xml:space="preserve">Opis i cilj programa: </w:t>
      </w:r>
    </w:p>
    <w:p w:rsidR="00FD4D24" w:rsidRPr="001923F5" w:rsidRDefault="00FD4D24" w:rsidP="00FD4D24">
      <w:pPr>
        <w:spacing w:after="0" w:line="240" w:lineRule="auto"/>
        <w:jc w:val="both"/>
        <w:rPr>
          <w:rFonts w:ascii="Arial" w:hAnsi="Arial" w:cs="Arial"/>
          <w:b/>
          <w:u w:val="single"/>
        </w:rPr>
      </w:pPr>
    </w:p>
    <w:p w:rsidR="00FD4D24" w:rsidRPr="001923F5" w:rsidRDefault="00FD4D24" w:rsidP="00FD4D24">
      <w:pPr>
        <w:spacing w:after="0" w:line="240" w:lineRule="auto"/>
        <w:jc w:val="both"/>
        <w:rPr>
          <w:rFonts w:ascii="Arial" w:hAnsi="Arial" w:cs="Arial"/>
        </w:rPr>
      </w:pPr>
      <w:r w:rsidRPr="001923F5">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rsidR="00FD4D24" w:rsidRPr="001923F5" w:rsidRDefault="00FD4D24" w:rsidP="00FD4D24">
      <w:pPr>
        <w:spacing w:after="0" w:line="240" w:lineRule="auto"/>
        <w:jc w:val="both"/>
        <w:rPr>
          <w:rFonts w:ascii="Arial" w:hAnsi="Arial" w:cs="Arial"/>
        </w:rPr>
      </w:pPr>
      <w:r w:rsidRPr="001923F5">
        <w:rPr>
          <w:rFonts w:ascii="Arial" w:hAnsi="Arial" w:cs="Arial"/>
        </w:rPr>
        <w:t xml:space="preserve">             Op</w:t>
      </w:r>
      <w:r w:rsidRPr="001923F5">
        <w:rPr>
          <w:rFonts w:ascii="Arial" w:eastAsia="TimesNewRoman" w:hAnsi="Arial" w:cs="Arial"/>
        </w:rPr>
        <w:t>ć</w:t>
      </w:r>
      <w:r w:rsidRPr="001923F5">
        <w:rPr>
          <w:rFonts w:ascii="Arial" w:hAnsi="Arial" w:cs="Arial"/>
        </w:rPr>
        <w:t>i cilj je osiguravanje uvjeta za bavljenje sportom kao društvenom djelatnoš</w:t>
      </w:r>
      <w:r w:rsidRPr="001923F5">
        <w:rPr>
          <w:rFonts w:ascii="Arial" w:eastAsia="TimesNewRoman" w:hAnsi="Arial" w:cs="Arial"/>
        </w:rPr>
        <w:t>ć</w:t>
      </w:r>
      <w:r w:rsidRPr="001923F5">
        <w:rPr>
          <w:rFonts w:ascii="Arial" w:hAnsi="Arial" w:cs="Arial"/>
        </w:rPr>
        <w:t>u od posebnog interesa koja doprinosi zdravom životu, promicanju pozitivnih vrijednosti i stvaranju humanijih odnosa.</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Posebni cilj je osiguravanje uvjeta djeci i mladima za svladavanje širokog spektra motori</w:t>
      </w:r>
      <w:r w:rsidRPr="001923F5">
        <w:rPr>
          <w:rFonts w:ascii="Arial" w:eastAsia="TimesNewRoman" w:hAnsi="Arial" w:cs="Arial"/>
        </w:rPr>
        <w:t>č</w:t>
      </w:r>
      <w:r w:rsidRPr="001923F5">
        <w:rPr>
          <w:rFonts w:ascii="Arial" w:hAnsi="Arial" w:cs="Arial"/>
        </w:rPr>
        <w:t xml:space="preserve">kih informacija temeljem kojih </w:t>
      </w:r>
      <w:r w:rsidRPr="001923F5">
        <w:rPr>
          <w:rFonts w:ascii="Arial" w:eastAsia="TimesNewRoman" w:hAnsi="Arial" w:cs="Arial"/>
        </w:rPr>
        <w:t>ć</w:t>
      </w:r>
      <w:r w:rsidRPr="001923F5">
        <w:rPr>
          <w:rFonts w:ascii="Arial" w:hAnsi="Arial" w:cs="Arial"/>
        </w:rPr>
        <w:t>e im se u kasnijim razvojnim fazama olakšati prilagodba za aktivnije bavljenje odre</w:t>
      </w:r>
      <w:r w:rsidRPr="001923F5">
        <w:rPr>
          <w:rFonts w:ascii="Arial" w:eastAsia="TimesNewRoman" w:hAnsi="Arial" w:cs="Arial"/>
        </w:rPr>
        <w:t>đ</w:t>
      </w:r>
      <w:r w:rsidRPr="001923F5">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rsidR="00FD4D24"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rsidR="00FD4D24" w:rsidRDefault="00FD4D24" w:rsidP="00FD4D24">
      <w:pPr>
        <w:autoSpaceDE w:val="0"/>
        <w:autoSpaceDN w:val="0"/>
        <w:adjustRightInd w:val="0"/>
        <w:spacing w:after="0" w:line="240" w:lineRule="auto"/>
        <w:jc w:val="both"/>
        <w:rPr>
          <w:rFonts w:ascii="Arial" w:hAnsi="Arial" w:cs="Arial"/>
        </w:rPr>
      </w:pPr>
      <w:r>
        <w:rPr>
          <w:rFonts w:ascii="Arial" w:hAnsi="Arial" w:cs="Arial"/>
        </w:rPr>
        <w:tab/>
        <w:t>U proteklom razdoblju zbog situacije sa korona virusom, nešto je smanjen opseg sportskih aktivnosti, pa tako i potrošnja sredstava po određenim stavkama.</w:t>
      </w:r>
    </w:p>
    <w:p w:rsidR="00FD4D24" w:rsidRPr="001923F5" w:rsidRDefault="00FD4D24" w:rsidP="00FD4D24">
      <w:pPr>
        <w:autoSpaceDE w:val="0"/>
        <w:autoSpaceDN w:val="0"/>
        <w:adjustRightInd w:val="0"/>
        <w:spacing w:after="0" w:line="240" w:lineRule="auto"/>
        <w:jc w:val="both"/>
        <w:rPr>
          <w:rFonts w:ascii="Arial" w:hAnsi="Arial" w:cs="Arial"/>
        </w:rPr>
      </w:pPr>
    </w:p>
    <w:p w:rsidR="00FD4D24" w:rsidRPr="001923F5" w:rsidRDefault="00FD4D24" w:rsidP="00FD4D24">
      <w:pPr>
        <w:spacing w:after="0" w:line="240" w:lineRule="auto"/>
        <w:jc w:val="both"/>
        <w:rPr>
          <w:rFonts w:ascii="Arial" w:hAnsi="Arial" w:cs="Arial"/>
          <w:b/>
          <w:u w:val="single"/>
        </w:rPr>
      </w:pPr>
      <w:r w:rsidRPr="001923F5">
        <w:rPr>
          <w:rFonts w:ascii="Arial" w:hAnsi="Arial" w:cs="Arial"/>
          <w:b/>
          <w:u w:val="single"/>
        </w:rPr>
        <w:t>Realizirana sredstva:</w:t>
      </w:r>
    </w:p>
    <w:p w:rsidR="00FD4D24" w:rsidRPr="001923F5" w:rsidRDefault="00FD4D24" w:rsidP="00FD4D24">
      <w:pPr>
        <w:spacing w:after="0" w:line="240" w:lineRule="auto"/>
        <w:jc w:val="both"/>
        <w:rPr>
          <w:rFonts w:ascii="Arial" w:hAnsi="Arial" w:cs="Arial"/>
          <w:b/>
          <w:u w:val="single"/>
        </w:rPr>
      </w:pPr>
    </w:p>
    <w:p w:rsidR="00FD4D24" w:rsidRDefault="00FD4D24" w:rsidP="00FD4D24">
      <w:pPr>
        <w:spacing w:after="0" w:line="240" w:lineRule="auto"/>
        <w:jc w:val="both"/>
        <w:rPr>
          <w:rFonts w:ascii="Arial" w:hAnsi="Arial" w:cs="Arial"/>
          <w:lang w:eastAsia="ja-JP"/>
        </w:rPr>
      </w:pPr>
      <w:r w:rsidRPr="001923F5">
        <w:rPr>
          <w:rFonts w:ascii="Arial" w:hAnsi="Arial" w:cs="Arial"/>
        </w:rPr>
        <w:t xml:space="preserve"> </w:t>
      </w:r>
      <w:r w:rsidRPr="001923F5">
        <w:rPr>
          <w:rFonts w:ascii="Arial" w:hAnsi="Arial" w:cs="Arial"/>
        </w:rPr>
        <w:tab/>
      </w:r>
      <w:r>
        <w:rPr>
          <w:rFonts w:ascii="Arial" w:hAnsi="Arial" w:cs="Arial"/>
        </w:rPr>
        <w:t xml:space="preserve">U 2021. godini za </w:t>
      </w:r>
      <w:r w:rsidRPr="001923F5">
        <w:rPr>
          <w:rFonts w:ascii="Arial" w:hAnsi="Arial" w:cs="Arial"/>
        </w:rPr>
        <w:t>potrebe izvršenja aktivnosti ovog programa planirano je ukupno</w:t>
      </w:r>
      <w:r>
        <w:rPr>
          <w:rFonts w:ascii="Arial" w:hAnsi="Arial" w:cs="Arial"/>
        </w:rPr>
        <w:t xml:space="preserve"> 2.100</w:t>
      </w:r>
      <w:r w:rsidRPr="00C336A2">
        <w:rPr>
          <w:rFonts w:ascii="Arial" w:hAnsi="Arial" w:cs="Arial"/>
        </w:rPr>
        <w:t>.000,0</w:t>
      </w:r>
      <w:r>
        <w:rPr>
          <w:rFonts w:ascii="Arial" w:hAnsi="Arial" w:cs="Arial"/>
        </w:rPr>
        <w:t>0 kn, od čega je u izvještajnom razdoblju realizirano 895.699</w:t>
      </w:r>
      <w:r w:rsidRPr="00C336A2">
        <w:rPr>
          <w:rFonts w:ascii="Arial" w:hAnsi="Arial" w:cs="Arial"/>
        </w:rPr>
        <w:t>,</w:t>
      </w:r>
      <w:r>
        <w:rPr>
          <w:rFonts w:ascii="Arial" w:hAnsi="Arial" w:cs="Arial"/>
        </w:rPr>
        <w:t>73 kn, odnosno 42</w:t>
      </w:r>
      <w:r w:rsidRPr="00C336A2">
        <w:rPr>
          <w:rFonts w:ascii="Arial" w:hAnsi="Arial" w:cs="Arial"/>
        </w:rPr>
        <w:t>,</w:t>
      </w:r>
      <w:r>
        <w:rPr>
          <w:rFonts w:ascii="Arial" w:hAnsi="Arial" w:cs="Arial"/>
        </w:rPr>
        <w:t>65%</w:t>
      </w:r>
      <w:r>
        <w:rPr>
          <w:rFonts w:ascii="Arial" w:hAnsi="Arial" w:cs="Arial"/>
          <w:lang w:eastAsia="ja-JP"/>
        </w:rPr>
        <w:t xml:space="preserve"> godišnje planiranog iznosa. </w:t>
      </w:r>
    </w:p>
    <w:p w:rsidR="00FD4D24" w:rsidRDefault="00FD4D24" w:rsidP="00FD4D24">
      <w:pPr>
        <w:spacing w:after="0" w:line="240" w:lineRule="auto"/>
        <w:jc w:val="center"/>
        <w:rPr>
          <w:rFonts w:ascii="Arial" w:hAnsi="Arial" w:cs="Arial"/>
        </w:rPr>
      </w:pPr>
    </w:p>
    <w:p w:rsidR="00FD4D24" w:rsidRDefault="00FD4D24" w:rsidP="00FD4D24">
      <w:pPr>
        <w:spacing w:after="0" w:line="240" w:lineRule="auto"/>
        <w:jc w:val="both"/>
        <w:rPr>
          <w:rFonts w:ascii="Arial" w:hAnsi="Arial" w:cs="Arial"/>
          <w:b/>
          <w:u w:val="single"/>
        </w:rPr>
      </w:pPr>
    </w:p>
    <w:p w:rsidR="00FD4D24" w:rsidRDefault="00FD4D24" w:rsidP="00FD4D24">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rPr>
      </w:pPr>
      <w:r>
        <w:rPr>
          <w:rFonts w:ascii="Arial" w:hAnsi="Arial" w:cs="Arial"/>
        </w:rPr>
        <w:tab/>
        <w:t xml:space="preserve">Broj sportskih klubova, društava i udruga sufinanciranih od strane Sportske zajednice; broj aktivnih sportaša; broj malodobne djece uključene u sportske klubove; broj održanih sportskih manifestacija s brojem sudionika i posjetitelja; plasman sufinanciranih klubova i </w:t>
      </w:r>
      <w:r>
        <w:rPr>
          <w:rFonts w:ascii="Arial" w:hAnsi="Arial" w:cs="Arial"/>
        </w:rPr>
        <w:lastRenderedPageBreak/>
        <w:t>individualnih sportaša na ligaškim, kup i otvorenim natjecanjima; broj realiziranih sportskih gostovanja; visina ulaganja u sportsku infrastrukturu i broj realiziranih projekata.</w:t>
      </w:r>
    </w:p>
    <w:p w:rsidR="00FD4D24"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rPr>
      </w:pPr>
    </w:p>
    <w:p w:rsidR="00FD4D24" w:rsidRDefault="00FD4D24" w:rsidP="00FD4D24">
      <w:pPr>
        <w:spacing w:after="0" w:line="240" w:lineRule="auto"/>
        <w:jc w:val="both"/>
        <w:rPr>
          <w:rFonts w:ascii="Arial" w:hAnsi="Arial" w:cs="Arial"/>
          <w:b/>
          <w:u w:val="single"/>
        </w:rPr>
      </w:pPr>
      <w:r w:rsidRPr="00B9727E">
        <w:rPr>
          <w:rFonts w:ascii="Arial" w:hAnsi="Arial" w:cs="Arial"/>
          <w:b/>
          <w:u w:val="single"/>
        </w:rPr>
        <w:t>Aktivnost: Sufinanciranje Sportske zajednice Grada Labina</w:t>
      </w:r>
    </w:p>
    <w:p w:rsidR="00FD4D24" w:rsidRPr="00B9727E" w:rsidRDefault="00FD4D24" w:rsidP="00FD4D24">
      <w:pPr>
        <w:spacing w:after="0" w:line="240" w:lineRule="auto"/>
        <w:jc w:val="both"/>
        <w:rPr>
          <w:rFonts w:ascii="Arial" w:hAnsi="Arial" w:cs="Arial"/>
          <w:u w:val="single"/>
        </w:rPr>
      </w:pPr>
    </w:p>
    <w:p w:rsidR="00FD4D24" w:rsidRDefault="00FD4D24" w:rsidP="00FD4D24">
      <w:pPr>
        <w:spacing w:after="0" w:line="240" w:lineRule="auto"/>
        <w:jc w:val="both"/>
        <w:rPr>
          <w:rFonts w:ascii="Arial" w:hAnsi="Arial" w:cs="Arial"/>
          <w:lang w:eastAsia="ja-JP"/>
        </w:rPr>
      </w:pPr>
      <w:r w:rsidRPr="001923F5">
        <w:rPr>
          <w:rFonts w:ascii="Arial" w:hAnsi="Arial" w:cs="Arial"/>
          <w:lang w:eastAsia="ja-JP"/>
        </w:rPr>
        <w:t xml:space="preserve">            Sredstv</w:t>
      </w:r>
      <w:r>
        <w:rPr>
          <w:rFonts w:ascii="Arial" w:hAnsi="Arial" w:cs="Arial"/>
          <w:lang w:eastAsia="ja-JP"/>
        </w:rPr>
        <w:t xml:space="preserve">a su planirana za sljedeće namjene: </w:t>
      </w:r>
    </w:p>
    <w:p w:rsidR="00FD4D24" w:rsidRPr="001923F5" w:rsidRDefault="00FD4D24" w:rsidP="00FD4D24">
      <w:pPr>
        <w:spacing w:after="0" w:line="240" w:lineRule="auto"/>
        <w:jc w:val="both"/>
        <w:rPr>
          <w:rFonts w:ascii="Arial" w:hAnsi="Arial" w:cs="Arial"/>
          <w:lang w:eastAsia="ja-JP"/>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Sufinanciranje sportskih udruga Grada Labina</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rPr>
        <w:t>Sportsku djelatnost u Gradu Labinu provode sportski klubovi kao udruge gra</w:t>
      </w:r>
      <w:r w:rsidRPr="001923F5">
        <w:rPr>
          <w:rFonts w:ascii="Arial" w:eastAsia="TimesNewRoman" w:hAnsi="Arial" w:cs="Arial"/>
        </w:rPr>
        <w:t>đ</w:t>
      </w:r>
      <w:r w:rsidRPr="001923F5">
        <w:rPr>
          <w:rFonts w:ascii="Arial" w:hAnsi="Arial" w:cs="Arial"/>
        </w:rPr>
        <w:t>ana, i Sportska zajednica kao zajednica udruga. Kroz ovu aktivnost sufinancirana je djelatnost 31 sportske udruge, sa oko 1</w:t>
      </w:r>
      <w:r>
        <w:rPr>
          <w:rFonts w:ascii="Arial" w:hAnsi="Arial" w:cs="Arial"/>
        </w:rPr>
        <w:t>9</w:t>
      </w:r>
      <w:r w:rsidRPr="001923F5">
        <w:rPr>
          <w:rFonts w:ascii="Arial" w:hAnsi="Arial" w:cs="Arial"/>
        </w:rPr>
        <w:t xml:space="preserve">00 sportaša, natjecatelja i sportskih djelatnika, od čega je  oko </w:t>
      </w:r>
      <w:r>
        <w:rPr>
          <w:rFonts w:ascii="Arial" w:hAnsi="Arial" w:cs="Arial"/>
        </w:rPr>
        <w:t>10</w:t>
      </w:r>
      <w:r w:rsidRPr="001923F5">
        <w:rPr>
          <w:rFonts w:ascii="Arial" w:hAnsi="Arial" w:cs="Arial"/>
        </w:rPr>
        <w:t>00 djece i mladih u dobi do 18 godina. Sredstva se putem Sportske zajednice raspore</w:t>
      </w:r>
      <w:r w:rsidRPr="001923F5">
        <w:rPr>
          <w:rFonts w:ascii="Arial" w:eastAsia="TimesNewRoman" w:hAnsi="Arial" w:cs="Arial"/>
        </w:rPr>
        <w:t>đ</w:t>
      </w:r>
      <w:r w:rsidRPr="001923F5">
        <w:rPr>
          <w:rFonts w:ascii="Arial" w:hAnsi="Arial" w:cs="Arial"/>
        </w:rPr>
        <w:t>uju sukladno Pravilniku o uvjetima i kriterijima za financiranje sportskih udruga Grada Labina.</w:t>
      </w:r>
    </w:p>
    <w:p w:rsidR="00FD4D24" w:rsidRPr="001923F5" w:rsidRDefault="00FD4D24" w:rsidP="00FD4D24">
      <w:pPr>
        <w:autoSpaceDE w:val="0"/>
        <w:autoSpaceDN w:val="0"/>
        <w:adjustRightInd w:val="0"/>
        <w:spacing w:after="0" w:line="240" w:lineRule="auto"/>
        <w:jc w:val="both"/>
        <w:rPr>
          <w:rFonts w:ascii="Arial" w:hAnsi="Arial" w:cs="Arial"/>
        </w:rPr>
      </w:pPr>
    </w:p>
    <w:p w:rsidR="00FD4D24"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Liječnički pregledi sportaša</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iCs/>
        </w:rPr>
        <w:t xml:space="preserve">Sufinancirani su obavezni liječnički pregledi svih registriranih sportaša koji se moraju obaviti dva puta godišnje (negdje jednom, ovisno o strukovnom savezu pojedinog sporta i kalendaru natjecanja) za oko </w:t>
      </w:r>
      <w:r>
        <w:rPr>
          <w:rFonts w:ascii="Arial" w:hAnsi="Arial" w:cs="Arial"/>
          <w:iCs/>
        </w:rPr>
        <w:t>8</w:t>
      </w:r>
      <w:r w:rsidRPr="001923F5">
        <w:rPr>
          <w:rFonts w:ascii="Arial" w:hAnsi="Arial" w:cs="Arial"/>
          <w:iCs/>
        </w:rPr>
        <w:t>00 sportaša.</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Sportske manifestacije</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iCs/>
        </w:rPr>
        <w:t>Sredstva za aktivnost sportskih manifestacija planirana su za sufinanciranje već tradicionalnih ili novih sportskih manifestacija za koje se ocjeni da</w:t>
      </w:r>
      <w:r w:rsidRPr="001923F5">
        <w:rPr>
          <w:rFonts w:ascii="Arial" w:hAnsi="Arial" w:cs="Arial"/>
          <w:bCs/>
        </w:rPr>
        <w:t xml:space="preserve"> su od značaja za Grad Labin</w:t>
      </w:r>
      <w:r>
        <w:rPr>
          <w:rFonts w:ascii="Arial" w:hAnsi="Arial" w:cs="Arial"/>
          <w:bCs/>
        </w:rPr>
        <w:t>. Zbog pandemije koronavirusa broj manifestacija koje je prema epidemiološkim mjerama bilo moguće održati, znatno je smanjen u odnosu na prethodne godine.</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b/>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Prijevoz sportaša na službena natjecanja</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ind w:firstLine="720"/>
        <w:jc w:val="both"/>
        <w:rPr>
          <w:rFonts w:ascii="Arial" w:hAnsi="Arial" w:cs="Arial"/>
          <w:iCs/>
        </w:rPr>
      </w:pPr>
      <w:r w:rsidRPr="001923F5">
        <w:rPr>
          <w:rFonts w:ascii="Arial" w:hAnsi="Arial" w:cs="Arial"/>
          <w:iCs/>
        </w:rPr>
        <w:t>Sredstva za prijevoz sportaša na službena natjecanja utrošena su na prijevoz sportaša na ligaška i turnirska natjecanja u zemlji, prema Pravilniku o prijevozu sportaša Sportske zajednice Grada Labina.</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xml:space="preserve">- Računovodstvo udruga </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Kroz ovu stavku plaćaju se usluge vođenja računovodstva za sve sportske udruge članice Sportske zajednice.</w:t>
      </w:r>
    </w:p>
    <w:p w:rsidR="00FD4D24" w:rsidRPr="001923F5" w:rsidRDefault="00FD4D24" w:rsidP="00FD4D24">
      <w:pPr>
        <w:autoSpaceDE w:val="0"/>
        <w:autoSpaceDN w:val="0"/>
        <w:adjustRightInd w:val="0"/>
        <w:spacing w:after="0" w:line="240" w:lineRule="auto"/>
        <w:jc w:val="both"/>
        <w:rPr>
          <w:rFonts w:ascii="Arial" w:hAnsi="Arial" w:cs="Arial"/>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xml:space="preserve">- Školski sport </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Iz ove stavke sufinancira se nabavka sportske opreme potrebne za provođenje aktivnosti u školskim sportskim klubovima</w:t>
      </w:r>
      <w:r>
        <w:rPr>
          <w:rFonts w:ascii="Arial" w:hAnsi="Arial" w:cs="Arial"/>
        </w:rPr>
        <w:t>, te satovima tjelesnog odgoja</w:t>
      </w:r>
      <w:r w:rsidRPr="001923F5">
        <w:rPr>
          <w:rFonts w:ascii="Arial" w:hAnsi="Arial" w:cs="Arial"/>
        </w:rPr>
        <w:t>.</w:t>
      </w:r>
    </w:p>
    <w:p w:rsidR="00FD4D24" w:rsidRPr="001923F5" w:rsidRDefault="00FD4D24" w:rsidP="00FD4D24">
      <w:pPr>
        <w:autoSpaceDE w:val="0"/>
        <w:autoSpaceDN w:val="0"/>
        <w:adjustRightInd w:val="0"/>
        <w:spacing w:after="0" w:line="240" w:lineRule="auto"/>
        <w:jc w:val="both"/>
        <w:rPr>
          <w:rFonts w:ascii="Arial" w:hAnsi="Arial" w:cs="Arial"/>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xml:space="preserve">- Posebne namjene prema zahtjevima </w:t>
      </w:r>
      <w:r w:rsidRPr="001923F5">
        <w:rPr>
          <w:rFonts w:ascii="Arial" w:hAnsi="Arial" w:cs="Arial"/>
        </w:rPr>
        <w:t xml:space="preserve"> </w:t>
      </w: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Iz ove stavke sufinanciraju se određeni zahtjevi klubova ili pojedinaca, vezani uz aktivnosti koje nisu pokrivene kroz ostale stavke financijskog plana Zajednice.</w:t>
      </w:r>
    </w:p>
    <w:p w:rsidR="00FD4D24" w:rsidRPr="001923F5" w:rsidRDefault="00FD4D24" w:rsidP="00FD4D24">
      <w:pPr>
        <w:autoSpaceDE w:val="0"/>
        <w:autoSpaceDN w:val="0"/>
        <w:adjustRightInd w:val="0"/>
        <w:spacing w:after="0" w:line="240" w:lineRule="auto"/>
        <w:jc w:val="both"/>
        <w:rPr>
          <w:rFonts w:ascii="Arial" w:hAnsi="Arial" w:cs="Arial"/>
          <w:b/>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Financiranje djelovanja Sportske zajednice</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rPr>
        <w:t xml:space="preserve">Sredstva </w:t>
      </w:r>
      <w:r>
        <w:rPr>
          <w:rFonts w:ascii="Arial" w:hAnsi="Arial" w:cs="Arial"/>
        </w:rPr>
        <w:t>se</w:t>
      </w:r>
      <w:r w:rsidRPr="001923F5">
        <w:rPr>
          <w:rFonts w:ascii="Arial" w:hAnsi="Arial" w:cs="Arial"/>
        </w:rPr>
        <w:t xml:space="preserve"> odnose se na bruto pla</w:t>
      </w:r>
      <w:r w:rsidRPr="001923F5">
        <w:rPr>
          <w:rFonts w:ascii="Arial" w:eastAsia="TimesNewRoman" w:hAnsi="Arial" w:cs="Arial"/>
        </w:rPr>
        <w:t>ć</w:t>
      </w:r>
      <w:r w:rsidRPr="001923F5">
        <w:rPr>
          <w:rFonts w:ascii="Arial" w:hAnsi="Arial" w:cs="Arial"/>
        </w:rPr>
        <w:t>u i ostale rashode za tajnika Zajednice</w:t>
      </w:r>
      <w:r>
        <w:rPr>
          <w:rFonts w:ascii="Arial" w:hAnsi="Arial" w:cs="Arial"/>
        </w:rPr>
        <w:t xml:space="preserve">, te </w:t>
      </w:r>
      <w:r w:rsidRPr="001923F5">
        <w:rPr>
          <w:rFonts w:ascii="Arial" w:hAnsi="Arial" w:cs="Arial"/>
        </w:rPr>
        <w:t>na materijalne troškove poslovanja (telefon, mobitel, internet,</w:t>
      </w:r>
      <w:r>
        <w:rPr>
          <w:rFonts w:ascii="Arial" w:hAnsi="Arial" w:cs="Arial"/>
        </w:rPr>
        <w:t xml:space="preserve"> najam prostora, komunalije, </w:t>
      </w:r>
      <w:r w:rsidRPr="001923F5">
        <w:rPr>
          <w:rFonts w:ascii="Arial" w:hAnsi="Arial" w:cs="Arial"/>
        </w:rPr>
        <w:t xml:space="preserve">uredski materijal, usluge banke, prijevoz). </w:t>
      </w:r>
    </w:p>
    <w:p w:rsidR="00FD4D24" w:rsidRPr="001923F5" w:rsidRDefault="00FD4D24" w:rsidP="00FD4D24">
      <w:pPr>
        <w:autoSpaceDE w:val="0"/>
        <w:autoSpaceDN w:val="0"/>
        <w:adjustRightInd w:val="0"/>
        <w:spacing w:after="0" w:line="240" w:lineRule="auto"/>
        <w:jc w:val="both"/>
        <w:rPr>
          <w:rFonts w:ascii="Arial" w:hAnsi="Arial" w:cs="Arial"/>
        </w:rPr>
      </w:pPr>
    </w:p>
    <w:p w:rsidR="00FD4D24" w:rsidRPr="001923F5" w:rsidRDefault="00FD4D24" w:rsidP="00FD4D24">
      <w:pPr>
        <w:autoSpaceDE w:val="0"/>
        <w:autoSpaceDN w:val="0"/>
        <w:adjustRightInd w:val="0"/>
        <w:spacing w:after="0" w:line="240" w:lineRule="auto"/>
        <w:jc w:val="both"/>
        <w:rPr>
          <w:rFonts w:ascii="Arial" w:hAnsi="Arial" w:cs="Arial"/>
        </w:rPr>
      </w:pPr>
      <w:r w:rsidRPr="001923F5">
        <w:rPr>
          <w:rFonts w:ascii="Arial" w:hAnsi="Arial" w:cs="Arial"/>
          <w:b/>
        </w:rPr>
        <w:t>- Školovanje stručnih kadrova</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iCs/>
        </w:rPr>
        <w:t xml:space="preserve">Sredstva za školovanje stručnih kadrova odnose se na školovanja za stjecanje potrebne licence za rad u sportu. </w:t>
      </w:r>
    </w:p>
    <w:p w:rsidR="00FD4D24" w:rsidRPr="001923F5" w:rsidRDefault="00FD4D24" w:rsidP="00FD4D24">
      <w:pPr>
        <w:spacing w:after="0" w:line="240" w:lineRule="auto"/>
        <w:jc w:val="both"/>
        <w:rPr>
          <w:rFonts w:ascii="Arial" w:hAnsi="Arial" w:cs="Arial"/>
        </w:rPr>
      </w:pPr>
      <w:r w:rsidRPr="001923F5">
        <w:rPr>
          <w:rFonts w:ascii="Arial" w:hAnsi="Arial" w:cs="Arial"/>
        </w:rPr>
        <w:t xml:space="preserve"> </w:t>
      </w:r>
    </w:p>
    <w:p w:rsidR="00FD4D24" w:rsidRDefault="00FD4D24" w:rsidP="00FD4D24">
      <w:pPr>
        <w:autoSpaceDE w:val="0"/>
        <w:autoSpaceDN w:val="0"/>
        <w:adjustRightInd w:val="0"/>
        <w:spacing w:after="0" w:line="240" w:lineRule="auto"/>
        <w:jc w:val="both"/>
        <w:rPr>
          <w:rFonts w:ascii="Arial" w:hAnsi="Arial" w:cs="Arial"/>
        </w:rPr>
      </w:pPr>
      <w:r w:rsidRPr="001923F5">
        <w:rPr>
          <w:rFonts w:ascii="Arial" w:hAnsi="Arial" w:cs="Arial"/>
        </w:rPr>
        <w:t xml:space="preserve"> </w:t>
      </w:r>
      <w:r w:rsidRPr="001923F5">
        <w:rPr>
          <w:rFonts w:ascii="Arial" w:hAnsi="Arial" w:cs="Arial"/>
          <w:b/>
        </w:rPr>
        <w:t>- Sufinanciranje rada stručnih kadrova</w:t>
      </w:r>
    </w:p>
    <w:p w:rsidR="00FD4D24" w:rsidRPr="001923F5" w:rsidRDefault="00FD4D24" w:rsidP="00FD4D24">
      <w:pPr>
        <w:autoSpaceDE w:val="0"/>
        <w:autoSpaceDN w:val="0"/>
        <w:adjustRightInd w:val="0"/>
        <w:spacing w:after="0" w:line="240" w:lineRule="auto"/>
        <w:ind w:firstLine="720"/>
        <w:jc w:val="both"/>
        <w:rPr>
          <w:rFonts w:ascii="Arial" w:hAnsi="Arial" w:cs="Arial"/>
        </w:rPr>
      </w:pPr>
      <w:r w:rsidRPr="001923F5">
        <w:rPr>
          <w:rFonts w:ascii="Arial" w:hAnsi="Arial" w:cs="Arial"/>
        </w:rPr>
        <w:lastRenderedPageBreak/>
        <w:t>Sufinanciraju se samo licencirani treneri, a klubovi moraju zadovoljavati uvjet</w:t>
      </w:r>
      <w:r>
        <w:rPr>
          <w:rFonts w:ascii="Arial" w:hAnsi="Arial" w:cs="Arial"/>
        </w:rPr>
        <w:t>e</w:t>
      </w:r>
      <w:r w:rsidRPr="001923F5">
        <w:rPr>
          <w:rFonts w:ascii="Arial" w:hAnsi="Arial" w:cs="Arial"/>
        </w:rPr>
        <w:t xml:space="preserve"> propisan</w:t>
      </w:r>
      <w:r>
        <w:rPr>
          <w:rFonts w:ascii="Arial" w:hAnsi="Arial" w:cs="Arial"/>
        </w:rPr>
        <w:t>e</w:t>
      </w:r>
      <w:r w:rsidRPr="001923F5">
        <w:rPr>
          <w:rFonts w:ascii="Arial" w:hAnsi="Arial" w:cs="Arial"/>
        </w:rPr>
        <w:t xml:space="preserve"> „Pravilnikom o sufinanciranju rada stručnih kadrova u sportskim udrugama Grada Labina“. </w:t>
      </w:r>
    </w:p>
    <w:p w:rsidR="00FD4D24" w:rsidRDefault="00FD4D24" w:rsidP="00FD4D24">
      <w:pPr>
        <w:spacing w:after="0" w:line="240" w:lineRule="auto"/>
        <w:jc w:val="both"/>
        <w:rPr>
          <w:rFonts w:ascii="Arial" w:hAnsi="Arial" w:cs="Arial"/>
          <w:b/>
          <w:color w:val="FF0000"/>
          <w:u w:val="single"/>
        </w:rPr>
      </w:pPr>
    </w:p>
    <w:p w:rsidR="00FD4D24" w:rsidRDefault="00FD4D24" w:rsidP="00FD4D24">
      <w:pPr>
        <w:spacing w:after="0" w:line="240" w:lineRule="auto"/>
        <w:jc w:val="both"/>
        <w:rPr>
          <w:rFonts w:ascii="Arial" w:hAnsi="Arial" w:cs="Arial"/>
          <w:b/>
          <w:color w:val="FF0000"/>
          <w:u w:val="single"/>
        </w:rPr>
      </w:pPr>
    </w:p>
    <w:p w:rsidR="00FD4D24" w:rsidRDefault="00FD4D24" w:rsidP="00FD4D24">
      <w:pPr>
        <w:spacing w:after="0" w:line="240" w:lineRule="auto"/>
        <w:jc w:val="both"/>
        <w:rPr>
          <w:rFonts w:ascii="Arial" w:hAnsi="Arial" w:cs="Arial"/>
          <w:b/>
          <w:sz w:val="24"/>
          <w:szCs w:val="24"/>
          <w:u w:val="single"/>
        </w:rPr>
      </w:pPr>
      <w:r w:rsidRPr="001923F5">
        <w:rPr>
          <w:rFonts w:ascii="Arial" w:hAnsi="Arial" w:cs="Arial"/>
          <w:b/>
          <w:sz w:val="24"/>
          <w:szCs w:val="24"/>
          <w:u w:val="single"/>
        </w:rPr>
        <w:t>Pr</w:t>
      </w:r>
      <w:r>
        <w:rPr>
          <w:rFonts w:ascii="Arial" w:hAnsi="Arial" w:cs="Arial"/>
          <w:b/>
          <w:sz w:val="24"/>
          <w:szCs w:val="24"/>
          <w:u w:val="single"/>
        </w:rPr>
        <w:t>ogram: Promicanje kulture</w:t>
      </w:r>
    </w:p>
    <w:p w:rsidR="00FD4D24" w:rsidRDefault="00FD4D24" w:rsidP="00FD4D24">
      <w:pPr>
        <w:spacing w:after="0" w:line="240" w:lineRule="auto"/>
        <w:jc w:val="both"/>
        <w:rPr>
          <w:rFonts w:ascii="Arial" w:hAnsi="Arial" w:cs="Arial"/>
          <w:b/>
          <w:sz w:val="24"/>
          <w:szCs w:val="24"/>
          <w:u w:val="single"/>
        </w:rPr>
      </w:pPr>
    </w:p>
    <w:p w:rsidR="00FD4D24" w:rsidRDefault="00FD4D24" w:rsidP="00FD4D24">
      <w:pPr>
        <w:spacing w:after="0" w:line="240" w:lineRule="auto"/>
        <w:jc w:val="both"/>
        <w:rPr>
          <w:rFonts w:ascii="Arial" w:hAnsi="Arial" w:cs="Arial"/>
          <w:b/>
          <w:sz w:val="24"/>
          <w:szCs w:val="24"/>
          <w:u w:val="single"/>
        </w:rPr>
      </w:pPr>
    </w:p>
    <w:p w:rsidR="00FD4D24" w:rsidRPr="00B9727E" w:rsidRDefault="00FD4D24" w:rsidP="00FD4D24">
      <w:pPr>
        <w:autoSpaceDE w:val="0"/>
        <w:autoSpaceDN w:val="0"/>
        <w:adjustRightInd w:val="0"/>
        <w:spacing w:after="0" w:line="240" w:lineRule="auto"/>
        <w:jc w:val="both"/>
        <w:rPr>
          <w:rFonts w:ascii="ArialMT" w:hAnsi="ArialMT" w:cs="ArialMT"/>
        </w:rPr>
      </w:pPr>
      <w:r w:rsidRPr="001923F5">
        <w:rPr>
          <w:rFonts w:ascii="Arial" w:hAnsi="Arial" w:cs="Arial"/>
          <w:b/>
          <w:u w:val="single"/>
        </w:rPr>
        <w:t>Opis i cilj programa:</w:t>
      </w:r>
      <w:r w:rsidRPr="00B9727E">
        <w:rPr>
          <w:rFonts w:ascii="ArialMT" w:hAnsi="ArialMT" w:cs="ArialMT"/>
        </w:rPr>
        <w:t xml:space="preserve"> </w:t>
      </w:r>
    </w:p>
    <w:p w:rsidR="00FD4D24" w:rsidRDefault="00FD4D24" w:rsidP="00FD4D24">
      <w:pPr>
        <w:spacing w:after="0" w:line="240" w:lineRule="auto"/>
        <w:jc w:val="both"/>
        <w:rPr>
          <w:rFonts w:ascii="Arial" w:hAnsi="Arial" w:cs="Arial"/>
          <w:color w:val="FF0000"/>
        </w:rPr>
      </w:pPr>
      <w:r>
        <w:rPr>
          <w:rFonts w:ascii="Arial" w:hAnsi="Arial" w:cs="Arial"/>
          <w:color w:val="FF0000"/>
        </w:rPr>
        <w:tab/>
      </w:r>
    </w:p>
    <w:p w:rsidR="00FD4D24" w:rsidRPr="00132ECC" w:rsidRDefault="00FD4D24" w:rsidP="00FD4D24">
      <w:pPr>
        <w:spacing w:after="0" w:line="240" w:lineRule="auto"/>
        <w:ind w:firstLine="720"/>
        <w:jc w:val="both"/>
        <w:rPr>
          <w:rFonts w:ascii="Arial" w:hAnsi="Arial" w:cs="Arial"/>
        </w:rPr>
      </w:pPr>
      <w:r w:rsidRPr="00132ECC">
        <w:rPr>
          <w:rFonts w:ascii="Arial" w:hAnsi="Arial" w:cs="Arial"/>
        </w:rPr>
        <w:t>Grad Labin upravlja najznačajnijim ustanovama koje, uz pomoć građana, umjetnika i ostalih dionika omogućuju raznolikost sadržaja te provedbu kulturnih aktivnosti. U vlasništvu Grada su tri kulturne ustanove: Umjetnička škola Matka Brajše Rašana, Gradska knjižnica Labin i Pučko otvoreno učilište Labin (Narodni muzej Labin, Gradska galerija Labin i Kino Labin). Jednako važno, kulturnoj ponudi grada doprinose civilne, državne i privatne ustanove u području kul</w:t>
      </w:r>
      <w:r>
        <w:rPr>
          <w:rFonts w:ascii="Arial" w:hAnsi="Arial" w:cs="Arial"/>
        </w:rPr>
        <w:t>ture i umjetnosti koje Grad nastoji</w:t>
      </w:r>
      <w:r w:rsidRPr="00132ECC">
        <w:rPr>
          <w:rFonts w:ascii="Arial" w:hAnsi="Arial" w:cs="Arial"/>
        </w:rPr>
        <w:t xml:space="preserve"> podupirati. </w:t>
      </w:r>
    </w:p>
    <w:p w:rsidR="00FD4D24" w:rsidRDefault="00FD4D24" w:rsidP="00FD4D24">
      <w:pPr>
        <w:spacing w:after="0"/>
        <w:rPr>
          <w:rFonts w:ascii="Arial" w:hAnsi="Arial" w:cs="Arial"/>
          <w:b/>
          <w:color w:val="FF0000"/>
          <w:u w:val="single"/>
        </w:rPr>
      </w:pPr>
    </w:p>
    <w:p w:rsidR="00FD4D24" w:rsidRDefault="00FD4D24" w:rsidP="00FD4D24">
      <w:pPr>
        <w:spacing w:after="0"/>
        <w:jc w:val="both"/>
        <w:rPr>
          <w:rFonts w:ascii="Arial" w:hAnsi="Arial" w:cs="Arial"/>
        </w:rPr>
      </w:pPr>
      <w:r w:rsidRPr="001923F5">
        <w:rPr>
          <w:rFonts w:ascii="Arial" w:hAnsi="Arial" w:cs="Arial"/>
          <w:b/>
          <w:u w:val="single"/>
        </w:rPr>
        <w:t>Realizirana sredstva:</w:t>
      </w:r>
      <w:r w:rsidRPr="001923F5">
        <w:rPr>
          <w:rFonts w:ascii="Arial" w:hAnsi="Arial" w:cs="Arial"/>
        </w:rPr>
        <w:t xml:space="preserve"> </w:t>
      </w:r>
    </w:p>
    <w:p w:rsidR="00FD4D24" w:rsidRPr="001923F5" w:rsidRDefault="00FD4D24" w:rsidP="00FD4D24">
      <w:pPr>
        <w:spacing w:after="0"/>
        <w:jc w:val="both"/>
        <w:rPr>
          <w:rFonts w:ascii="Arial" w:hAnsi="Arial" w:cs="Arial"/>
        </w:rPr>
      </w:pPr>
    </w:p>
    <w:p w:rsidR="00FD4D24" w:rsidRDefault="00FD4D24" w:rsidP="00FD4D24">
      <w:pPr>
        <w:spacing w:after="0"/>
        <w:ind w:firstLine="720"/>
        <w:jc w:val="both"/>
        <w:rPr>
          <w:rFonts w:ascii="Arial" w:hAnsi="Arial" w:cs="Arial"/>
        </w:rPr>
      </w:pPr>
      <w:r>
        <w:rPr>
          <w:rFonts w:ascii="Arial" w:hAnsi="Arial" w:cs="Arial"/>
        </w:rPr>
        <w:t>Zbog globalne pandemije virusa COVID-19, u proračunu za 2021. godinu umanjena su sredstva za određene programe u kulturi, prvenstveno zbog ograničene mogućnosti održavanja većih manifestacija. Za</w:t>
      </w:r>
      <w:r w:rsidRPr="001923F5">
        <w:rPr>
          <w:rFonts w:ascii="Arial" w:hAnsi="Arial" w:cs="Arial"/>
        </w:rPr>
        <w:t xml:space="preserve"> potrebe izvršenja </w:t>
      </w:r>
      <w:r>
        <w:rPr>
          <w:rFonts w:ascii="Arial" w:hAnsi="Arial" w:cs="Arial"/>
        </w:rPr>
        <w:t>programa u 2021. godini planirano je 809</w:t>
      </w:r>
      <w:r w:rsidRPr="0060749F">
        <w:rPr>
          <w:rFonts w:ascii="Arial" w:hAnsi="Arial" w:cs="Arial"/>
        </w:rPr>
        <w:t>.500,00</w:t>
      </w:r>
      <w:r>
        <w:rPr>
          <w:rFonts w:ascii="Arial" w:hAnsi="Arial" w:cs="Arial"/>
        </w:rPr>
        <w:t xml:space="preserve"> kuna, a realizirano je </w:t>
      </w:r>
      <w:r>
        <w:rPr>
          <w:rFonts w:ascii="Arial" w:eastAsia="Times New Roman" w:hAnsi="Arial" w:cs="Arial"/>
          <w:bCs/>
          <w:color w:val="000000"/>
          <w:lang w:eastAsia="hr-HR"/>
        </w:rPr>
        <w:t>467</w:t>
      </w:r>
      <w:r w:rsidRPr="00A873C3">
        <w:rPr>
          <w:rFonts w:ascii="Arial" w:eastAsia="Times New Roman" w:hAnsi="Arial" w:cs="Arial"/>
          <w:bCs/>
          <w:color w:val="000000"/>
          <w:lang w:eastAsia="hr-HR"/>
        </w:rPr>
        <w:t>.</w:t>
      </w:r>
      <w:r>
        <w:rPr>
          <w:rFonts w:ascii="Arial" w:eastAsia="Times New Roman" w:hAnsi="Arial" w:cs="Arial"/>
          <w:bCs/>
          <w:color w:val="000000"/>
          <w:lang w:eastAsia="hr-HR"/>
        </w:rPr>
        <w:t>474,10</w:t>
      </w:r>
      <w:r>
        <w:rPr>
          <w:rFonts w:ascii="Arial" w:eastAsia="Times New Roman" w:hAnsi="Arial" w:cs="Arial"/>
          <w:b/>
          <w:bCs/>
          <w:color w:val="000000"/>
          <w:lang w:eastAsia="hr-HR"/>
        </w:rPr>
        <w:t xml:space="preserve"> </w:t>
      </w:r>
      <w:r w:rsidRPr="001923F5">
        <w:rPr>
          <w:rFonts w:ascii="Arial" w:hAnsi="Arial" w:cs="Arial"/>
        </w:rPr>
        <w:t xml:space="preserve">kuna ili </w:t>
      </w:r>
      <w:r>
        <w:rPr>
          <w:rFonts w:ascii="Arial" w:hAnsi="Arial" w:cs="Arial"/>
        </w:rPr>
        <w:t xml:space="preserve">57,75 </w:t>
      </w:r>
      <w:r w:rsidRPr="001923F5">
        <w:rPr>
          <w:rFonts w:ascii="Arial" w:hAnsi="Arial" w:cs="Arial"/>
        </w:rPr>
        <w:t>% godišnjeg plana.</w:t>
      </w:r>
    </w:p>
    <w:p w:rsidR="00FD4D24" w:rsidRDefault="00FD4D24" w:rsidP="00FD4D24">
      <w:pPr>
        <w:spacing w:after="0"/>
        <w:ind w:firstLine="720"/>
        <w:jc w:val="both"/>
        <w:rPr>
          <w:rFonts w:ascii="Arial" w:hAnsi="Arial" w:cs="Arial"/>
        </w:rPr>
      </w:pPr>
    </w:p>
    <w:p w:rsidR="00FD4D24" w:rsidRDefault="00FD4D24" w:rsidP="00FD4D24">
      <w:pPr>
        <w:spacing w:after="0"/>
        <w:jc w:val="both"/>
        <w:rPr>
          <w:rFonts w:ascii="Arial" w:hAnsi="Arial" w:cs="Arial"/>
        </w:rPr>
      </w:pPr>
    </w:p>
    <w:p w:rsidR="00FD4D24" w:rsidRDefault="00FD4D24" w:rsidP="00FD4D24">
      <w:pPr>
        <w:spacing w:after="0" w:line="240" w:lineRule="auto"/>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Default="00FD4D24" w:rsidP="00FD4D24">
      <w:pPr>
        <w:spacing w:after="0"/>
        <w:jc w:val="both"/>
        <w:rPr>
          <w:rFonts w:ascii="Arial" w:hAnsi="Arial" w:cs="Arial"/>
          <w:b/>
          <w:u w:val="single"/>
        </w:rPr>
      </w:pPr>
    </w:p>
    <w:p w:rsidR="00FD4D24" w:rsidRPr="00AF5968" w:rsidRDefault="00FD4D24" w:rsidP="00FD4D24">
      <w:pPr>
        <w:spacing w:after="0"/>
        <w:jc w:val="both"/>
        <w:rPr>
          <w:rFonts w:ascii="Arial" w:hAnsi="Arial" w:cs="Arial"/>
        </w:rPr>
      </w:pPr>
      <w:r>
        <w:rPr>
          <w:rFonts w:ascii="Arial" w:hAnsi="Arial" w:cs="Arial"/>
        </w:rPr>
        <w:tab/>
        <w:t>Broj održanih kulturnih manifestacija tijekom godine; ukupan broj zabilježenih posjetitelja; broj medijskih objava, najava i recenzija kulturnih događaja; broj umjetnika i izvođača koji je sudjelovao u događanjima i manifestacijama tijekom godine; broj sufinanciranih projekata i programa u kulturi; broj sufinanciranih udruga, društava i ustanova u kulturi; broj i razina nagrada i priznanja za kulturno djelovanje umjetnika s područja grada Labina; broj sudionika na znanstveno-kulturnim susretima; broj održanih sastanaka i radionica izrade Kulturne strategije.</w:t>
      </w:r>
    </w:p>
    <w:p w:rsidR="00FD4D24" w:rsidRDefault="00FD4D24" w:rsidP="00FD4D24">
      <w:pPr>
        <w:spacing w:after="0"/>
        <w:ind w:firstLine="720"/>
        <w:jc w:val="both"/>
        <w:rPr>
          <w:rFonts w:ascii="Arial" w:hAnsi="Arial" w:cs="Arial"/>
          <w:b/>
          <w:u w:val="single"/>
        </w:rPr>
      </w:pPr>
    </w:p>
    <w:p w:rsidR="00FD4D24" w:rsidRDefault="00FD4D24" w:rsidP="00FD4D24">
      <w:pPr>
        <w:spacing w:after="0"/>
        <w:jc w:val="both"/>
        <w:rPr>
          <w:rFonts w:ascii="Arial" w:hAnsi="Arial" w:cs="Arial"/>
          <w:b/>
        </w:rPr>
      </w:pPr>
      <w:r w:rsidRPr="001923F5">
        <w:rPr>
          <w:rFonts w:ascii="Arial" w:hAnsi="Arial" w:cs="Arial"/>
          <w:b/>
        </w:rPr>
        <w:t xml:space="preserve">Aktivnost: </w:t>
      </w:r>
      <w:r w:rsidRPr="00132ECC">
        <w:rPr>
          <w:rFonts w:ascii="Arial" w:hAnsi="Arial" w:cs="Arial"/>
          <w:b/>
        </w:rPr>
        <w:t>Kulturne manifestacije Grada Labina</w:t>
      </w:r>
    </w:p>
    <w:p w:rsidR="00FD4D24" w:rsidRPr="000B4296" w:rsidRDefault="00FD4D24" w:rsidP="00FD4D24">
      <w:pPr>
        <w:spacing w:after="0"/>
        <w:jc w:val="both"/>
        <w:rPr>
          <w:rFonts w:ascii="Arial" w:hAnsi="Arial" w:cs="Arial"/>
        </w:rPr>
      </w:pPr>
      <w:r>
        <w:rPr>
          <w:rFonts w:ascii="Arial" w:hAnsi="Arial" w:cs="Arial"/>
          <w:b/>
        </w:rPr>
        <w:tab/>
      </w:r>
      <w:r>
        <w:rPr>
          <w:rFonts w:ascii="Arial" w:hAnsi="Arial" w:cs="Arial"/>
        </w:rPr>
        <w:t>Većina sredstava utrošenih u ovom proračunskom razdoblju usmjerena je na obilježavanje 100. obljetnice Labinske republike, čiji se glavni dio događanja odvio u ožujku i travnju 2021. Ukupno je utrošeno 129.336,84kn, odnosno 47,20 % od 274.000,00 kn planiranih u proračunu za 2021. godinu.</w:t>
      </w:r>
    </w:p>
    <w:p w:rsidR="00FD4D24" w:rsidRDefault="00FD4D24" w:rsidP="00FD4D24">
      <w:pPr>
        <w:spacing w:after="0"/>
        <w:jc w:val="both"/>
        <w:rPr>
          <w:rFonts w:ascii="Arial" w:hAnsi="Arial" w:cs="Arial"/>
          <w:b/>
          <w:u w:val="single"/>
        </w:rPr>
      </w:pPr>
    </w:p>
    <w:p w:rsidR="00FD4D24" w:rsidRDefault="00FD4D24" w:rsidP="00FD4D24">
      <w:pPr>
        <w:spacing w:after="0"/>
        <w:jc w:val="both"/>
        <w:rPr>
          <w:rFonts w:ascii="Arial" w:hAnsi="Arial" w:cs="Arial"/>
          <w:b/>
        </w:rPr>
      </w:pPr>
      <w:r w:rsidRPr="001923F5">
        <w:rPr>
          <w:rFonts w:ascii="Arial" w:hAnsi="Arial" w:cs="Arial"/>
          <w:b/>
        </w:rPr>
        <w:t xml:space="preserve">Aktivnost: </w:t>
      </w:r>
      <w:r>
        <w:rPr>
          <w:rFonts w:ascii="Arial" w:hAnsi="Arial" w:cs="Arial"/>
          <w:b/>
        </w:rPr>
        <w:t>Labin Art Republika</w:t>
      </w:r>
    </w:p>
    <w:p w:rsidR="00FD4D24" w:rsidRPr="00132ECC" w:rsidRDefault="00FD4D24" w:rsidP="00FD4D24">
      <w:pPr>
        <w:spacing w:after="0"/>
        <w:ind w:firstLine="720"/>
        <w:jc w:val="both"/>
        <w:rPr>
          <w:rFonts w:ascii="Arial" w:hAnsi="Arial" w:cs="Arial"/>
        </w:rPr>
      </w:pPr>
      <w:r>
        <w:rPr>
          <w:rFonts w:ascii="Arial" w:hAnsi="Arial" w:cs="Arial"/>
        </w:rPr>
        <w:t>Aktivnost se u potpunosti odvija u srpnju i kolovozu, pa u izvještajnom razdoblju nije bilo troškova.</w:t>
      </w:r>
    </w:p>
    <w:p w:rsidR="00FD4D24" w:rsidRDefault="00FD4D24" w:rsidP="00FD4D24">
      <w:pPr>
        <w:spacing w:after="0"/>
        <w:jc w:val="both"/>
        <w:rPr>
          <w:rFonts w:ascii="Arial" w:hAnsi="Arial" w:cs="Arial"/>
          <w:b/>
          <w:u w:val="single"/>
        </w:rPr>
      </w:pPr>
    </w:p>
    <w:p w:rsidR="00FD4D24" w:rsidRDefault="00FD4D24" w:rsidP="00FD4D24">
      <w:pPr>
        <w:spacing w:after="0"/>
        <w:jc w:val="both"/>
        <w:rPr>
          <w:rFonts w:ascii="Arial" w:hAnsi="Arial" w:cs="Arial"/>
          <w:b/>
        </w:rPr>
      </w:pPr>
      <w:r w:rsidRPr="001923F5">
        <w:rPr>
          <w:rFonts w:ascii="Arial" w:hAnsi="Arial" w:cs="Arial"/>
          <w:b/>
        </w:rPr>
        <w:t xml:space="preserve">Aktivnost: </w:t>
      </w:r>
      <w:r>
        <w:rPr>
          <w:rFonts w:ascii="Arial" w:hAnsi="Arial" w:cs="Arial"/>
          <w:b/>
        </w:rPr>
        <w:t>Sufinanciranje projekata kulture</w:t>
      </w:r>
    </w:p>
    <w:p w:rsidR="00FD4D24" w:rsidRDefault="00FD4D24" w:rsidP="00FD4D24">
      <w:pPr>
        <w:spacing w:after="0"/>
        <w:ind w:firstLine="720"/>
        <w:jc w:val="both"/>
        <w:rPr>
          <w:rFonts w:ascii="Arial" w:hAnsi="Arial" w:cs="Arial"/>
          <w:b/>
          <w:u w:val="single"/>
        </w:rPr>
      </w:pPr>
      <w:r>
        <w:rPr>
          <w:rFonts w:ascii="Arial" w:hAnsi="Arial" w:cs="Arial"/>
        </w:rPr>
        <w:t>K</w:t>
      </w:r>
      <w:r w:rsidRPr="00132ECC">
        <w:rPr>
          <w:rFonts w:ascii="Arial" w:hAnsi="Arial" w:cs="Arial"/>
        </w:rPr>
        <w:t xml:space="preserve">ulturnoj ponudi grada doprinose </w:t>
      </w:r>
      <w:r>
        <w:rPr>
          <w:rFonts w:ascii="Arial" w:hAnsi="Arial" w:cs="Arial"/>
        </w:rPr>
        <w:t>projekti i programi civilnih, državnih i privatnih</w:t>
      </w:r>
      <w:r w:rsidRPr="00132ECC">
        <w:rPr>
          <w:rFonts w:ascii="Arial" w:hAnsi="Arial" w:cs="Arial"/>
        </w:rPr>
        <w:t xml:space="preserve"> ustanove u području kul</w:t>
      </w:r>
      <w:r>
        <w:rPr>
          <w:rFonts w:ascii="Arial" w:hAnsi="Arial" w:cs="Arial"/>
        </w:rPr>
        <w:t xml:space="preserve">ture i umjetnosti koje Grad nastoji podupirati. Kroz Javni poziv za sufinanciranje programa i projekata iz područja kulture za 2021. godinu, ukupno je planirano </w:t>
      </w:r>
      <w:r>
        <w:rPr>
          <w:rFonts w:ascii="Arial" w:hAnsi="Arial" w:cs="Arial"/>
        </w:rPr>
        <w:lastRenderedPageBreak/>
        <w:t>podržati udruge sa 190.000</w:t>
      </w:r>
      <w:r w:rsidRPr="00204D06">
        <w:rPr>
          <w:rFonts w:ascii="Arial" w:hAnsi="Arial" w:cs="Arial"/>
        </w:rPr>
        <w:t>,00</w:t>
      </w:r>
      <w:r>
        <w:rPr>
          <w:rFonts w:ascii="Arial" w:hAnsi="Arial" w:cs="Arial"/>
        </w:rPr>
        <w:t xml:space="preserve"> kn. Realizacija plana bila je u visini od 93.000</w:t>
      </w:r>
      <w:r w:rsidRPr="00A879AB">
        <w:rPr>
          <w:rFonts w:ascii="Arial" w:hAnsi="Arial" w:cs="Arial"/>
        </w:rPr>
        <w:t>,00</w:t>
      </w:r>
      <w:r>
        <w:rPr>
          <w:rFonts w:ascii="Arial" w:hAnsi="Arial" w:cs="Arial"/>
        </w:rPr>
        <w:t xml:space="preserve"> kn, odnosno 48,95 % ukupno planiranih sredstava.</w:t>
      </w:r>
    </w:p>
    <w:p w:rsidR="00FD4D24" w:rsidRDefault="00FD4D24" w:rsidP="00FD4D24">
      <w:pPr>
        <w:spacing w:after="0"/>
        <w:jc w:val="both"/>
        <w:rPr>
          <w:rFonts w:ascii="Arial" w:hAnsi="Arial" w:cs="Arial"/>
          <w:b/>
          <w:u w:val="single"/>
        </w:rPr>
      </w:pPr>
    </w:p>
    <w:p w:rsidR="00FD4D24" w:rsidRDefault="00FD4D24" w:rsidP="00FD4D24">
      <w:pPr>
        <w:spacing w:after="0"/>
        <w:jc w:val="both"/>
        <w:rPr>
          <w:rFonts w:ascii="Arial" w:hAnsi="Arial" w:cs="Arial"/>
          <w:b/>
        </w:rPr>
      </w:pPr>
      <w:r w:rsidRPr="001923F5">
        <w:rPr>
          <w:rFonts w:ascii="Arial" w:hAnsi="Arial" w:cs="Arial"/>
          <w:b/>
        </w:rPr>
        <w:t xml:space="preserve">Aktivnost: </w:t>
      </w:r>
      <w:r>
        <w:rPr>
          <w:rFonts w:ascii="Arial" w:hAnsi="Arial" w:cs="Arial"/>
          <w:b/>
        </w:rPr>
        <w:t>Brendiranje – praktična realizacija na projektima cakavice, Matije Vlačića i rudarstva</w:t>
      </w:r>
    </w:p>
    <w:p w:rsidR="00FD4D24" w:rsidRPr="002803BF" w:rsidRDefault="00FD4D24" w:rsidP="00FD4D24">
      <w:pPr>
        <w:spacing w:after="0"/>
        <w:jc w:val="both"/>
        <w:rPr>
          <w:rFonts w:ascii="Arial" w:hAnsi="Arial" w:cs="Arial"/>
        </w:rPr>
      </w:pPr>
      <w:r>
        <w:rPr>
          <w:rFonts w:ascii="Arial" w:hAnsi="Arial" w:cs="Arial"/>
        </w:rPr>
        <w:tab/>
        <w:t>U planiranju</w:t>
      </w:r>
      <w:r w:rsidRPr="002803BF">
        <w:rPr>
          <w:rFonts w:ascii="Arial" w:hAnsi="Arial" w:cs="Arial"/>
        </w:rPr>
        <w:t xml:space="preserve"> aktivnosti </w:t>
      </w:r>
      <w:r>
        <w:rPr>
          <w:rFonts w:ascii="Arial" w:hAnsi="Arial" w:cs="Arial"/>
        </w:rPr>
        <w:t xml:space="preserve">za 2021. godinu, većina sredstava predviđenih za ovu aktivnost, bila je namijenjena za programe i projekte </w:t>
      </w:r>
      <w:r w:rsidRPr="002803BF">
        <w:rPr>
          <w:rFonts w:ascii="Arial" w:hAnsi="Arial" w:cs="Arial"/>
        </w:rPr>
        <w:t xml:space="preserve">vezane uz obilježavanje </w:t>
      </w:r>
      <w:r>
        <w:rPr>
          <w:rFonts w:ascii="Arial" w:hAnsi="Arial" w:cs="Arial"/>
        </w:rPr>
        <w:t>100. obljetnice Labinske republike. Ukupno je planirano 230.000</w:t>
      </w:r>
      <w:r w:rsidRPr="00F97272">
        <w:rPr>
          <w:rFonts w:ascii="Arial" w:hAnsi="Arial" w:cs="Arial"/>
        </w:rPr>
        <w:t>,00</w:t>
      </w:r>
      <w:r>
        <w:rPr>
          <w:rFonts w:ascii="Arial" w:hAnsi="Arial" w:cs="Arial"/>
        </w:rPr>
        <w:t xml:space="preserve"> kn, a utrošeno 244</w:t>
      </w:r>
      <w:r w:rsidRPr="00F97272">
        <w:rPr>
          <w:rFonts w:ascii="Arial" w:hAnsi="Arial" w:cs="Arial"/>
        </w:rPr>
        <w:t>.</w:t>
      </w:r>
      <w:r>
        <w:rPr>
          <w:rFonts w:ascii="Arial" w:hAnsi="Arial" w:cs="Arial"/>
        </w:rPr>
        <w:t>72476 kn, što znači da je plan prebačen za 6,40 %.</w:t>
      </w:r>
    </w:p>
    <w:p w:rsidR="00FD4D24" w:rsidRDefault="00FD4D24" w:rsidP="00FD4D24">
      <w:pPr>
        <w:spacing w:after="0"/>
        <w:jc w:val="both"/>
        <w:rPr>
          <w:rFonts w:ascii="Arial" w:hAnsi="Arial" w:cs="Arial"/>
          <w:b/>
          <w:u w:val="single"/>
        </w:rPr>
      </w:pPr>
    </w:p>
    <w:p w:rsidR="00FD4D24" w:rsidRDefault="00FD4D24" w:rsidP="00FD4D24">
      <w:pPr>
        <w:spacing w:after="0"/>
        <w:jc w:val="both"/>
        <w:rPr>
          <w:rFonts w:ascii="Arial" w:hAnsi="Arial" w:cs="Arial"/>
          <w:b/>
        </w:rPr>
      </w:pPr>
      <w:r w:rsidRPr="001923F5">
        <w:rPr>
          <w:rFonts w:ascii="Arial" w:hAnsi="Arial" w:cs="Arial"/>
          <w:b/>
        </w:rPr>
        <w:t xml:space="preserve">Aktivnost: </w:t>
      </w:r>
      <w:r>
        <w:rPr>
          <w:rFonts w:ascii="Arial" w:hAnsi="Arial" w:cs="Arial"/>
          <w:b/>
        </w:rPr>
        <w:t>Kulturno povijesni susreti</w:t>
      </w:r>
    </w:p>
    <w:p w:rsidR="00FD4D24" w:rsidRPr="002803BF" w:rsidRDefault="00FD4D24" w:rsidP="00FD4D24">
      <w:pPr>
        <w:spacing w:after="0"/>
        <w:jc w:val="both"/>
        <w:rPr>
          <w:rFonts w:ascii="Arial" w:hAnsi="Arial" w:cs="Arial"/>
        </w:rPr>
      </w:pPr>
      <w:r>
        <w:rPr>
          <w:rFonts w:ascii="Arial" w:hAnsi="Arial" w:cs="Arial"/>
        </w:rPr>
        <w:tab/>
        <w:t>U 2021. godini Kulturno povijesni susreti održani su djelomično online, bez fizičkog gostovanja vanjskih predavača, stoga su utrošena minimalna sredstva u iznosu od 412,50 kn, odnosno svega 3,93 % od planiranih 10.500,00 kn.</w:t>
      </w:r>
    </w:p>
    <w:p w:rsidR="00FD4D24" w:rsidRDefault="00FD4D24" w:rsidP="00FD4D24">
      <w:pPr>
        <w:spacing w:after="0"/>
        <w:jc w:val="both"/>
        <w:rPr>
          <w:rFonts w:ascii="Arial" w:hAnsi="Arial" w:cs="Arial"/>
          <w:b/>
          <w:u w:val="single"/>
        </w:rPr>
      </w:pPr>
    </w:p>
    <w:p w:rsidR="00FD4D24" w:rsidRPr="000E08D1" w:rsidRDefault="00FD4D24" w:rsidP="00FD4D24">
      <w:pPr>
        <w:spacing w:after="0"/>
        <w:rPr>
          <w:rFonts w:ascii="Arial" w:hAnsi="Arial" w:cs="Arial"/>
          <w:b/>
          <w:color w:val="FF0000"/>
          <w:sz w:val="24"/>
          <w:szCs w:val="24"/>
          <w:u w:val="single"/>
        </w:rPr>
      </w:pPr>
    </w:p>
    <w:p w:rsidR="00FD4D24" w:rsidRPr="000E08D1" w:rsidRDefault="00FD4D24" w:rsidP="00FD4D24">
      <w:pPr>
        <w:spacing w:after="0"/>
        <w:jc w:val="both"/>
        <w:rPr>
          <w:rFonts w:ascii="Arial" w:hAnsi="Arial" w:cs="Arial"/>
          <w:b/>
          <w:sz w:val="24"/>
          <w:szCs w:val="24"/>
          <w:u w:val="single"/>
        </w:rPr>
      </w:pPr>
      <w:r w:rsidRPr="000E08D1">
        <w:rPr>
          <w:rFonts w:ascii="Arial" w:hAnsi="Arial" w:cs="Arial"/>
          <w:b/>
          <w:sz w:val="24"/>
          <w:szCs w:val="24"/>
          <w:u w:val="single"/>
        </w:rPr>
        <w:t>Program: Programi za djecu</w:t>
      </w:r>
    </w:p>
    <w:p w:rsidR="00FD4D24" w:rsidRPr="001923F5" w:rsidRDefault="00FD4D24" w:rsidP="00FD4D24">
      <w:pPr>
        <w:spacing w:after="0"/>
        <w:rPr>
          <w:rFonts w:ascii="Arial" w:hAnsi="Arial" w:cs="Arial"/>
          <w:b/>
          <w:u w:val="single"/>
        </w:rPr>
      </w:pPr>
    </w:p>
    <w:p w:rsidR="00FD4D24" w:rsidRPr="00B9727E" w:rsidRDefault="00FD4D24" w:rsidP="00FD4D24">
      <w:pPr>
        <w:autoSpaceDE w:val="0"/>
        <w:autoSpaceDN w:val="0"/>
        <w:adjustRightInd w:val="0"/>
        <w:spacing w:after="0" w:line="240" w:lineRule="auto"/>
        <w:jc w:val="both"/>
        <w:rPr>
          <w:rFonts w:ascii="ArialMT" w:hAnsi="ArialMT" w:cs="ArialMT"/>
        </w:rPr>
      </w:pPr>
      <w:r w:rsidRPr="001923F5">
        <w:rPr>
          <w:rFonts w:ascii="Arial" w:hAnsi="Arial" w:cs="Arial"/>
          <w:b/>
          <w:u w:val="single"/>
        </w:rPr>
        <w:t>Opis i cilj programa:</w:t>
      </w:r>
      <w:r w:rsidRPr="00B9727E">
        <w:rPr>
          <w:rFonts w:ascii="ArialMT" w:hAnsi="ArialMT" w:cs="ArialMT"/>
        </w:rPr>
        <w:t xml:space="preserve"> </w:t>
      </w:r>
    </w:p>
    <w:p w:rsidR="00FD4D24" w:rsidRPr="00B9727E" w:rsidRDefault="00FD4D24" w:rsidP="00FD4D24">
      <w:pPr>
        <w:autoSpaceDE w:val="0"/>
        <w:autoSpaceDN w:val="0"/>
        <w:adjustRightInd w:val="0"/>
        <w:spacing w:after="0" w:line="240" w:lineRule="auto"/>
        <w:ind w:firstLine="708"/>
        <w:jc w:val="both"/>
        <w:rPr>
          <w:rFonts w:ascii="Arial" w:hAnsi="Arial" w:cs="Arial"/>
        </w:rPr>
      </w:pPr>
      <w:r w:rsidRPr="00B9727E">
        <w:rPr>
          <w:rFonts w:ascii="ArialMT" w:hAnsi="ArialMT" w:cs="ArialMT"/>
        </w:rPr>
        <w:t>Program "Grad Labin-prijatelj djece" provodi se sa ciljem unapređenja i promoviranja gradske politike usmjerene na djecu na lokalnoj razini.</w:t>
      </w:r>
      <w:r w:rsidRPr="001923F5">
        <w:rPr>
          <w:rFonts w:ascii="Arial" w:hAnsi="Arial" w:cs="Arial"/>
        </w:rPr>
        <w:t xml:space="preserve"> K</w:t>
      </w:r>
      <w:r w:rsidRPr="00B9727E">
        <w:rPr>
          <w:rFonts w:ascii="Arial" w:hAnsi="Arial" w:cs="Arial"/>
        </w:rPr>
        <w:t xml:space="preserve">roz prigodni program i doček Djeda Mraza ostvaruju se događaji koji predstavljaju Dane dječje radosti s </w:t>
      </w:r>
      <w:r w:rsidRPr="001923F5">
        <w:rPr>
          <w:rFonts w:ascii="Arial" w:hAnsi="Arial" w:cs="Arial"/>
        </w:rPr>
        <w:t>učinkom koji unapređuje i uljepšava živote djece.</w:t>
      </w:r>
    </w:p>
    <w:p w:rsidR="00FD4D24" w:rsidRPr="001923F5" w:rsidRDefault="00FD4D24" w:rsidP="00FD4D24">
      <w:pPr>
        <w:spacing w:after="0"/>
        <w:jc w:val="both"/>
        <w:rPr>
          <w:rFonts w:ascii="Arial" w:hAnsi="Arial" w:cs="Arial"/>
          <w:b/>
          <w:u w:val="single"/>
        </w:rPr>
      </w:pPr>
    </w:p>
    <w:p w:rsidR="00FD4D24" w:rsidRPr="001923F5" w:rsidRDefault="00FD4D24" w:rsidP="00FD4D24">
      <w:pPr>
        <w:spacing w:after="0"/>
        <w:jc w:val="both"/>
        <w:rPr>
          <w:rFonts w:ascii="Arial" w:hAnsi="Arial" w:cs="Arial"/>
        </w:rPr>
      </w:pPr>
      <w:r w:rsidRPr="001923F5">
        <w:rPr>
          <w:rFonts w:ascii="Arial" w:hAnsi="Arial" w:cs="Arial"/>
          <w:b/>
          <w:u w:val="single"/>
        </w:rPr>
        <w:t>Realizirana sredstva:</w:t>
      </w:r>
      <w:r w:rsidRPr="001923F5">
        <w:rPr>
          <w:rFonts w:ascii="Arial" w:hAnsi="Arial" w:cs="Arial"/>
        </w:rPr>
        <w:t xml:space="preserve"> </w:t>
      </w:r>
    </w:p>
    <w:p w:rsidR="00FD4D24" w:rsidRPr="001923F5" w:rsidRDefault="00FD4D24" w:rsidP="00FD4D24">
      <w:pPr>
        <w:spacing w:after="0"/>
        <w:ind w:firstLine="720"/>
        <w:jc w:val="both"/>
        <w:rPr>
          <w:rFonts w:ascii="Arial" w:hAnsi="Arial" w:cs="Arial"/>
          <w:b/>
          <w:u w:val="single"/>
        </w:rPr>
      </w:pPr>
      <w:r w:rsidRPr="001923F5">
        <w:rPr>
          <w:rFonts w:ascii="Arial" w:hAnsi="Arial" w:cs="Arial"/>
        </w:rPr>
        <w:t xml:space="preserve">Za potrebe izvršenja </w:t>
      </w:r>
      <w:r>
        <w:rPr>
          <w:rFonts w:ascii="Arial" w:hAnsi="Arial" w:cs="Arial"/>
        </w:rPr>
        <w:t>programa u 2021. godini planirano je 50.000,00 kn, a realizacija svih programa očekuje se u prosincu 2021</w:t>
      </w:r>
      <w:r w:rsidRPr="001923F5">
        <w:rPr>
          <w:rFonts w:ascii="Arial" w:hAnsi="Arial" w:cs="Arial"/>
        </w:rPr>
        <w:t>.</w:t>
      </w:r>
    </w:p>
    <w:p w:rsidR="00FD4D24" w:rsidRDefault="00FD4D24" w:rsidP="00FD4D24">
      <w:pPr>
        <w:spacing w:after="0"/>
        <w:jc w:val="both"/>
        <w:rPr>
          <w:rFonts w:ascii="Arial" w:hAnsi="Arial" w:cs="Arial"/>
          <w:b/>
        </w:rPr>
      </w:pPr>
    </w:p>
    <w:p w:rsidR="00FD4D24" w:rsidRDefault="00FD4D24" w:rsidP="00FD4D24">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Pr="003A0460" w:rsidRDefault="00FD4D24" w:rsidP="00FD4D24">
      <w:pPr>
        <w:spacing w:after="0"/>
        <w:jc w:val="both"/>
        <w:rPr>
          <w:rFonts w:ascii="Arial" w:hAnsi="Arial" w:cs="Arial"/>
        </w:rPr>
      </w:pPr>
      <w:r>
        <w:rPr>
          <w:rFonts w:ascii="Arial" w:hAnsi="Arial" w:cs="Arial"/>
        </w:rPr>
        <w:tab/>
        <w:t>Broj podijeljenih darova – darivane djece s područja grada Labina tijekom božićnih blagdana.</w:t>
      </w:r>
    </w:p>
    <w:p w:rsidR="00FD4D24" w:rsidRPr="001923F5" w:rsidRDefault="00FD4D24" w:rsidP="00FD4D24">
      <w:pPr>
        <w:spacing w:after="0"/>
        <w:jc w:val="both"/>
        <w:rPr>
          <w:rFonts w:ascii="Arial" w:hAnsi="Arial" w:cs="Arial"/>
          <w:b/>
        </w:rPr>
      </w:pPr>
    </w:p>
    <w:p w:rsidR="00FD4D24" w:rsidRPr="001923F5" w:rsidRDefault="00FD4D24" w:rsidP="00FD4D24">
      <w:pPr>
        <w:spacing w:after="0"/>
        <w:jc w:val="both"/>
        <w:rPr>
          <w:rFonts w:ascii="Arial" w:hAnsi="Arial" w:cs="Arial"/>
          <w:b/>
        </w:rPr>
      </w:pPr>
      <w:r w:rsidRPr="001923F5">
        <w:rPr>
          <w:rFonts w:ascii="Arial" w:hAnsi="Arial" w:cs="Arial"/>
          <w:b/>
        </w:rPr>
        <w:t>Aktivnost: Grad prijatelj djece</w:t>
      </w:r>
    </w:p>
    <w:p w:rsidR="00FD4D24" w:rsidRPr="001923F5" w:rsidRDefault="00FD4D24" w:rsidP="00FD4D24">
      <w:pPr>
        <w:spacing w:after="0"/>
        <w:ind w:firstLine="720"/>
        <w:jc w:val="both"/>
        <w:rPr>
          <w:rFonts w:ascii="Arial" w:hAnsi="Arial" w:cs="Arial"/>
        </w:rPr>
      </w:pPr>
      <w:r w:rsidRPr="001923F5">
        <w:rPr>
          <w:rFonts w:ascii="Arial" w:hAnsi="Arial" w:cs="Arial"/>
        </w:rPr>
        <w:t>Za potrebe</w:t>
      </w:r>
      <w:r>
        <w:rPr>
          <w:rFonts w:ascii="Arial" w:hAnsi="Arial" w:cs="Arial"/>
        </w:rPr>
        <w:t xml:space="preserve"> izvršenja ove aktivnosti u 2020. godini planirano je 5.000,00 kuna za redovnu članarinu u mreži gradova prijatelja djece.</w:t>
      </w:r>
    </w:p>
    <w:p w:rsidR="00FD4D24" w:rsidRPr="001923F5" w:rsidRDefault="00FD4D24" w:rsidP="00FD4D24">
      <w:pPr>
        <w:spacing w:after="0"/>
        <w:jc w:val="both"/>
        <w:rPr>
          <w:rFonts w:ascii="Arial" w:hAnsi="Arial" w:cs="Arial"/>
          <w:b/>
        </w:rPr>
      </w:pPr>
    </w:p>
    <w:p w:rsidR="00FD4D24" w:rsidRPr="001923F5" w:rsidRDefault="00FD4D24" w:rsidP="00FD4D24">
      <w:pPr>
        <w:spacing w:after="0"/>
        <w:jc w:val="both"/>
        <w:rPr>
          <w:rFonts w:ascii="Arial" w:hAnsi="Arial" w:cs="Arial"/>
          <w:b/>
        </w:rPr>
      </w:pPr>
      <w:r w:rsidRPr="001923F5">
        <w:rPr>
          <w:rFonts w:ascii="Arial" w:hAnsi="Arial" w:cs="Arial"/>
          <w:b/>
        </w:rPr>
        <w:t>Aktivnost: Dani dječje radosti</w:t>
      </w:r>
    </w:p>
    <w:p w:rsidR="00FD4D24" w:rsidRDefault="00FD4D24" w:rsidP="00FD4D24">
      <w:pPr>
        <w:spacing w:after="0"/>
        <w:ind w:firstLine="720"/>
        <w:jc w:val="both"/>
        <w:rPr>
          <w:rFonts w:ascii="Arial" w:hAnsi="Arial" w:cs="Arial"/>
        </w:rPr>
      </w:pPr>
      <w:r>
        <w:rPr>
          <w:rFonts w:ascii="Arial" w:hAnsi="Arial" w:cs="Arial"/>
        </w:rPr>
        <w:t xml:space="preserve">Planira se </w:t>
      </w:r>
      <w:r w:rsidRPr="00B9727E">
        <w:rPr>
          <w:rFonts w:ascii="Arial" w:hAnsi="Arial" w:cs="Arial"/>
        </w:rPr>
        <w:t xml:space="preserve">zajednički doček Sv. Nikole </w:t>
      </w:r>
      <w:r>
        <w:rPr>
          <w:rFonts w:ascii="Arial" w:hAnsi="Arial" w:cs="Arial"/>
        </w:rPr>
        <w:t>te, uoči Božićnih blagdana, podjela darova za svu djecu predškolske dobi i polaznike prvih razreda osnovnih škola.</w:t>
      </w:r>
    </w:p>
    <w:p w:rsidR="00FD4D24" w:rsidRDefault="00FD4D24" w:rsidP="00FD4D24">
      <w:pPr>
        <w:spacing w:after="0"/>
        <w:ind w:firstLine="720"/>
        <w:jc w:val="both"/>
        <w:rPr>
          <w:rFonts w:ascii="Arial" w:hAnsi="Arial" w:cs="Arial"/>
        </w:rPr>
      </w:pPr>
      <w:r w:rsidRPr="001923F5">
        <w:rPr>
          <w:rFonts w:ascii="Arial" w:hAnsi="Arial" w:cs="Arial"/>
        </w:rPr>
        <w:t>Za potreb</w:t>
      </w:r>
      <w:r>
        <w:rPr>
          <w:rFonts w:ascii="Arial" w:hAnsi="Arial" w:cs="Arial"/>
        </w:rPr>
        <w:t>e izvršenja ove aktivnosti u 2021. godini planirano je 45.000,00 kuna.</w:t>
      </w:r>
    </w:p>
    <w:p w:rsidR="00FD4D24" w:rsidRDefault="00FD4D24" w:rsidP="00FD4D24">
      <w:pPr>
        <w:spacing w:after="0"/>
        <w:ind w:firstLine="720"/>
        <w:jc w:val="both"/>
        <w:rPr>
          <w:rFonts w:ascii="Arial" w:hAnsi="Arial" w:cs="Arial"/>
        </w:rPr>
      </w:pPr>
    </w:p>
    <w:p w:rsidR="00FD4D24" w:rsidRPr="001923F5" w:rsidRDefault="00FD4D24" w:rsidP="00FD4D24">
      <w:pPr>
        <w:spacing w:after="0"/>
        <w:ind w:firstLine="720"/>
        <w:jc w:val="both"/>
        <w:rPr>
          <w:rFonts w:ascii="Arial" w:hAnsi="Arial" w:cs="Arial"/>
          <w:b/>
          <w:u w:val="single"/>
        </w:rPr>
      </w:pPr>
    </w:p>
    <w:p w:rsidR="00FD4D24" w:rsidRPr="000E08D1" w:rsidRDefault="00FD4D24" w:rsidP="00FD4D24">
      <w:pPr>
        <w:spacing w:after="0"/>
        <w:jc w:val="both"/>
        <w:rPr>
          <w:rFonts w:ascii="Arial" w:hAnsi="Arial" w:cs="Arial"/>
          <w:b/>
          <w:sz w:val="24"/>
          <w:szCs w:val="24"/>
          <w:u w:val="single"/>
        </w:rPr>
      </w:pPr>
      <w:r w:rsidRPr="000E08D1">
        <w:rPr>
          <w:rFonts w:ascii="Arial" w:hAnsi="Arial" w:cs="Arial"/>
          <w:b/>
          <w:sz w:val="24"/>
          <w:szCs w:val="24"/>
          <w:u w:val="single"/>
        </w:rPr>
        <w:t>Program: Socijalna skrb</w:t>
      </w:r>
    </w:p>
    <w:p w:rsidR="00FD4D24" w:rsidRPr="001923F5" w:rsidRDefault="00FD4D24" w:rsidP="00FD4D24">
      <w:pPr>
        <w:spacing w:after="0"/>
        <w:rPr>
          <w:rFonts w:ascii="Arial" w:hAnsi="Arial" w:cs="Arial"/>
          <w:b/>
          <w:u w:val="single"/>
        </w:rPr>
      </w:pPr>
    </w:p>
    <w:p w:rsidR="00FD4D24" w:rsidRPr="001923F5" w:rsidRDefault="00FD4D24" w:rsidP="00FD4D24">
      <w:pPr>
        <w:spacing w:after="0"/>
        <w:rPr>
          <w:rFonts w:ascii="Arial" w:hAnsi="Arial" w:cs="Arial"/>
          <w:b/>
          <w:u w:val="single"/>
        </w:rPr>
      </w:pPr>
      <w:r w:rsidRPr="001923F5">
        <w:rPr>
          <w:rFonts w:ascii="Arial" w:hAnsi="Arial" w:cs="Arial"/>
          <w:b/>
          <w:u w:val="single"/>
        </w:rPr>
        <w:t>Opis i cilj programa:</w:t>
      </w:r>
    </w:p>
    <w:p w:rsidR="00FD4D24" w:rsidRPr="001923F5" w:rsidRDefault="00FD4D24" w:rsidP="00FD4D24">
      <w:pPr>
        <w:spacing w:after="0"/>
        <w:jc w:val="both"/>
        <w:rPr>
          <w:rFonts w:ascii="Arial" w:hAnsi="Arial" w:cs="Arial"/>
        </w:rPr>
      </w:pPr>
      <w:r w:rsidRPr="001923F5">
        <w:rPr>
          <w:rFonts w:ascii="Arial" w:eastAsia="TimesNewRoman" w:hAnsi="Arial" w:cs="Arial"/>
        </w:rPr>
        <w:tab/>
        <w:t>Mjerama Socijal</w:t>
      </w:r>
      <w:r>
        <w:rPr>
          <w:rFonts w:ascii="Arial" w:eastAsia="TimesNewRoman" w:hAnsi="Arial" w:cs="Arial"/>
        </w:rPr>
        <w:t>nog programa Grada Labina za 2020</w:t>
      </w:r>
      <w:r w:rsidRPr="001923F5">
        <w:rPr>
          <w:rFonts w:ascii="Arial" w:eastAsia="TimesNewRoman" w:hAnsi="Arial" w:cs="Arial"/>
        </w:rPr>
        <w:t xml:space="preserve">. godinu nastojala se poboljšati kvaliteta življenja svih socijalno osjetljivih društvenih skupina i pojedinaca, jer je evidentno da postoje kategorije građana koje bez dodatnih intervencija ne mogu zadovoljiti temeljne </w:t>
      </w:r>
      <w:r w:rsidRPr="001923F5">
        <w:rPr>
          <w:rFonts w:ascii="Arial" w:eastAsia="TimesNewRoman" w:hAnsi="Arial" w:cs="Arial"/>
        </w:rPr>
        <w:lastRenderedPageBreak/>
        <w:t>životne potrebe. Grad Labin kao jedinica lokalne samouprave osigurava financijska sredstva za provođenje programa socijalne skrbi i to posebno skrb o umirovljenicima, djeci i mladima, osobama s invaliditetom i ostalim socijalno osjetljivim osobama.</w:t>
      </w:r>
      <w:r>
        <w:rPr>
          <w:rFonts w:ascii="Arial" w:hAnsi="Arial" w:cs="Arial"/>
        </w:rPr>
        <w:t xml:space="preserve"> U 2019. godini Gradsko vijeće Grada Labina izglasalo je novu Odluku o socijalnoj skrbi, te po prvi puta Odluku o demografskim mjerama Grada Labina.</w:t>
      </w:r>
    </w:p>
    <w:p w:rsidR="00FD4D24" w:rsidRPr="001923F5" w:rsidRDefault="00FD4D24" w:rsidP="00FD4D24">
      <w:pPr>
        <w:spacing w:after="0"/>
        <w:jc w:val="both"/>
        <w:rPr>
          <w:rFonts w:ascii="Arial" w:eastAsia="TimesNewRoman" w:hAnsi="Arial" w:cs="Arial"/>
        </w:rPr>
      </w:pPr>
      <w:r w:rsidRPr="001923F5">
        <w:rPr>
          <w:rFonts w:ascii="Arial" w:hAnsi="Arial" w:cs="Arial"/>
        </w:rPr>
        <w:tab/>
        <w:t>Cilj programa je osiguranje primjerene skrbi o socijalno ugroženim stanovnicima Grada Labina,</w:t>
      </w:r>
      <w:r>
        <w:rPr>
          <w:rFonts w:ascii="Arial" w:hAnsi="Arial" w:cs="Arial"/>
        </w:rPr>
        <w:t xml:space="preserve"> jačanje socijalnih nad-standarda, te</w:t>
      </w:r>
      <w:r w:rsidRPr="001923F5">
        <w:rPr>
          <w:rFonts w:ascii="Arial" w:hAnsi="Arial" w:cs="Arial"/>
        </w:rPr>
        <w:t xml:space="preserve"> i povećanje dostupnosti i kvalitete socijalnih usluga.</w:t>
      </w:r>
    </w:p>
    <w:p w:rsidR="00FD4D24" w:rsidRPr="001923F5" w:rsidRDefault="00FD4D24" w:rsidP="00FD4D24">
      <w:pPr>
        <w:spacing w:after="0"/>
        <w:jc w:val="both"/>
        <w:rPr>
          <w:rFonts w:ascii="Arial" w:hAnsi="Arial" w:cs="Arial"/>
          <w:b/>
          <w:u w:val="single"/>
        </w:rPr>
      </w:pPr>
    </w:p>
    <w:p w:rsidR="00FD4D24" w:rsidRPr="001923F5" w:rsidRDefault="00FD4D24" w:rsidP="00FD4D24">
      <w:pPr>
        <w:spacing w:after="0"/>
        <w:jc w:val="both"/>
        <w:rPr>
          <w:rFonts w:ascii="Arial" w:hAnsi="Arial" w:cs="Arial"/>
          <w:b/>
          <w:u w:val="single"/>
        </w:rPr>
      </w:pPr>
      <w:r w:rsidRPr="001923F5">
        <w:rPr>
          <w:rFonts w:ascii="Arial" w:hAnsi="Arial" w:cs="Arial"/>
          <w:b/>
          <w:u w:val="single"/>
        </w:rPr>
        <w:t>Realizirana sredstva:</w:t>
      </w:r>
    </w:p>
    <w:p w:rsidR="00FD4D24" w:rsidRPr="001923F5" w:rsidRDefault="00FD4D24" w:rsidP="00FD4D24">
      <w:pPr>
        <w:spacing w:after="0"/>
        <w:jc w:val="both"/>
        <w:rPr>
          <w:rFonts w:ascii="Arial" w:hAnsi="Arial" w:cs="Arial"/>
          <w:bCs/>
        </w:rPr>
      </w:pPr>
      <w:r w:rsidRPr="001923F5">
        <w:rPr>
          <w:rFonts w:ascii="Arial" w:hAnsi="Arial" w:cs="Arial"/>
        </w:rPr>
        <w:tab/>
        <w:t>Socija</w:t>
      </w:r>
      <w:r>
        <w:rPr>
          <w:rFonts w:ascii="Arial" w:hAnsi="Arial" w:cs="Arial"/>
        </w:rPr>
        <w:t>lni program Grada Labina za 2021</w:t>
      </w:r>
      <w:r w:rsidRPr="001923F5">
        <w:rPr>
          <w:rFonts w:ascii="Arial" w:hAnsi="Arial" w:cs="Arial"/>
        </w:rPr>
        <w:t>. godinu plani</w:t>
      </w:r>
      <w:r>
        <w:rPr>
          <w:rFonts w:ascii="Arial" w:hAnsi="Arial" w:cs="Arial"/>
        </w:rPr>
        <w:t>ran je u ukupnom iznosu od 3</w:t>
      </w:r>
      <w:r w:rsidRPr="00F97272">
        <w:rPr>
          <w:rFonts w:ascii="Arial" w:hAnsi="Arial" w:cs="Arial"/>
        </w:rPr>
        <w:t>.</w:t>
      </w:r>
      <w:r>
        <w:rPr>
          <w:rFonts w:ascii="Arial" w:hAnsi="Arial" w:cs="Arial"/>
        </w:rPr>
        <w:t>201.5</w:t>
      </w:r>
      <w:r w:rsidRPr="00F97272">
        <w:rPr>
          <w:rFonts w:ascii="Arial" w:hAnsi="Arial" w:cs="Arial"/>
        </w:rPr>
        <w:t>00,00</w:t>
      </w:r>
      <w:r>
        <w:rPr>
          <w:rFonts w:ascii="Arial" w:hAnsi="Arial" w:cs="Arial"/>
        </w:rPr>
        <w:t xml:space="preserve"> kn, a u izvještajnom razdoblju utrošeno je 1</w:t>
      </w:r>
      <w:r w:rsidRPr="00F97272">
        <w:rPr>
          <w:rFonts w:ascii="Arial" w:hAnsi="Arial" w:cs="Arial"/>
        </w:rPr>
        <w:t>.</w:t>
      </w:r>
      <w:r>
        <w:rPr>
          <w:rFonts w:ascii="Arial" w:hAnsi="Arial" w:cs="Arial"/>
        </w:rPr>
        <w:t>481</w:t>
      </w:r>
      <w:r w:rsidRPr="00F97272">
        <w:rPr>
          <w:rFonts w:ascii="Arial" w:hAnsi="Arial" w:cs="Arial"/>
        </w:rPr>
        <w:t>.3</w:t>
      </w:r>
      <w:r>
        <w:rPr>
          <w:rFonts w:ascii="Arial" w:hAnsi="Arial" w:cs="Arial"/>
        </w:rPr>
        <w:t>35,</w:t>
      </w:r>
      <w:r w:rsidRPr="00F97272">
        <w:rPr>
          <w:rFonts w:ascii="Arial" w:hAnsi="Arial" w:cs="Arial"/>
        </w:rPr>
        <w:t>5</w:t>
      </w:r>
      <w:r>
        <w:rPr>
          <w:rFonts w:ascii="Arial" w:hAnsi="Arial" w:cs="Arial"/>
        </w:rPr>
        <w:t>6 kn, odnosno 46,27% planiranih sredstava.</w:t>
      </w:r>
    </w:p>
    <w:p w:rsidR="00FD4D24" w:rsidRDefault="00FD4D24" w:rsidP="00FD4D24">
      <w:pPr>
        <w:spacing w:after="0"/>
        <w:rPr>
          <w:rFonts w:ascii="Arial" w:hAnsi="Arial" w:cs="Arial"/>
          <w:bCs/>
        </w:rPr>
      </w:pPr>
    </w:p>
    <w:p w:rsidR="00FD4D24" w:rsidRDefault="00FD4D24" w:rsidP="00FD4D24">
      <w:pPr>
        <w:spacing w:after="0"/>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Pr="003A0460" w:rsidRDefault="00FD4D24" w:rsidP="00FD4D24">
      <w:pPr>
        <w:spacing w:after="0"/>
        <w:rPr>
          <w:rFonts w:ascii="Arial" w:hAnsi="Arial" w:cs="Arial"/>
        </w:rPr>
      </w:pPr>
      <w:r>
        <w:rPr>
          <w:rFonts w:ascii="Arial" w:hAnsi="Arial" w:cs="Arial"/>
        </w:rPr>
        <w:tab/>
        <w:t>Broj korisnika socijalnog programa kojima se isplaćuju redovna sredstva; broj izdanih Rješenja o sufinanciranju troškova stanovanja; broj obitelji kojima je isplaćena pomoć za obrazovanje malodobne djece; broj isplaćenih naknada za novorođenčad; broj subvencioniranih voznih karata; broj aktivnih članova Klubova umirovljenika; broj osoba kojima su pružene vanjske usluge u sklopu Socijalnog programa; broj dostavljenih toplih obroka; broj dodijeljenih bonova za hranu; broj zbrinutih osoba u nužnom smještaju; broj podijeljenih novčanih bonova i bonova za prehranu povodom uskršnjih i božićnih blagdana; broj uplata u humanitarne akcije; broj realiziranih programa i broj sudionika u sklopu prevencije ovisnosti; broj odobrenih i financiranih programa u sklopu Javnog poziva za udruge u socijalnoj skrbi i zdravstvu; broj direktno ugovorenih donacija i subvencija.</w:t>
      </w:r>
    </w:p>
    <w:p w:rsidR="00FD4D24" w:rsidRPr="001923F5" w:rsidRDefault="00FD4D24" w:rsidP="00FD4D24">
      <w:pPr>
        <w:spacing w:after="0"/>
        <w:rPr>
          <w:rFonts w:ascii="Arial" w:hAnsi="Arial" w:cs="Arial"/>
          <w:bCs/>
        </w:rPr>
      </w:pPr>
    </w:p>
    <w:p w:rsidR="00FD4D24" w:rsidRPr="001923F5" w:rsidRDefault="00FD4D24" w:rsidP="00FD4D24">
      <w:pPr>
        <w:spacing w:after="0"/>
        <w:jc w:val="both"/>
        <w:rPr>
          <w:rFonts w:ascii="Arial" w:hAnsi="Arial" w:cs="Arial"/>
          <w:b/>
        </w:rPr>
      </w:pPr>
      <w:r w:rsidRPr="001923F5">
        <w:rPr>
          <w:rFonts w:ascii="Arial" w:hAnsi="Arial" w:cs="Arial"/>
          <w:b/>
        </w:rPr>
        <w:t>Aktivnost: Socijalna zaštita djece i mladih</w:t>
      </w:r>
    </w:p>
    <w:p w:rsidR="00FD4D24" w:rsidRPr="001923F5" w:rsidRDefault="00FD4D24" w:rsidP="00FD4D24">
      <w:pPr>
        <w:spacing w:after="0"/>
        <w:jc w:val="both"/>
        <w:rPr>
          <w:rFonts w:ascii="Arial" w:hAnsi="Arial" w:cs="Arial"/>
        </w:rPr>
      </w:pPr>
      <w:r w:rsidRPr="001923F5">
        <w:rPr>
          <w:rFonts w:ascii="Arial" w:hAnsi="Arial" w:cs="Arial"/>
        </w:rPr>
        <w:tab/>
        <w:t>Realizirana je kroz plaćanje računa davateljima usluga:</w:t>
      </w:r>
      <w:r>
        <w:rPr>
          <w:rFonts w:ascii="Arial" w:hAnsi="Arial" w:cs="Arial"/>
          <w:b/>
        </w:rPr>
        <w:t xml:space="preserve"> </w:t>
      </w:r>
      <w:r w:rsidRPr="001923F5">
        <w:rPr>
          <w:rFonts w:ascii="Arial" w:hAnsi="Arial" w:cs="Arial"/>
        </w:rPr>
        <w:t>financirao se smještaj</w:t>
      </w:r>
      <w:r>
        <w:rPr>
          <w:rFonts w:ascii="Arial" w:hAnsi="Arial" w:cs="Arial"/>
        </w:rPr>
        <w:t xml:space="preserve"> djece u jaslice i vrtić; </w:t>
      </w:r>
      <w:r w:rsidRPr="001923F5">
        <w:rPr>
          <w:rFonts w:ascii="Arial" w:hAnsi="Arial" w:cs="Arial"/>
        </w:rPr>
        <w:t>osigurana je besplatna marenda djeci u osnovnim školama iz obitelji u s</w:t>
      </w:r>
      <w:r>
        <w:rPr>
          <w:rFonts w:ascii="Arial" w:hAnsi="Arial" w:cs="Arial"/>
        </w:rPr>
        <w:t>tanju socijalne potrebe; o</w:t>
      </w:r>
      <w:r w:rsidRPr="001923F5">
        <w:rPr>
          <w:rFonts w:ascii="Arial" w:hAnsi="Arial" w:cs="Arial"/>
        </w:rPr>
        <w:t xml:space="preserve">siguran je ručak za djecu koja su pohađala produženi boravak iz obitelji u </w:t>
      </w:r>
      <w:r>
        <w:rPr>
          <w:rFonts w:ascii="Arial" w:hAnsi="Arial" w:cs="Arial"/>
        </w:rPr>
        <w:t>stanju socijalne potrebe;</w:t>
      </w:r>
      <w:r w:rsidRPr="001923F5">
        <w:rPr>
          <w:rFonts w:ascii="Arial" w:hAnsi="Arial" w:cs="Arial"/>
        </w:rPr>
        <w:t xml:space="preserve"> roditelji novorođene djece s prebivalištem u Gradu Labinu ostvarili su pravo na novčana sredstva za nab</w:t>
      </w:r>
      <w:r>
        <w:rPr>
          <w:rFonts w:ascii="Arial" w:hAnsi="Arial" w:cs="Arial"/>
        </w:rPr>
        <w:t>avku opreme za novorođenčad; r</w:t>
      </w:r>
      <w:r w:rsidRPr="001923F5">
        <w:rPr>
          <w:rFonts w:ascii="Arial" w:hAnsi="Arial" w:cs="Arial"/>
        </w:rPr>
        <w:t>ealizira</w:t>
      </w:r>
      <w:r>
        <w:rPr>
          <w:rFonts w:ascii="Arial" w:hAnsi="Arial" w:cs="Arial"/>
        </w:rPr>
        <w:t>na su sredstva za dohranu novorođenčadi.</w:t>
      </w:r>
    </w:p>
    <w:p w:rsidR="00FD4D24" w:rsidRPr="001923F5" w:rsidRDefault="00FD4D24" w:rsidP="00FD4D24">
      <w:pPr>
        <w:spacing w:after="0"/>
        <w:jc w:val="both"/>
        <w:rPr>
          <w:rFonts w:ascii="Arial" w:hAnsi="Arial" w:cs="Arial"/>
        </w:rPr>
      </w:pPr>
      <w:r w:rsidRPr="001923F5">
        <w:rPr>
          <w:rFonts w:ascii="Arial" w:hAnsi="Arial" w:cs="Arial"/>
        </w:rPr>
        <w:tab/>
        <w:t>Za potrebe izvršenja ove aktivnosti</w:t>
      </w:r>
      <w:r>
        <w:rPr>
          <w:rFonts w:ascii="Arial" w:hAnsi="Arial" w:cs="Arial"/>
        </w:rPr>
        <w:t xml:space="preserve"> u 2021. godini planirano je 610</w:t>
      </w:r>
      <w:r w:rsidRPr="00843D97">
        <w:rPr>
          <w:rFonts w:ascii="Arial" w:hAnsi="Arial" w:cs="Arial"/>
        </w:rPr>
        <w:t>.000,00</w:t>
      </w:r>
      <w:r>
        <w:rPr>
          <w:rFonts w:ascii="Arial" w:hAnsi="Arial" w:cs="Arial"/>
        </w:rPr>
        <w:t xml:space="preserve"> kn, od čega je u izvještajnom razdoblju utrošeno </w:t>
      </w:r>
      <w:r>
        <w:rPr>
          <w:rFonts w:ascii="Arial" w:eastAsia="Times New Roman" w:hAnsi="Arial" w:cs="Arial"/>
          <w:color w:val="000000"/>
          <w:lang w:eastAsia="hr-HR"/>
        </w:rPr>
        <w:t>325</w:t>
      </w:r>
      <w:r w:rsidRPr="00132B7A">
        <w:rPr>
          <w:rFonts w:ascii="Arial" w:eastAsia="Times New Roman" w:hAnsi="Arial" w:cs="Arial"/>
          <w:color w:val="000000"/>
          <w:lang w:eastAsia="hr-HR"/>
        </w:rPr>
        <w:t>.</w:t>
      </w:r>
      <w:r>
        <w:rPr>
          <w:rFonts w:ascii="Arial" w:eastAsia="Times New Roman" w:hAnsi="Arial" w:cs="Arial"/>
          <w:color w:val="000000"/>
          <w:lang w:eastAsia="hr-HR"/>
        </w:rPr>
        <w:t>453,1</w:t>
      </w:r>
      <w:r w:rsidRPr="00132B7A">
        <w:rPr>
          <w:rFonts w:ascii="Arial" w:eastAsia="Times New Roman" w:hAnsi="Arial" w:cs="Arial"/>
          <w:color w:val="000000"/>
          <w:lang w:eastAsia="hr-HR"/>
        </w:rPr>
        <w:t>9</w:t>
      </w:r>
      <w:r>
        <w:rPr>
          <w:rFonts w:ascii="Arial" w:eastAsia="Times New Roman" w:hAnsi="Arial" w:cs="Arial"/>
          <w:color w:val="000000"/>
          <w:lang w:eastAsia="hr-HR"/>
        </w:rPr>
        <w:t xml:space="preserve"> </w:t>
      </w:r>
      <w:r>
        <w:rPr>
          <w:rFonts w:ascii="Arial" w:hAnsi="Arial" w:cs="Arial"/>
        </w:rPr>
        <w:t>kn, odnosno 53,35%.</w:t>
      </w:r>
    </w:p>
    <w:p w:rsidR="00FD4D24" w:rsidRPr="001923F5" w:rsidRDefault="00FD4D24" w:rsidP="00FD4D24">
      <w:pPr>
        <w:spacing w:after="0"/>
        <w:jc w:val="both"/>
        <w:rPr>
          <w:rFonts w:ascii="Arial" w:hAnsi="Arial" w:cs="Arial"/>
        </w:rPr>
      </w:pPr>
    </w:p>
    <w:p w:rsidR="00FD4D24" w:rsidRPr="001923F5" w:rsidRDefault="00FD4D24" w:rsidP="00FD4D24">
      <w:pPr>
        <w:spacing w:after="0"/>
        <w:rPr>
          <w:rFonts w:ascii="Arial" w:hAnsi="Arial" w:cs="Arial"/>
        </w:rPr>
      </w:pPr>
      <w:r w:rsidRPr="001923F5">
        <w:rPr>
          <w:rFonts w:ascii="Arial" w:hAnsi="Arial" w:cs="Arial"/>
          <w:b/>
        </w:rPr>
        <w:t>Aktivnost: Socijalna zaštita starijih, bolesnih i nemoćnih osoba</w:t>
      </w:r>
      <w:r w:rsidRPr="001923F5">
        <w:rPr>
          <w:rFonts w:ascii="Arial" w:hAnsi="Arial" w:cs="Arial"/>
        </w:rPr>
        <w:t xml:space="preserve"> </w:t>
      </w:r>
    </w:p>
    <w:p w:rsidR="00FD4D24" w:rsidRPr="001923F5" w:rsidRDefault="00FD4D24" w:rsidP="00FD4D24">
      <w:pPr>
        <w:spacing w:after="0"/>
        <w:jc w:val="both"/>
        <w:rPr>
          <w:rFonts w:ascii="Arial" w:hAnsi="Arial" w:cs="Arial"/>
        </w:rPr>
      </w:pPr>
      <w:r w:rsidRPr="001923F5">
        <w:rPr>
          <w:rFonts w:ascii="Arial" w:hAnsi="Arial" w:cs="Arial"/>
        </w:rPr>
        <w:tab/>
        <w:t>Usmjerena je na poticanje kvalitetnog i aktivnog življenja osoba starije životne dobi, njihovu izvaninstitucionalnu zaštitu, te razne</w:t>
      </w:r>
      <w:r>
        <w:rPr>
          <w:rFonts w:ascii="Arial" w:hAnsi="Arial" w:cs="Arial"/>
        </w:rPr>
        <w:t xml:space="preserve"> oblike pomoći nemoćnim osobama</w:t>
      </w:r>
      <w:r w:rsidRPr="001923F5">
        <w:rPr>
          <w:rFonts w:ascii="Arial" w:hAnsi="Arial" w:cs="Arial"/>
        </w:rPr>
        <w:t>.</w:t>
      </w:r>
    </w:p>
    <w:p w:rsidR="00FD4D24" w:rsidRDefault="00FD4D24" w:rsidP="00FD4D24">
      <w:pPr>
        <w:spacing w:after="0"/>
        <w:jc w:val="both"/>
        <w:rPr>
          <w:rFonts w:ascii="Arial" w:hAnsi="Arial" w:cs="Arial"/>
        </w:rPr>
      </w:pPr>
      <w:r w:rsidRPr="001923F5">
        <w:rPr>
          <w:rFonts w:ascii="Arial" w:hAnsi="Arial" w:cs="Arial"/>
        </w:rPr>
        <w:tab/>
        <w:t>Povodom</w:t>
      </w:r>
      <w:r>
        <w:rPr>
          <w:rFonts w:ascii="Arial" w:hAnsi="Arial" w:cs="Arial"/>
        </w:rPr>
        <w:t xml:space="preserve"> Uskršnjih i</w:t>
      </w:r>
      <w:r w:rsidRPr="001923F5">
        <w:rPr>
          <w:rFonts w:ascii="Arial" w:hAnsi="Arial" w:cs="Arial"/>
        </w:rPr>
        <w:t xml:space="preserve"> </w:t>
      </w:r>
      <w:r>
        <w:rPr>
          <w:rFonts w:ascii="Arial" w:hAnsi="Arial" w:cs="Arial"/>
        </w:rPr>
        <w:t>Božićnih</w:t>
      </w:r>
      <w:r w:rsidRPr="001923F5">
        <w:rPr>
          <w:rFonts w:ascii="Arial" w:hAnsi="Arial" w:cs="Arial"/>
        </w:rPr>
        <w:t xml:space="preserve"> blagdana</w:t>
      </w:r>
      <w:r>
        <w:rPr>
          <w:rFonts w:ascii="Arial" w:hAnsi="Arial" w:cs="Arial"/>
        </w:rPr>
        <w:t>, za umirovljenike</w:t>
      </w:r>
      <w:r w:rsidRPr="001923F5">
        <w:rPr>
          <w:rFonts w:ascii="Arial" w:hAnsi="Arial" w:cs="Arial"/>
        </w:rPr>
        <w:t xml:space="preserve"> sa </w:t>
      </w:r>
      <w:r>
        <w:rPr>
          <w:rFonts w:ascii="Arial" w:hAnsi="Arial" w:cs="Arial"/>
        </w:rPr>
        <w:t>mirovinom do 2.500,00 kuna predviđena je novčana dotacija u svoti od 2</w:t>
      </w:r>
      <w:r w:rsidRPr="001923F5">
        <w:rPr>
          <w:rFonts w:ascii="Arial" w:hAnsi="Arial" w:cs="Arial"/>
        </w:rPr>
        <w:t xml:space="preserve">00,00 kuna. Za domaćice starije od 60 godina i korisnike socijalnog programa Grada Labina </w:t>
      </w:r>
      <w:r>
        <w:rPr>
          <w:rFonts w:ascii="Arial" w:hAnsi="Arial" w:cs="Arial"/>
        </w:rPr>
        <w:t>planirani su</w:t>
      </w:r>
      <w:r w:rsidRPr="001923F5">
        <w:rPr>
          <w:rFonts w:ascii="Arial" w:hAnsi="Arial" w:cs="Arial"/>
        </w:rPr>
        <w:t xml:space="preserve"> poklon bonovi u vrijednosti od </w:t>
      </w:r>
      <w:r>
        <w:rPr>
          <w:rFonts w:ascii="Arial" w:hAnsi="Arial" w:cs="Arial"/>
        </w:rPr>
        <w:t>2</w:t>
      </w:r>
      <w:r w:rsidRPr="001923F5">
        <w:rPr>
          <w:rFonts w:ascii="Arial" w:hAnsi="Arial" w:cs="Arial"/>
        </w:rPr>
        <w:t>00,00 kuna.</w:t>
      </w:r>
      <w:r w:rsidRPr="001923F5">
        <w:rPr>
          <w:rFonts w:ascii="Arial" w:hAnsi="Arial" w:cs="Arial"/>
        </w:rPr>
        <w:tab/>
      </w:r>
    </w:p>
    <w:p w:rsidR="00FD4D24" w:rsidRDefault="00FD4D24" w:rsidP="00FD4D24">
      <w:pPr>
        <w:spacing w:after="0"/>
        <w:ind w:firstLine="708"/>
        <w:jc w:val="both"/>
        <w:rPr>
          <w:rFonts w:ascii="Arial" w:hAnsi="Arial" w:cs="Arial"/>
        </w:rPr>
      </w:pPr>
      <w:r w:rsidRPr="001923F5">
        <w:rPr>
          <w:rFonts w:ascii="Arial" w:hAnsi="Arial" w:cs="Arial"/>
        </w:rPr>
        <w:t xml:space="preserve">Socijalna pomoć osiguravala se i kroz pomoć u hrani </w:t>
      </w:r>
      <w:r>
        <w:rPr>
          <w:rFonts w:ascii="Arial" w:hAnsi="Arial" w:cs="Arial"/>
        </w:rPr>
        <w:t>(dostavom toplog obroka u kuće 8</w:t>
      </w:r>
      <w:r w:rsidRPr="001923F5">
        <w:rPr>
          <w:rFonts w:ascii="Arial" w:hAnsi="Arial" w:cs="Arial"/>
        </w:rPr>
        <w:t xml:space="preserve"> korisnika i putem narudžbenica za kupnju hrane – </w:t>
      </w:r>
      <w:r>
        <w:rPr>
          <w:rFonts w:ascii="Arial" w:hAnsi="Arial" w:cs="Arial"/>
        </w:rPr>
        <w:t>15</w:t>
      </w:r>
      <w:r w:rsidRPr="001923F5">
        <w:rPr>
          <w:rFonts w:ascii="Arial" w:hAnsi="Arial" w:cs="Arial"/>
        </w:rPr>
        <w:t xml:space="preserve"> </w:t>
      </w:r>
      <w:r>
        <w:rPr>
          <w:rFonts w:ascii="Arial" w:hAnsi="Arial" w:cs="Arial"/>
        </w:rPr>
        <w:t xml:space="preserve">korisnika mjesečno). </w:t>
      </w:r>
      <w:r w:rsidRPr="001923F5">
        <w:rPr>
          <w:rFonts w:ascii="Arial" w:hAnsi="Arial" w:cs="Arial"/>
        </w:rPr>
        <w:t>Sufinancirana je usluga zdravstvene njege u kući iznad ugovorenih limita HZZO-a.</w:t>
      </w:r>
    </w:p>
    <w:p w:rsidR="00FD4D24" w:rsidRPr="001923F5" w:rsidRDefault="00FD4D24" w:rsidP="00FD4D24">
      <w:pPr>
        <w:spacing w:after="0"/>
        <w:ind w:firstLine="708"/>
        <w:jc w:val="both"/>
        <w:rPr>
          <w:rFonts w:ascii="Arial" w:hAnsi="Arial" w:cs="Arial"/>
        </w:rPr>
      </w:pPr>
      <w:r>
        <w:rPr>
          <w:rFonts w:ascii="Arial" w:hAnsi="Arial" w:cs="Arial"/>
        </w:rPr>
        <w:t>U 2021. godini za navedenu aktivnost planirano je 745.000,00 kn, a do konca lipnja utrošeno je 425.223,72 kn odnosno 57,08 % predviđenog iznosa.</w:t>
      </w:r>
    </w:p>
    <w:p w:rsidR="00FD4D24" w:rsidRPr="001923F5" w:rsidRDefault="00FD4D24" w:rsidP="00FD4D24">
      <w:pPr>
        <w:autoSpaceDE w:val="0"/>
        <w:autoSpaceDN w:val="0"/>
        <w:adjustRightInd w:val="0"/>
        <w:spacing w:after="0"/>
        <w:rPr>
          <w:rFonts w:ascii="Arial" w:hAnsi="Arial" w:cs="Arial"/>
          <w:b/>
        </w:rPr>
      </w:pPr>
    </w:p>
    <w:p w:rsidR="00FD4D24" w:rsidRPr="001923F5" w:rsidRDefault="00FD4D24" w:rsidP="00FD4D24">
      <w:pPr>
        <w:autoSpaceDE w:val="0"/>
        <w:autoSpaceDN w:val="0"/>
        <w:adjustRightInd w:val="0"/>
        <w:spacing w:after="0"/>
        <w:rPr>
          <w:rFonts w:ascii="Arial" w:hAnsi="Arial" w:cs="Arial"/>
        </w:rPr>
      </w:pPr>
      <w:r w:rsidRPr="001923F5">
        <w:rPr>
          <w:rFonts w:ascii="Arial" w:hAnsi="Arial" w:cs="Arial"/>
          <w:b/>
        </w:rPr>
        <w:t>Aktivnost: Socijalna zaštita obitelji (podmirenje troškova stanovanja i prijevoza)</w:t>
      </w:r>
      <w:r w:rsidRPr="001923F5">
        <w:rPr>
          <w:rFonts w:ascii="Arial" w:hAnsi="Arial" w:cs="Arial"/>
        </w:rPr>
        <w:t xml:space="preserve"> </w:t>
      </w:r>
    </w:p>
    <w:p w:rsidR="00FD4D24" w:rsidRPr="001923F5" w:rsidRDefault="00FD4D24" w:rsidP="00FD4D24">
      <w:pPr>
        <w:pStyle w:val="Bezproreda"/>
        <w:jc w:val="both"/>
        <w:rPr>
          <w:rFonts w:ascii="Arial" w:hAnsi="Arial" w:cs="Arial"/>
        </w:rPr>
      </w:pPr>
      <w:r w:rsidRPr="001923F5">
        <w:rPr>
          <w:rFonts w:ascii="Arial" w:hAnsi="Arial" w:cs="Arial"/>
        </w:rPr>
        <w:tab/>
        <w:t>Cilj aktivnosti je provođenje postupaka priznavanja prava iz socijalne skrbi kako bi se socijalno ugroženoj kategoriji građana pomoglo u rješavanju osnovnih egzistencijalnih problema.</w:t>
      </w:r>
    </w:p>
    <w:p w:rsidR="00FD4D24" w:rsidRPr="001923F5" w:rsidRDefault="00FD4D24" w:rsidP="00FD4D24">
      <w:pPr>
        <w:pStyle w:val="Bezproreda"/>
        <w:jc w:val="both"/>
        <w:rPr>
          <w:rFonts w:ascii="Arial" w:hAnsi="Arial" w:cs="Arial"/>
        </w:rPr>
      </w:pPr>
      <w:r w:rsidRPr="001923F5">
        <w:rPr>
          <w:rFonts w:ascii="Arial" w:hAnsi="Arial" w:cs="Arial"/>
        </w:rPr>
        <w:t xml:space="preserve"> </w:t>
      </w:r>
      <w:r w:rsidRPr="001923F5">
        <w:rPr>
          <w:rFonts w:ascii="Arial" w:hAnsi="Arial" w:cs="Arial"/>
        </w:rPr>
        <w:tab/>
        <w:t xml:space="preserve">Osigurane su novčane doznake od 100,00 kuna mjesečno za najugroženije sugrađane prema preporuci </w:t>
      </w:r>
      <w:r>
        <w:rPr>
          <w:rFonts w:ascii="Arial" w:hAnsi="Arial" w:cs="Arial"/>
        </w:rPr>
        <w:t>Centra za socijalnu skrb - za 73</w:t>
      </w:r>
      <w:r w:rsidRPr="001923F5">
        <w:rPr>
          <w:rFonts w:ascii="Arial" w:hAnsi="Arial" w:cs="Arial"/>
        </w:rPr>
        <w:t xml:space="preserve"> korisnika. </w:t>
      </w:r>
      <w:r w:rsidRPr="001923F5">
        <w:rPr>
          <w:rFonts w:ascii="Arial" w:hAnsi="Arial" w:cs="Arial"/>
          <w:bCs/>
        </w:rPr>
        <w:t>Subvencijom troškova stanovanja nastavljeno je sufinanciranje troškova električne energije, odvoza smeća, vode i otpadnih voda, najamnine i</w:t>
      </w:r>
      <w:r>
        <w:rPr>
          <w:rFonts w:ascii="Arial" w:hAnsi="Arial" w:cs="Arial"/>
          <w:bCs/>
        </w:rPr>
        <w:t xml:space="preserve"> komunalne naknade za ukupno 205 najpotrebitijih</w:t>
      </w:r>
      <w:r w:rsidRPr="001923F5">
        <w:rPr>
          <w:rFonts w:ascii="Arial" w:hAnsi="Arial" w:cs="Arial"/>
          <w:bCs/>
        </w:rPr>
        <w:t xml:space="preserve"> građana koji ostvaruju pravo na subvenciju troškova stanovanja.</w:t>
      </w:r>
      <w:r w:rsidRPr="001923F5">
        <w:rPr>
          <w:rFonts w:ascii="Arial" w:hAnsi="Arial" w:cs="Arial"/>
        </w:rPr>
        <w:t xml:space="preserve"> Za </w:t>
      </w:r>
      <w:r>
        <w:rPr>
          <w:rFonts w:ascii="Arial" w:hAnsi="Arial" w:cs="Arial"/>
        </w:rPr>
        <w:t>umirovljenike i domaćice</w:t>
      </w:r>
      <w:r w:rsidRPr="001923F5">
        <w:rPr>
          <w:rFonts w:ascii="Arial" w:hAnsi="Arial" w:cs="Arial"/>
        </w:rPr>
        <w:t xml:space="preserve"> starije od 60 godina osigurana su sredstva za subvencioniranje voznih karata za lokalni prijevoz na relaciji Labin – Rabac, Labin -</w:t>
      </w:r>
      <w:r>
        <w:rPr>
          <w:rFonts w:ascii="Arial" w:hAnsi="Arial" w:cs="Arial"/>
        </w:rPr>
        <w:t xml:space="preserve"> Raša i Labin – lokalno – za oko 4</w:t>
      </w:r>
      <w:r w:rsidRPr="001923F5">
        <w:rPr>
          <w:rFonts w:ascii="Arial" w:hAnsi="Arial" w:cs="Arial"/>
        </w:rPr>
        <w:t>0 korisnika.</w:t>
      </w:r>
    </w:p>
    <w:p w:rsidR="00FD4D24" w:rsidRPr="001923F5" w:rsidRDefault="00FD4D24" w:rsidP="00FD4D24">
      <w:pPr>
        <w:pStyle w:val="Bezproreda"/>
        <w:jc w:val="both"/>
        <w:rPr>
          <w:rFonts w:ascii="Arial" w:hAnsi="Arial" w:cs="Arial"/>
        </w:rPr>
      </w:pPr>
      <w:r w:rsidRPr="001923F5">
        <w:rPr>
          <w:rFonts w:ascii="Arial" w:hAnsi="Arial" w:cs="Arial"/>
        </w:rPr>
        <w:tab/>
        <w:t>Od</w:t>
      </w:r>
      <w:r>
        <w:rPr>
          <w:rFonts w:ascii="Arial" w:hAnsi="Arial" w:cs="Arial"/>
        </w:rPr>
        <w:t xml:space="preserve"> planiranih 965.000,00 kn, u izvještajnom je razdoblju utrošeno 481</w:t>
      </w:r>
      <w:r w:rsidRPr="006F65E5">
        <w:rPr>
          <w:rFonts w:ascii="Arial" w:hAnsi="Arial" w:cs="Arial"/>
        </w:rPr>
        <w:t>.</w:t>
      </w:r>
      <w:r>
        <w:rPr>
          <w:rFonts w:ascii="Arial" w:hAnsi="Arial" w:cs="Arial"/>
        </w:rPr>
        <w:t>326</w:t>
      </w:r>
      <w:r w:rsidRPr="006F65E5">
        <w:rPr>
          <w:rFonts w:ascii="Arial" w:hAnsi="Arial" w:cs="Arial"/>
        </w:rPr>
        <w:t>,</w:t>
      </w:r>
      <w:r>
        <w:rPr>
          <w:rFonts w:ascii="Arial" w:hAnsi="Arial" w:cs="Arial"/>
        </w:rPr>
        <w:t>2</w:t>
      </w:r>
      <w:r w:rsidRPr="006F65E5">
        <w:rPr>
          <w:rFonts w:ascii="Arial" w:hAnsi="Arial" w:cs="Arial"/>
        </w:rPr>
        <w:t>5</w:t>
      </w:r>
      <w:r>
        <w:rPr>
          <w:rFonts w:ascii="Arial" w:hAnsi="Arial" w:cs="Arial"/>
        </w:rPr>
        <w:t xml:space="preserve"> kn, odnosno 49,88 % planiranih sredstava.</w:t>
      </w:r>
    </w:p>
    <w:p w:rsidR="00FD4D24" w:rsidRPr="001923F5" w:rsidRDefault="00FD4D24" w:rsidP="00FD4D24">
      <w:pPr>
        <w:spacing w:after="0"/>
        <w:rPr>
          <w:rFonts w:ascii="Arial" w:hAnsi="Arial" w:cs="Arial"/>
          <w:b/>
        </w:rPr>
      </w:pPr>
    </w:p>
    <w:p w:rsidR="00FD4D24" w:rsidRPr="001923F5" w:rsidRDefault="00FD4D24" w:rsidP="00FD4D24">
      <w:pPr>
        <w:spacing w:after="0"/>
        <w:rPr>
          <w:rFonts w:ascii="Arial" w:hAnsi="Arial" w:cs="Arial"/>
          <w:b/>
        </w:rPr>
      </w:pPr>
      <w:r w:rsidRPr="001923F5">
        <w:rPr>
          <w:rFonts w:ascii="Arial" w:hAnsi="Arial" w:cs="Arial"/>
          <w:b/>
        </w:rPr>
        <w:t xml:space="preserve">Aktivnost: Socijalna zaštita osoba s invaliditetom </w:t>
      </w:r>
    </w:p>
    <w:p w:rsidR="00FD4D24" w:rsidRPr="001923F5" w:rsidRDefault="00FD4D24" w:rsidP="00FD4D24">
      <w:pPr>
        <w:spacing w:after="0"/>
        <w:jc w:val="both"/>
        <w:rPr>
          <w:rFonts w:ascii="Arial" w:hAnsi="Arial" w:cs="Arial"/>
        </w:rPr>
      </w:pPr>
      <w:r>
        <w:rPr>
          <w:rFonts w:ascii="Arial" w:hAnsi="Arial" w:cs="Arial"/>
        </w:rPr>
        <w:tab/>
        <w:t>Planirana sredstva se troše prema zahtjevima potrebitih građana. Uz zahtjeve, r</w:t>
      </w:r>
      <w:r w:rsidRPr="001923F5">
        <w:rPr>
          <w:rFonts w:ascii="Arial" w:hAnsi="Arial" w:cs="Arial"/>
        </w:rPr>
        <w:t xml:space="preserve">ealizirana su sredstva za putne troškove za </w:t>
      </w:r>
      <w:r>
        <w:rPr>
          <w:rFonts w:ascii="Arial" w:hAnsi="Arial" w:cs="Arial"/>
        </w:rPr>
        <w:t>obitelji koje voze djecu</w:t>
      </w:r>
      <w:r w:rsidRPr="001923F5">
        <w:rPr>
          <w:rFonts w:ascii="Arial" w:hAnsi="Arial" w:cs="Arial"/>
        </w:rPr>
        <w:t xml:space="preserve"> na terapiju u Dnevni centar za rehabilitaciju </w:t>
      </w:r>
      <w:r>
        <w:rPr>
          <w:rFonts w:ascii="Arial" w:hAnsi="Arial" w:cs="Arial"/>
        </w:rPr>
        <w:t>u Pulu ili Rijeku</w:t>
      </w:r>
      <w:r w:rsidRPr="001923F5">
        <w:rPr>
          <w:rFonts w:ascii="Arial" w:hAnsi="Arial" w:cs="Arial"/>
        </w:rPr>
        <w:t>.</w:t>
      </w:r>
    </w:p>
    <w:p w:rsidR="00FD4D24" w:rsidRDefault="00FD4D24" w:rsidP="00FD4D24">
      <w:pPr>
        <w:spacing w:after="0"/>
        <w:jc w:val="both"/>
        <w:rPr>
          <w:rFonts w:ascii="Arial" w:hAnsi="Arial" w:cs="Arial"/>
        </w:rPr>
      </w:pPr>
      <w:r>
        <w:rPr>
          <w:rFonts w:ascii="Arial" w:hAnsi="Arial" w:cs="Arial"/>
        </w:rPr>
        <w:tab/>
        <w:t>U 2021. godini planirano je 24</w:t>
      </w:r>
      <w:r w:rsidRPr="001923F5">
        <w:rPr>
          <w:rFonts w:ascii="Arial" w:hAnsi="Arial" w:cs="Arial"/>
        </w:rPr>
        <w:t xml:space="preserve">.000,00 kuna, a </w:t>
      </w:r>
      <w:r>
        <w:rPr>
          <w:rFonts w:ascii="Arial" w:hAnsi="Arial" w:cs="Arial"/>
        </w:rPr>
        <w:t xml:space="preserve">realizirano je </w:t>
      </w:r>
      <w:r>
        <w:rPr>
          <w:rFonts w:ascii="Arial" w:eastAsia="Times New Roman" w:hAnsi="Arial" w:cs="Arial"/>
          <w:color w:val="000000"/>
          <w:lang w:eastAsia="hr-HR"/>
        </w:rPr>
        <w:t>9</w:t>
      </w:r>
      <w:r w:rsidRPr="00132B7A">
        <w:rPr>
          <w:rFonts w:ascii="Arial" w:eastAsia="Times New Roman" w:hAnsi="Arial" w:cs="Arial"/>
          <w:color w:val="000000"/>
          <w:lang w:eastAsia="hr-HR"/>
        </w:rPr>
        <w:t>.</w:t>
      </w:r>
      <w:r>
        <w:rPr>
          <w:rFonts w:ascii="Arial" w:eastAsia="Times New Roman" w:hAnsi="Arial" w:cs="Arial"/>
          <w:color w:val="000000"/>
          <w:lang w:eastAsia="hr-HR"/>
        </w:rPr>
        <w:t>32</w:t>
      </w:r>
      <w:r w:rsidRPr="00132B7A">
        <w:rPr>
          <w:rFonts w:ascii="Arial" w:eastAsia="Times New Roman" w:hAnsi="Arial" w:cs="Arial"/>
          <w:color w:val="000000"/>
          <w:lang w:eastAsia="hr-HR"/>
        </w:rPr>
        <w:t>0,00</w:t>
      </w:r>
      <w:r>
        <w:rPr>
          <w:rFonts w:ascii="Arial" w:eastAsia="Times New Roman" w:hAnsi="Arial" w:cs="Arial"/>
          <w:color w:val="000000"/>
          <w:lang w:eastAsia="hr-HR"/>
        </w:rPr>
        <w:t xml:space="preserve"> </w:t>
      </w:r>
      <w:r>
        <w:rPr>
          <w:rFonts w:ascii="Arial" w:hAnsi="Arial" w:cs="Arial"/>
        </w:rPr>
        <w:t>kn., odnosno 38,83 %.</w:t>
      </w:r>
    </w:p>
    <w:p w:rsidR="00FD4D24" w:rsidRPr="001923F5" w:rsidRDefault="00FD4D24" w:rsidP="00FD4D24">
      <w:pPr>
        <w:spacing w:after="0"/>
        <w:jc w:val="both"/>
        <w:rPr>
          <w:rFonts w:ascii="Arial" w:hAnsi="Arial" w:cs="Arial"/>
          <w:b/>
        </w:rPr>
      </w:pPr>
    </w:p>
    <w:p w:rsidR="00FD4D24" w:rsidRPr="001923F5" w:rsidRDefault="00FD4D24" w:rsidP="00FD4D24">
      <w:pPr>
        <w:spacing w:after="0"/>
        <w:jc w:val="both"/>
        <w:rPr>
          <w:rFonts w:ascii="Arial" w:hAnsi="Arial" w:cs="Arial"/>
          <w:b/>
        </w:rPr>
      </w:pPr>
      <w:r w:rsidRPr="001923F5">
        <w:rPr>
          <w:rFonts w:ascii="Arial" w:hAnsi="Arial" w:cs="Arial"/>
          <w:b/>
        </w:rPr>
        <w:t xml:space="preserve">Aktivnost: Prevencija ovisnosti i asocijalnog ponašanja </w:t>
      </w:r>
    </w:p>
    <w:p w:rsidR="00FD4D24" w:rsidRPr="001923F5" w:rsidRDefault="00FD4D24" w:rsidP="00FD4D24">
      <w:pPr>
        <w:spacing w:after="0"/>
        <w:jc w:val="both"/>
        <w:rPr>
          <w:rFonts w:ascii="Arial" w:hAnsi="Arial" w:cs="Arial"/>
        </w:rPr>
      </w:pPr>
      <w:r w:rsidRPr="001923F5">
        <w:rPr>
          <w:rFonts w:ascii="Arial" w:hAnsi="Arial" w:cs="Arial"/>
        </w:rPr>
        <w:tab/>
        <w:t>Cilj aktivnosti je zaštita</w:t>
      </w:r>
      <w:r>
        <w:rPr>
          <w:rFonts w:ascii="Arial" w:hAnsi="Arial" w:cs="Arial"/>
        </w:rPr>
        <w:t xml:space="preserve"> tjelesnog i mentalnog zdravlja, a aktivnost se od sredine 2020. godine provodi i financira u sklopu programa prevencije Labin – Zdravi grad, te više nije sastavni dio Socijalnog programa Grada Labina.</w:t>
      </w:r>
    </w:p>
    <w:p w:rsidR="00FD4D24" w:rsidRPr="001923F5" w:rsidRDefault="00FD4D24" w:rsidP="00FD4D24">
      <w:pPr>
        <w:spacing w:after="0"/>
        <w:jc w:val="both"/>
        <w:rPr>
          <w:rFonts w:ascii="Arial" w:hAnsi="Arial" w:cs="Arial"/>
        </w:rPr>
      </w:pPr>
    </w:p>
    <w:p w:rsidR="00FD4D24" w:rsidRPr="001923F5" w:rsidRDefault="00FD4D24" w:rsidP="00FD4D24">
      <w:pPr>
        <w:spacing w:after="0"/>
        <w:jc w:val="both"/>
        <w:rPr>
          <w:rFonts w:ascii="Arial" w:hAnsi="Arial" w:cs="Arial"/>
          <w:b/>
        </w:rPr>
      </w:pPr>
      <w:r w:rsidRPr="001923F5">
        <w:rPr>
          <w:rFonts w:ascii="Arial" w:hAnsi="Arial" w:cs="Arial"/>
          <w:b/>
        </w:rPr>
        <w:t>Aktivnost: Socijalna zaštita obitelji u nužnom smještaju</w:t>
      </w:r>
    </w:p>
    <w:p w:rsidR="00FD4D24" w:rsidRDefault="00FD4D24" w:rsidP="00FD4D24">
      <w:pPr>
        <w:spacing w:after="0"/>
        <w:ind w:firstLine="708"/>
        <w:jc w:val="both"/>
        <w:rPr>
          <w:rFonts w:ascii="Arial" w:hAnsi="Arial" w:cs="Arial"/>
        </w:rPr>
      </w:pPr>
      <w:r w:rsidRPr="001923F5">
        <w:rPr>
          <w:rFonts w:ascii="Arial" w:hAnsi="Arial" w:cs="Arial"/>
        </w:rPr>
        <w:t>Ova aktivnost podrazumijeva smještaj socijalno ugroženih samaca i obitelji u objekt nužnog smještaja Grada Labina na lokaciji Katuri 17. Realizirana su sredstva za subvenciju režijskih troškova osoba</w:t>
      </w:r>
      <w:r>
        <w:rPr>
          <w:rFonts w:ascii="Arial" w:hAnsi="Arial" w:cs="Arial"/>
        </w:rPr>
        <w:t xml:space="preserve"> i/ili obitelji</w:t>
      </w:r>
      <w:r w:rsidRPr="001923F5">
        <w:rPr>
          <w:rFonts w:ascii="Arial" w:hAnsi="Arial" w:cs="Arial"/>
        </w:rPr>
        <w:t xml:space="preserve"> u stanju socijalne potrebe, te sredstva za troškove struje, vode, odvoza smeća i kanalizacije koja se refundiraju od korisnika,</w:t>
      </w:r>
      <w:r>
        <w:rPr>
          <w:rFonts w:ascii="Arial" w:hAnsi="Arial" w:cs="Arial"/>
        </w:rPr>
        <w:t xml:space="preserve"> troškove materijala za čišćenje,</w:t>
      </w:r>
      <w:r w:rsidRPr="001923F5">
        <w:rPr>
          <w:rFonts w:ascii="Arial" w:hAnsi="Arial" w:cs="Arial"/>
        </w:rPr>
        <w:t xml:space="preserve"> kao i usluge tekućeg i investicijskog održavanja.</w:t>
      </w:r>
    </w:p>
    <w:p w:rsidR="00FD4D24" w:rsidRDefault="00FD4D24" w:rsidP="00FD4D24">
      <w:pPr>
        <w:spacing w:after="0"/>
        <w:ind w:firstLine="708"/>
        <w:jc w:val="both"/>
        <w:rPr>
          <w:rFonts w:ascii="Arial" w:hAnsi="Arial" w:cs="Arial"/>
        </w:rPr>
      </w:pPr>
      <w:r>
        <w:rPr>
          <w:rFonts w:ascii="Arial" w:hAnsi="Arial" w:cs="Arial"/>
        </w:rPr>
        <w:t>Planirani iznos od 11.000,00 kn realiziran je u obimu od 56,06 %, preciznije utrošeno je 61.670,87 kn.</w:t>
      </w:r>
    </w:p>
    <w:p w:rsidR="00FD4D24" w:rsidRPr="001923F5" w:rsidRDefault="00FD4D24" w:rsidP="00FD4D24">
      <w:pPr>
        <w:spacing w:after="0"/>
        <w:ind w:firstLine="708"/>
        <w:jc w:val="both"/>
        <w:rPr>
          <w:rFonts w:ascii="Arial" w:hAnsi="Arial" w:cs="Arial"/>
        </w:rPr>
      </w:pPr>
    </w:p>
    <w:p w:rsidR="00FD4D24" w:rsidRPr="001923F5" w:rsidRDefault="00FD4D24" w:rsidP="00FD4D24">
      <w:pPr>
        <w:spacing w:after="0"/>
        <w:jc w:val="both"/>
        <w:rPr>
          <w:rFonts w:ascii="Arial" w:hAnsi="Arial" w:cs="Arial"/>
          <w:b/>
        </w:rPr>
      </w:pPr>
      <w:r w:rsidRPr="001923F5">
        <w:rPr>
          <w:rFonts w:ascii="Arial" w:hAnsi="Arial" w:cs="Arial"/>
          <w:b/>
        </w:rPr>
        <w:t>Aktivnost: Programi udruga i ustanova u području socijalne skrbi</w:t>
      </w:r>
    </w:p>
    <w:p w:rsidR="00FD4D24" w:rsidRPr="001923F5" w:rsidRDefault="00FD4D24" w:rsidP="00FD4D24">
      <w:pPr>
        <w:spacing w:after="0"/>
        <w:jc w:val="both"/>
        <w:rPr>
          <w:rFonts w:ascii="Arial" w:hAnsi="Arial" w:cs="Arial"/>
        </w:rPr>
      </w:pPr>
      <w:r w:rsidRPr="001923F5">
        <w:rPr>
          <w:rFonts w:ascii="Arial" w:hAnsi="Arial" w:cs="Arial"/>
        </w:rPr>
        <w:tab/>
        <w:t>Dodijeljena su sredstva potpore u novcu udrugama iz područja socijalne skrbi i zdravstva, a temeljem javnog natječaja za sufinanciranje programa i projekata. Sredstva su raspodijel</w:t>
      </w:r>
      <w:r>
        <w:rPr>
          <w:rFonts w:ascii="Arial" w:hAnsi="Arial" w:cs="Arial"/>
        </w:rPr>
        <w:t xml:space="preserve">jena po prioritetnim područjima, a </w:t>
      </w:r>
      <w:r w:rsidRPr="001923F5">
        <w:rPr>
          <w:rFonts w:ascii="Arial" w:hAnsi="Arial" w:cs="Arial"/>
        </w:rPr>
        <w:t>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w:t>
      </w:r>
      <w:r>
        <w:rPr>
          <w:rFonts w:ascii="Arial" w:hAnsi="Arial" w:cs="Arial"/>
        </w:rPr>
        <w:t>, Centru za inkluziju i podršku u zajednici, Udruzi Labin – zdravi grad i Udruzi Dodir nade.</w:t>
      </w:r>
    </w:p>
    <w:p w:rsidR="00FD4D24" w:rsidRDefault="00FD4D24" w:rsidP="00FD4D24">
      <w:pPr>
        <w:spacing w:after="0"/>
        <w:ind w:firstLine="708"/>
        <w:jc w:val="both"/>
        <w:rPr>
          <w:rFonts w:ascii="Arial" w:hAnsi="Arial" w:cs="Arial"/>
          <w:b/>
          <w:u w:val="single"/>
        </w:rPr>
      </w:pPr>
      <w:r>
        <w:rPr>
          <w:rFonts w:ascii="Arial" w:hAnsi="Arial" w:cs="Arial"/>
        </w:rPr>
        <w:t>U 2021. godini planirana sredstva iznose 747.5</w:t>
      </w:r>
      <w:r w:rsidRPr="006F65E5">
        <w:rPr>
          <w:rFonts w:ascii="Arial" w:hAnsi="Arial" w:cs="Arial"/>
        </w:rPr>
        <w:t>00,00</w:t>
      </w:r>
      <w:r>
        <w:rPr>
          <w:rFonts w:ascii="Arial" w:hAnsi="Arial" w:cs="Arial"/>
        </w:rPr>
        <w:t xml:space="preserve"> kn, a do 30. lipnja utrošeno je 178</w:t>
      </w:r>
      <w:r w:rsidRPr="006F65E5">
        <w:rPr>
          <w:rFonts w:ascii="Arial" w:hAnsi="Arial" w:cs="Arial"/>
        </w:rPr>
        <w:t>.</w:t>
      </w:r>
      <w:r>
        <w:rPr>
          <w:rFonts w:ascii="Arial" w:hAnsi="Arial" w:cs="Arial"/>
        </w:rPr>
        <w:t>341</w:t>
      </w:r>
      <w:r w:rsidRPr="006F65E5">
        <w:rPr>
          <w:rFonts w:ascii="Arial" w:hAnsi="Arial" w:cs="Arial"/>
        </w:rPr>
        <w:t>,</w:t>
      </w:r>
      <w:r>
        <w:rPr>
          <w:rFonts w:ascii="Arial" w:hAnsi="Arial" w:cs="Arial"/>
        </w:rPr>
        <w:t>53 kn, što je 23,86 % planiranih sredstava.</w:t>
      </w:r>
      <w:r>
        <w:rPr>
          <w:rFonts w:ascii="Arial" w:hAnsi="Arial" w:cs="Arial"/>
          <w:b/>
          <w:u w:val="single"/>
        </w:rPr>
        <w:t xml:space="preserve"> </w:t>
      </w:r>
    </w:p>
    <w:p w:rsidR="00FD4D24" w:rsidRPr="000E08D1" w:rsidRDefault="00FD4D24" w:rsidP="00FD4D24">
      <w:pPr>
        <w:spacing w:after="0"/>
        <w:jc w:val="both"/>
        <w:rPr>
          <w:rFonts w:ascii="Arial" w:hAnsi="Arial" w:cs="Arial"/>
          <w:b/>
          <w:sz w:val="24"/>
          <w:szCs w:val="24"/>
          <w:u w:val="single"/>
        </w:rPr>
      </w:pPr>
    </w:p>
    <w:p w:rsidR="00FD4D24" w:rsidRPr="000E08D1" w:rsidRDefault="00FD4D24" w:rsidP="00FD4D24">
      <w:pPr>
        <w:spacing w:after="0"/>
        <w:jc w:val="both"/>
        <w:rPr>
          <w:rFonts w:ascii="Arial" w:hAnsi="Arial" w:cs="Arial"/>
          <w:b/>
          <w:sz w:val="24"/>
          <w:szCs w:val="24"/>
          <w:u w:val="single"/>
        </w:rPr>
      </w:pPr>
      <w:r w:rsidRPr="000E08D1">
        <w:rPr>
          <w:rFonts w:ascii="Arial" w:hAnsi="Arial" w:cs="Arial"/>
          <w:b/>
          <w:sz w:val="24"/>
          <w:szCs w:val="24"/>
          <w:u w:val="single"/>
        </w:rPr>
        <w:t>Program: Zdravi grad</w:t>
      </w:r>
    </w:p>
    <w:p w:rsidR="00FD4D24" w:rsidRPr="006D013B" w:rsidRDefault="00FD4D24" w:rsidP="00FD4D24">
      <w:pPr>
        <w:spacing w:after="0"/>
        <w:jc w:val="both"/>
        <w:rPr>
          <w:rFonts w:ascii="Arial" w:hAnsi="Arial" w:cs="Arial"/>
          <w:b/>
          <w:u w:val="single"/>
        </w:rPr>
      </w:pPr>
    </w:p>
    <w:p w:rsidR="00FD4D24" w:rsidRPr="006D013B" w:rsidRDefault="00FD4D24" w:rsidP="00FD4D24">
      <w:pPr>
        <w:spacing w:after="0"/>
        <w:jc w:val="both"/>
        <w:rPr>
          <w:rFonts w:ascii="Arial" w:hAnsi="Arial" w:cs="Arial"/>
          <w:b/>
          <w:u w:val="single"/>
        </w:rPr>
      </w:pPr>
      <w:r w:rsidRPr="006D013B">
        <w:rPr>
          <w:rFonts w:ascii="Arial" w:hAnsi="Arial" w:cs="Arial"/>
          <w:b/>
          <w:u w:val="single"/>
        </w:rPr>
        <w:lastRenderedPageBreak/>
        <w:t>Opis i cilj programa:</w:t>
      </w:r>
    </w:p>
    <w:p w:rsidR="00FD4D24" w:rsidRPr="006D013B" w:rsidRDefault="00FD4D24" w:rsidP="00FD4D24">
      <w:pPr>
        <w:spacing w:after="0"/>
        <w:jc w:val="both"/>
        <w:rPr>
          <w:rFonts w:ascii="Arial" w:hAnsi="Arial" w:cs="Arial"/>
          <w:b/>
          <w:u w:val="single"/>
        </w:rPr>
      </w:pPr>
    </w:p>
    <w:p w:rsidR="00FD4D24" w:rsidRPr="006D013B" w:rsidRDefault="00FD4D24" w:rsidP="00FD4D24">
      <w:pPr>
        <w:spacing w:after="0"/>
        <w:ind w:firstLine="708"/>
        <w:jc w:val="both"/>
        <w:rPr>
          <w:rFonts w:ascii="Arial" w:hAnsi="Arial" w:cs="Arial"/>
          <w:b/>
          <w:u w:val="single"/>
        </w:rPr>
      </w:pPr>
      <w:r w:rsidRPr="006D013B">
        <w:rPr>
          <w:rFonts w:ascii="Arial" w:hAnsi="Arial" w:cs="Arial"/>
        </w:rPr>
        <w:t xml:space="preserve">Projekt Labin Zdravi grad prati prioritete Plana za zdravlje i socijalno blagostanje Istarske županije za razdoblje 2017. – 2020., a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Projekt Labin Zdravi grad se svojim djelovanjem, programima i aktivnostima pokušava fokusirati na ljude i njihove stvarne potrebe (djecu i mlade, roditelje, starije, zdrave i bolesne, osobe s invaliditetom…). </w:t>
      </w:r>
    </w:p>
    <w:p w:rsidR="00FD4D24" w:rsidRPr="006D013B" w:rsidRDefault="00FD4D24" w:rsidP="00FD4D24">
      <w:pPr>
        <w:spacing w:after="0"/>
        <w:jc w:val="both"/>
        <w:rPr>
          <w:rFonts w:ascii="Arial" w:hAnsi="Arial" w:cs="Arial"/>
          <w:b/>
          <w:u w:val="single"/>
        </w:rPr>
      </w:pPr>
      <w:r w:rsidRPr="006D013B">
        <w:rPr>
          <w:rFonts w:ascii="Arial" w:hAnsi="Arial" w:cs="Arial"/>
        </w:rPr>
        <w:tab/>
      </w:r>
    </w:p>
    <w:p w:rsidR="00FD4D24" w:rsidRPr="006D013B" w:rsidRDefault="00FD4D24" w:rsidP="00FD4D24">
      <w:pPr>
        <w:spacing w:after="0"/>
        <w:jc w:val="both"/>
        <w:rPr>
          <w:rFonts w:ascii="Arial" w:hAnsi="Arial" w:cs="Arial"/>
          <w:b/>
          <w:u w:val="single"/>
        </w:rPr>
      </w:pPr>
      <w:r w:rsidRPr="006D013B">
        <w:rPr>
          <w:rFonts w:ascii="Arial" w:hAnsi="Arial" w:cs="Arial"/>
          <w:b/>
          <w:u w:val="single"/>
        </w:rPr>
        <w:t>Realizirana sredstva:</w:t>
      </w:r>
    </w:p>
    <w:p w:rsidR="00FD4D24" w:rsidRPr="006D013B" w:rsidRDefault="00FD4D24" w:rsidP="00FD4D24">
      <w:pPr>
        <w:spacing w:after="0"/>
        <w:jc w:val="both"/>
        <w:rPr>
          <w:rFonts w:ascii="Arial" w:hAnsi="Arial" w:cs="Arial"/>
          <w:b/>
          <w:u w:val="single"/>
        </w:rPr>
      </w:pPr>
    </w:p>
    <w:p w:rsidR="00FD4D24" w:rsidRPr="006D013B" w:rsidRDefault="00FD4D24" w:rsidP="00FD4D24">
      <w:pPr>
        <w:spacing w:after="0"/>
        <w:jc w:val="both"/>
        <w:rPr>
          <w:rFonts w:ascii="Arial" w:hAnsi="Arial" w:cs="Arial"/>
          <w:i/>
        </w:rPr>
      </w:pPr>
      <w:r>
        <w:rPr>
          <w:rFonts w:ascii="Arial" w:hAnsi="Arial" w:cs="Arial"/>
        </w:rPr>
        <w:tab/>
        <w:t>U 2021</w:t>
      </w:r>
      <w:r w:rsidRPr="006D013B">
        <w:rPr>
          <w:rFonts w:ascii="Arial" w:hAnsi="Arial" w:cs="Arial"/>
        </w:rPr>
        <w:t xml:space="preserve">. godini za potrebe izvršenja </w:t>
      </w:r>
      <w:r>
        <w:rPr>
          <w:rFonts w:ascii="Arial" w:hAnsi="Arial" w:cs="Arial"/>
        </w:rPr>
        <w:t>programa</w:t>
      </w:r>
      <w:r w:rsidRPr="006D013B">
        <w:rPr>
          <w:rFonts w:ascii="Arial" w:hAnsi="Arial" w:cs="Arial"/>
        </w:rPr>
        <w:t xml:space="preserve"> </w:t>
      </w:r>
      <w:r>
        <w:rPr>
          <w:rFonts w:ascii="Arial" w:hAnsi="Arial" w:cs="Arial"/>
        </w:rPr>
        <w:t>planirano je ukupno 1155.0</w:t>
      </w:r>
      <w:r w:rsidRPr="00EE7CC8">
        <w:rPr>
          <w:rFonts w:ascii="Arial" w:hAnsi="Arial" w:cs="Arial"/>
        </w:rPr>
        <w:t>00,00</w:t>
      </w:r>
      <w:r>
        <w:rPr>
          <w:rFonts w:ascii="Arial" w:hAnsi="Arial" w:cs="Arial"/>
        </w:rPr>
        <w:t xml:space="preserve"> </w:t>
      </w:r>
      <w:r w:rsidRPr="006D013B">
        <w:rPr>
          <w:rFonts w:ascii="Arial" w:hAnsi="Arial" w:cs="Arial"/>
        </w:rPr>
        <w:t>kuna, a u</w:t>
      </w:r>
      <w:r>
        <w:rPr>
          <w:rFonts w:ascii="Arial" w:hAnsi="Arial" w:cs="Arial"/>
        </w:rPr>
        <w:t xml:space="preserve"> izvještajnom razdoblju utrošeno je 59</w:t>
      </w:r>
      <w:r w:rsidRPr="00EE7CC8">
        <w:rPr>
          <w:rFonts w:ascii="Arial" w:hAnsi="Arial" w:cs="Arial"/>
        </w:rPr>
        <w:t>.</w:t>
      </w:r>
      <w:r>
        <w:rPr>
          <w:rFonts w:ascii="Arial" w:hAnsi="Arial" w:cs="Arial"/>
        </w:rPr>
        <w:t>320</w:t>
      </w:r>
      <w:r w:rsidRPr="00EE7CC8">
        <w:rPr>
          <w:rFonts w:ascii="Arial" w:hAnsi="Arial" w:cs="Arial"/>
        </w:rPr>
        <w:t>,</w:t>
      </w:r>
      <w:r>
        <w:rPr>
          <w:rFonts w:ascii="Arial" w:hAnsi="Arial" w:cs="Arial"/>
        </w:rPr>
        <w:t>70 kn,</w:t>
      </w:r>
      <w:r w:rsidRPr="006D013B">
        <w:rPr>
          <w:rFonts w:ascii="Arial" w:hAnsi="Arial" w:cs="Arial"/>
        </w:rPr>
        <w:t xml:space="preserve"> što iznosi </w:t>
      </w:r>
      <w:r>
        <w:rPr>
          <w:rFonts w:ascii="Arial" w:hAnsi="Arial" w:cs="Arial"/>
          <w:bCs/>
        </w:rPr>
        <w:t>38,27</w:t>
      </w:r>
      <w:r w:rsidRPr="006D013B">
        <w:rPr>
          <w:rFonts w:ascii="Arial" w:hAnsi="Arial" w:cs="Arial"/>
          <w:bCs/>
        </w:rPr>
        <w:t>%</w:t>
      </w:r>
      <w:r w:rsidRPr="006D013B">
        <w:rPr>
          <w:rFonts w:ascii="Arial" w:hAnsi="Arial" w:cs="Arial"/>
        </w:rPr>
        <w:t xml:space="preserve"> godišnjeg plana. </w:t>
      </w:r>
    </w:p>
    <w:p w:rsidR="00FD4D24" w:rsidRDefault="00FD4D24" w:rsidP="00FD4D24">
      <w:pPr>
        <w:spacing w:after="0"/>
        <w:jc w:val="both"/>
        <w:rPr>
          <w:rFonts w:ascii="Arial" w:hAnsi="Arial" w:cs="Arial"/>
          <w:b/>
          <w:u w:val="single"/>
        </w:rPr>
      </w:pPr>
    </w:p>
    <w:p w:rsidR="00FD4D24" w:rsidRDefault="00FD4D24" w:rsidP="00FD4D24">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Pr="003A0460" w:rsidRDefault="00FD4D24" w:rsidP="00FD4D24">
      <w:pPr>
        <w:spacing w:after="0"/>
        <w:jc w:val="both"/>
        <w:rPr>
          <w:rFonts w:ascii="Arial" w:hAnsi="Arial" w:cs="Arial"/>
        </w:rPr>
      </w:pPr>
      <w:r>
        <w:rPr>
          <w:rFonts w:ascii="Arial" w:hAnsi="Arial" w:cs="Arial"/>
        </w:rPr>
        <w:tab/>
        <w:t>Broj djece – sudionika radionica Zdravog grada; broj održanih radionica i broj mentora – voditelja; broj korisnika ostalih aktivnosti za sve građane; broj i razina obilježavanja važnih datuma.</w:t>
      </w:r>
    </w:p>
    <w:p w:rsidR="00FD4D24" w:rsidRPr="006D013B" w:rsidRDefault="00FD4D24" w:rsidP="00FD4D24">
      <w:pPr>
        <w:spacing w:after="0"/>
        <w:jc w:val="both"/>
        <w:rPr>
          <w:rFonts w:ascii="Arial" w:hAnsi="Arial" w:cs="Arial"/>
          <w:b/>
          <w:u w:val="single"/>
        </w:rPr>
      </w:pPr>
    </w:p>
    <w:p w:rsidR="00FD4D24" w:rsidRPr="006D013B" w:rsidRDefault="00FD4D24" w:rsidP="00FD4D24">
      <w:pPr>
        <w:spacing w:after="0"/>
        <w:jc w:val="both"/>
        <w:rPr>
          <w:rFonts w:ascii="Arial" w:hAnsi="Arial" w:cs="Arial"/>
          <w:b/>
        </w:rPr>
      </w:pPr>
      <w:r w:rsidRPr="006D013B">
        <w:rPr>
          <w:rFonts w:ascii="Arial" w:hAnsi="Arial" w:cs="Arial"/>
          <w:b/>
        </w:rPr>
        <w:t xml:space="preserve">Aktivnost: Preventivne aktivnosti </w:t>
      </w:r>
    </w:p>
    <w:p w:rsidR="00FD4D24" w:rsidRDefault="00FD4D24" w:rsidP="00FD4D24">
      <w:pPr>
        <w:spacing w:after="0"/>
        <w:ind w:firstLine="720"/>
        <w:jc w:val="both"/>
        <w:rPr>
          <w:rFonts w:ascii="Arial" w:hAnsi="Arial" w:cs="Arial"/>
        </w:rPr>
      </w:pPr>
      <w:r w:rsidRPr="00AF32B7">
        <w:rPr>
          <w:rFonts w:ascii="Arial" w:hAnsi="Arial" w:cs="Arial"/>
        </w:rPr>
        <w:t xml:space="preserve">Kroz program zdravstva i projekt Labin Zdravi grad, grad je osiguravao sredstva i za financiranje higijensko sanitarnog nadzora u osnovnim školama „Ivo Lola Ribar“ i Matije Vlačića, kontrolu kvalitete prehrane i higijensko sanitarni nadzor u dječjem vrtiću „Pjerina Verbanac“ Labin, sufinanciranje defektologa za rad s djecom osnovnoškolskog uzrasta i logopeda za predškolsku i školsku djecu sa smetnjama u glasu i govoru, te psihologa za obavljanje preventivnih sistematskih pregleda djece, savjetovanje roditelja, za obavljanje terapeutskih postupka predškolske i školske djece te odraslih i sl. U cilju ranog otkrivanja raka dojki financirani su pregledi mamografom i ultrazvučni pregledi žena. Financirani su preventivni pregledi, mjerenje tlaka i kontrola šećera i kolesterola u krvi. </w:t>
      </w:r>
    </w:p>
    <w:p w:rsidR="00FD4D24" w:rsidRDefault="00FD4D24" w:rsidP="00FD4D24">
      <w:pPr>
        <w:spacing w:after="0"/>
        <w:ind w:firstLine="720"/>
        <w:jc w:val="both"/>
        <w:rPr>
          <w:rFonts w:ascii="Arial" w:hAnsi="Arial" w:cs="Arial"/>
        </w:rPr>
      </w:pPr>
      <w:r w:rsidRPr="00AF32B7">
        <w:rPr>
          <w:rFonts w:ascii="Arial" w:hAnsi="Arial" w:cs="Arial"/>
        </w:rPr>
        <w:t xml:space="preserve">Posebni programi su namijenjeni zaštiti osobnog zdravlja djece i mladih i to program promocije pravilne prehrane djece predškolske i osnovnoškolske dobi i stvaranje zdravih prehrambenih navika, te program zaštite oralnog i dentalnog zdravlja trudnica, kao djece vrtićkog i osnovnoškolskog uzrasta.  Financirano je Savjetovalište za prehranu. Savjetovalište je otvoreno u suradnji s Zavodom za javno zdravstvo Istarske županije. Donošenjem Proračuna za 2020. u prosincu je planirana nova aktivnost u okviru Labin Zdravog grada, a to je Savjetovalište za spolno i reproduktivno zdravlje mladih koje će raditi jednom tjedno u ambulantama Školske medicine, a koordinira ga Zavod za javno zdravstvo Istarske županije. </w:t>
      </w:r>
    </w:p>
    <w:p w:rsidR="00FD4D24" w:rsidRPr="00AF32B7" w:rsidRDefault="00FD4D24" w:rsidP="00FD4D24">
      <w:pPr>
        <w:spacing w:after="0"/>
        <w:ind w:firstLine="720"/>
        <w:jc w:val="both"/>
        <w:rPr>
          <w:rFonts w:ascii="Arial" w:hAnsi="Arial" w:cs="Arial"/>
        </w:rPr>
      </w:pPr>
      <w:r w:rsidRPr="00AF32B7">
        <w:rPr>
          <w:rFonts w:ascii="Arial" w:hAnsi="Arial" w:cs="Arial"/>
        </w:rPr>
        <w:t xml:space="preserve">U izvještajnom razdoblju nastavljeno je s postojećim programima i radionicama Labin Zdravog grada za predškolski, osnovnoškolski i srednjoškolski uzrast, a to su: Likovna radionica Iktin za srednjoškolce, Likovna radionica Vinež za osnovnoškolce, Glazbeno scenski studio Skiribico Blu za predškolce i osnovnoškolce, Gradsko vijeće mladih osnovnih i srednje škole, Prevencija ovisnosti za sve školske uzraste, te projekt Zaštita zubi u vrtićima, osnovnim školama i od ove godine i u srednjoj školi. Nastavljeni su programi za djecu i osobe s teškoćama u razvoju i osobe s invaliditetom, i to radionica/igraonica za djecu s posebnim potrebama i korektivna gimnastika/kineziterapija za osobe s teškoćama u razvoju i </w:t>
      </w:r>
      <w:r w:rsidRPr="00AF32B7">
        <w:rPr>
          <w:rFonts w:ascii="Arial" w:hAnsi="Arial" w:cs="Arial"/>
        </w:rPr>
        <w:lastRenderedPageBreak/>
        <w:t>osobe s invaliditetom. Za osobe treće životne dobi nastavljeni su programi rekreacije.</w:t>
      </w:r>
      <w:r>
        <w:rPr>
          <w:rFonts w:ascii="Arial" w:hAnsi="Arial" w:cs="Arial"/>
        </w:rPr>
        <w:t xml:space="preserve"> Većina navedenih programa odvijala se neredovito, zbog poštivanja epidemioloških mjera uzrokovanih pandemijom COVID-19. </w:t>
      </w:r>
    </w:p>
    <w:p w:rsidR="00FD4D24" w:rsidRPr="001923F5" w:rsidRDefault="00FD4D24" w:rsidP="00FD4D24">
      <w:pPr>
        <w:pStyle w:val="Bezproreda"/>
        <w:jc w:val="both"/>
        <w:rPr>
          <w:rFonts w:ascii="Arial" w:hAnsi="Arial" w:cs="Arial"/>
        </w:rPr>
      </w:pPr>
      <w:r w:rsidRPr="001923F5">
        <w:tab/>
      </w:r>
    </w:p>
    <w:p w:rsidR="00FD4D24" w:rsidRPr="000E08D1" w:rsidRDefault="00FD4D24" w:rsidP="00FD4D24">
      <w:pPr>
        <w:spacing w:after="0"/>
        <w:jc w:val="both"/>
        <w:rPr>
          <w:rFonts w:ascii="Arial" w:hAnsi="Arial" w:cs="Arial"/>
          <w:b/>
          <w:sz w:val="24"/>
          <w:szCs w:val="24"/>
          <w:u w:val="single"/>
        </w:rPr>
      </w:pPr>
      <w:r w:rsidRPr="000E08D1">
        <w:rPr>
          <w:rFonts w:ascii="Arial" w:hAnsi="Arial" w:cs="Arial"/>
          <w:b/>
          <w:sz w:val="24"/>
          <w:szCs w:val="24"/>
          <w:u w:val="single"/>
        </w:rPr>
        <w:t>Program: Zdravstvo</w:t>
      </w:r>
    </w:p>
    <w:p w:rsidR="00FD4D24" w:rsidRPr="001923F5" w:rsidRDefault="00FD4D24" w:rsidP="00FD4D24">
      <w:pPr>
        <w:spacing w:after="0"/>
        <w:rPr>
          <w:rFonts w:ascii="Arial" w:hAnsi="Arial" w:cs="Arial"/>
          <w:b/>
          <w:u w:val="single"/>
        </w:rPr>
      </w:pPr>
    </w:p>
    <w:p w:rsidR="00FD4D24" w:rsidRPr="001923F5" w:rsidRDefault="00FD4D24" w:rsidP="00FD4D24">
      <w:pPr>
        <w:spacing w:after="0"/>
        <w:rPr>
          <w:rFonts w:ascii="Arial" w:hAnsi="Arial" w:cs="Arial"/>
          <w:b/>
          <w:u w:val="single"/>
        </w:rPr>
      </w:pPr>
      <w:r w:rsidRPr="001923F5">
        <w:rPr>
          <w:rFonts w:ascii="Arial" w:hAnsi="Arial" w:cs="Arial"/>
          <w:b/>
          <w:u w:val="single"/>
        </w:rPr>
        <w:t>Opis i cilj programa:</w:t>
      </w:r>
    </w:p>
    <w:p w:rsidR="00FD4D24" w:rsidRPr="001923F5" w:rsidRDefault="00FD4D24" w:rsidP="00FD4D24">
      <w:pPr>
        <w:spacing w:after="0"/>
        <w:jc w:val="both"/>
        <w:rPr>
          <w:rFonts w:ascii="Arial" w:hAnsi="Arial" w:cs="Arial"/>
        </w:rPr>
      </w:pPr>
      <w:r w:rsidRPr="001923F5">
        <w:rPr>
          <w:rFonts w:ascii="Arial" w:hAnsi="Arial" w:cs="Arial"/>
        </w:rPr>
        <w:tab/>
        <w:t>Grad Labin provodi preventivne zdravstvene programe kao što su program ranog otkrivanja raka dojke i program mjerenja tlaka i kontrole šećera u krvi</w:t>
      </w:r>
      <w:r>
        <w:rPr>
          <w:rFonts w:ascii="Arial" w:hAnsi="Arial" w:cs="Arial"/>
        </w:rPr>
        <w:t>, te angažman stručnjaka – psihologa i logopeda, kao i analizu kvalitete prehrane predškolske i školske djece</w:t>
      </w:r>
      <w:r w:rsidRPr="001923F5">
        <w:rPr>
          <w:rFonts w:ascii="Arial" w:hAnsi="Arial" w:cs="Arial"/>
        </w:rPr>
        <w:t>.</w:t>
      </w:r>
    </w:p>
    <w:p w:rsidR="00FD4D24" w:rsidRPr="001923F5" w:rsidRDefault="00FD4D24" w:rsidP="00FD4D24">
      <w:pPr>
        <w:spacing w:after="0"/>
        <w:jc w:val="both"/>
        <w:rPr>
          <w:rFonts w:ascii="Arial" w:hAnsi="Arial" w:cs="Arial"/>
        </w:rPr>
      </w:pPr>
      <w:r w:rsidRPr="001923F5">
        <w:rPr>
          <w:rFonts w:ascii="Arial" w:hAnsi="Arial" w:cs="Arial"/>
        </w:rPr>
        <w:tab/>
        <w:t>Cilj programa je zaštita, očuvanje i poboljšanje zdravlja građana Grada Labina.</w:t>
      </w:r>
    </w:p>
    <w:p w:rsidR="00FD4D24" w:rsidRPr="001923F5" w:rsidRDefault="00FD4D24" w:rsidP="00FD4D24">
      <w:pPr>
        <w:spacing w:after="0"/>
        <w:jc w:val="both"/>
        <w:rPr>
          <w:rFonts w:ascii="Arial" w:hAnsi="Arial" w:cs="Arial"/>
          <w:b/>
          <w:u w:val="single"/>
        </w:rPr>
      </w:pPr>
    </w:p>
    <w:p w:rsidR="00FD4D24" w:rsidRPr="001923F5" w:rsidRDefault="00FD4D24" w:rsidP="00FD4D24">
      <w:pPr>
        <w:spacing w:after="0"/>
        <w:jc w:val="both"/>
        <w:rPr>
          <w:rFonts w:ascii="Arial" w:hAnsi="Arial" w:cs="Arial"/>
          <w:b/>
          <w:u w:val="single"/>
        </w:rPr>
      </w:pPr>
      <w:r w:rsidRPr="001923F5">
        <w:rPr>
          <w:rFonts w:ascii="Arial" w:hAnsi="Arial" w:cs="Arial"/>
          <w:b/>
          <w:u w:val="single"/>
        </w:rPr>
        <w:t>Realizirana sredstva:</w:t>
      </w:r>
    </w:p>
    <w:p w:rsidR="00FD4D24" w:rsidRPr="001923F5" w:rsidRDefault="00FD4D24" w:rsidP="00FD4D24">
      <w:pPr>
        <w:spacing w:after="0"/>
        <w:jc w:val="both"/>
        <w:rPr>
          <w:rFonts w:ascii="Arial" w:hAnsi="Arial" w:cs="Arial"/>
        </w:rPr>
      </w:pPr>
      <w:r w:rsidRPr="001923F5">
        <w:rPr>
          <w:rFonts w:ascii="Arial" w:hAnsi="Arial" w:cs="Arial"/>
        </w:rPr>
        <w:tab/>
        <w:t xml:space="preserve">U </w:t>
      </w:r>
      <w:r>
        <w:rPr>
          <w:rFonts w:ascii="Arial" w:hAnsi="Arial" w:cs="Arial"/>
        </w:rPr>
        <w:t>2021. godini</w:t>
      </w:r>
      <w:r w:rsidRPr="001923F5">
        <w:rPr>
          <w:rFonts w:ascii="Arial" w:hAnsi="Arial" w:cs="Arial"/>
        </w:rPr>
        <w:t xml:space="preserve"> za potrebe izvršenja aktivnosti u ovom </w:t>
      </w:r>
      <w:r>
        <w:rPr>
          <w:rFonts w:ascii="Arial" w:hAnsi="Arial" w:cs="Arial"/>
        </w:rPr>
        <w:t>programu planirano je ukupno 780.500,00 kn, a do 30. lipnja utrošeno je 215.017,07 kn, odnosno 27,55% planiranih sredstava.</w:t>
      </w:r>
    </w:p>
    <w:p w:rsidR="00FD4D24" w:rsidRDefault="00FD4D24" w:rsidP="00FD4D24">
      <w:pPr>
        <w:spacing w:after="0"/>
        <w:jc w:val="both"/>
        <w:rPr>
          <w:rFonts w:ascii="Arial" w:hAnsi="Arial" w:cs="Arial"/>
          <w:i/>
        </w:rPr>
      </w:pPr>
    </w:p>
    <w:p w:rsidR="00FD4D24" w:rsidRDefault="00FD4D24" w:rsidP="00FD4D24">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Pr="003A0460" w:rsidRDefault="00FD4D24" w:rsidP="00FD4D24">
      <w:pPr>
        <w:spacing w:after="0"/>
        <w:jc w:val="both"/>
        <w:rPr>
          <w:rFonts w:ascii="Arial" w:hAnsi="Arial" w:cs="Arial"/>
        </w:rPr>
      </w:pPr>
      <w:r>
        <w:rPr>
          <w:rFonts w:ascii="Arial" w:hAnsi="Arial" w:cs="Arial"/>
        </w:rPr>
        <w:tab/>
        <w:t>Broj sufinanciranih aktivnosti iz gradskog proračuna; broj građana obuhvaćen programom kroz 2020. godinu; broj stacionarnih i terenskih hitnih intervencija HMP.</w:t>
      </w:r>
    </w:p>
    <w:p w:rsidR="00FD4D24" w:rsidRPr="001923F5" w:rsidRDefault="00FD4D24" w:rsidP="00FD4D24">
      <w:pPr>
        <w:spacing w:after="0"/>
        <w:jc w:val="both"/>
        <w:rPr>
          <w:rFonts w:ascii="Arial" w:hAnsi="Arial" w:cs="Arial"/>
          <w:i/>
        </w:rPr>
      </w:pPr>
    </w:p>
    <w:p w:rsidR="00FD4D24" w:rsidRPr="001923F5" w:rsidRDefault="00FD4D24" w:rsidP="00FD4D24">
      <w:pPr>
        <w:spacing w:after="0"/>
        <w:rPr>
          <w:rFonts w:ascii="Arial" w:hAnsi="Arial" w:cs="Arial"/>
          <w:b/>
        </w:rPr>
      </w:pPr>
      <w:r w:rsidRPr="001923F5">
        <w:rPr>
          <w:rFonts w:ascii="Arial" w:hAnsi="Arial" w:cs="Arial"/>
          <w:b/>
        </w:rPr>
        <w:t>Aktivnost:  Hitna medicinska pomoć</w:t>
      </w:r>
    </w:p>
    <w:p w:rsidR="00FD4D24" w:rsidRPr="001923F5" w:rsidRDefault="00FD4D24" w:rsidP="00FD4D24">
      <w:pPr>
        <w:spacing w:after="0"/>
        <w:jc w:val="both"/>
        <w:rPr>
          <w:rFonts w:ascii="Arial" w:hAnsi="Arial" w:cs="Arial"/>
        </w:rPr>
      </w:pPr>
      <w:r w:rsidRPr="001923F5">
        <w:rPr>
          <w:rFonts w:ascii="Arial" w:hAnsi="Arial" w:cs="Arial"/>
        </w:rPr>
        <w:tab/>
        <w:t>Sufinanciranje hitne medicinske po</w:t>
      </w:r>
      <w:r>
        <w:rPr>
          <w:rFonts w:ascii="Arial" w:hAnsi="Arial" w:cs="Arial"/>
        </w:rPr>
        <w:t>moći iznad standarda tijekom 2020</w:t>
      </w:r>
      <w:r w:rsidRPr="001923F5">
        <w:rPr>
          <w:rFonts w:ascii="Arial" w:hAnsi="Arial" w:cs="Arial"/>
        </w:rPr>
        <w:t>. godine regulirano je Ugovorom između Grada Labina, Istarske županije, Zavoda za hitnu medicinu Istarske županije i Istarskih domova zdravlja. Također je Sporazumom između Grada Labina i Općina Raša, Sv. Nedjelja, Kršan i Pićan te Zavoda za hitnu medicinu Istarske županije sufinanciran 12-satni tim T2 Labi</w:t>
      </w:r>
      <w:r>
        <w:rPr>
          <w:rFonts w:ascii="Arial" w:hAnsi="Arial" w:cs="Arial"/>
        </w:rPr>
        <w:t>n, kao i dodatni 12-satni T2 tim tijekom ljetne sezone.</w:t>
      </w:r>
    </w:p>
    <w:p w:rsidR="00FD4D24" w:rsidRPr="001923F5" w:rsidRDefault="00FD4D24" w:rsidP="00FD4D24">
      <w:pPr>
        <w:spacing w:after="0"/>
        <w:ind w:firstLine="708"/>
        <w:jc w:val="both"/>
        <w:rPr>
          <w:rFonts w:ascii="Arial" w:hAnsi="Arial" w:cs="Arial"/>
        </w:rPr>
      </w:pPr>
      <w:r w:rsidRPr="001923F5">
        <w:rPr>
          <w:rFonts w:ascii="Arial" w:hAnsi="Arial" w:cs="Arial"/>
        </w:rPr>
        <w:t>Za potrebe</w:t>
      </w:r>
      <w:r>
        <w:rPr>
          <w:rFonts w:ascii="Arial" w:hAnsi="Arial" w:cs="Arial"/>
        </w:rPr>
        <w:t xml:space="preserve"> izvršenja ove aktivnosti u 2020. godini planirana su sredstva u visini od 540.000,00 kn, a utrošeno je 170.856,14 kn, odnosno 31,64%. Predviđa se brža dinamika realizacije tokom ljetnih mjeseci i turističke sezone.</w:t>
      </w:r>
    </w:p>
    <w:p w:rsidR="00FD4D24" w:rsidRPr="001923F5" w:rsidRDefault="00FD4D24" w:rsidP="00FD4D24">
      <w:pPr>
        <w:spacing w:after="0"/>
        <w:jc w:val="both"/>
        <w:rPr>
          <w:rFonts w:ascii="Arial" w:hAnsi="Arial" w:cs="Arial"/>
        </w:rPr>
      </w:pPr>
    </w:p>
    <w:p w:rsidR="00FD4D24" w:rsidRPr="001923F5" w:rsidRDefault="00FD4D24" w:rsidP="00FD4D24">
      <w:pPr>
        <w:spacing w:after="0"/>
        <w:jc w:val="both"/>
        <w:rPr>
          <w:rFonts w:ascii="Arial" w:hAnsi="Arial" w:cs="Arial"/>
          <w:b/>
        </w:rPr>
      </w:pPr>
      <w:r w:rsidRPr="001923F5">
        <w:rPr>
          <w:rFonts w:ascii="Arial" w:hAnsi="Arial" w:cs="Arial"/>
          <w:b/>
        </w:rPr>
        <w:t>Aktivnost:  Rano otkrivanje raka dojke</w:t>
      </w:r>
    </w:p>
    <w:p w:rsidR="00FD4D24" w:rsidRPr="001923F5" w:rsidRDefault="00FD4D24" w:rsidP="00FD4D24">
      <w:pPr>
        <w:spacing w:after="0"/>
        <w:jc w:val="both"/>
        <w:rPr>
          <w:rFonts w:ascii="Arial" w:hAnsi="Arial" w:cs="Arial"/>
        </w:rPr>
      </w:pPr>
      <w:r w:rsidRPr="001923F5">
        <w:rPr>
          <w:rFonts w:ascii="Arial" w:hAnsi="Arial" w:cs="Arial"/>
        </w:rPr>
        <w:tab/>
        <w:t xml:space="preserve">Sufinancirane su usluge stručne osobe za obavljanje ultrazvučnih pregleda svakog drugog vikenda u mjesecu.  Zdravstvena aktivnost namijenjena prevenciji raka dojke u Gradu Labinu provodi se i mamografskim pregledima. Grad Labin osigurava sredstva za dodatan rad tima na mamografskim pregledima za žene starije od 40 godina. </w:t>
      </w:r>
    </w:p>
    <w:p w:rsidR="00FD4D24" w:rsidRDefault="00FD4D24" w:rsidP="00FD4D24">
      <w:pPr>
        <w:spacing w:after="0"/>
        <w:ind w:firstLine="708"/>
        <w:jc w:val="both"/>
        <w:rPr>
          <w:rFonts w:ascii="Arial" w:hAnsi="Arial" w:cs="Arial"/>
        </w:rPr>
      </w:pPr>
      <w:r w:rsidRPr="001923F5">
        <w:rPr>
          <w:rFonts w:ascii="Arial" w:hAnsi="Arial" w:cs="Arial"/>
        </w:rPr>
        <w:t>U</w:t>
      </w:r>
      <w:r>
        <w:rPr>
          <w:rFonts w:ascii="Arial" w:hAnsi="Arial" w:cs="Arial"/>
        </w:rPr>
        <w:t xml:space="preserve"> 2021</w:t>
      </w:r>
      <w:r w:rsidRPr="001923F5">
        <w:rPr>
          <w:rFonts w:ascii="Arial" w:hAnsi="Arial" w:cs="Arial"/>
        </w:rPr>
        <w:t>. godini</w:t>
      </w:r>
      <w:r>
        <w:rPr>
          <w:rFonts w:ascii="Arial" w:hAnsi="Arial" w:cs="Arial"/>
        </w:rPr>
        <w:t xml:space="preserve"> planirano je </w:t>
      </w:r>
      <w:r w:rsidRPr="00AC252A">
        <w:rPr>
          <w:rFonts w:ascii="Arial" w:hAnsi="Arial" w:cs="Arial"/>
        </w:rPr>
        <w:t>71.500,00</w:t>
      </w:r>
      <w:r>
        <w:rPr>
          <w:rFonts w:ascii="Arial" w:hAnsi="Arial" w:cs="Arial"/>
        </w:rPr>
        <w:t xml:space="preserve"> kn, a utrošeno je tek 1.800</w:t>
      </w:r>
      <w:r w:rsidRPr="00EB32E0">
        <w:rPr>
          <w:rFonts w:ascii="Arial" w:hAnsi="Arial" w:cs="Arial"/>
        </w:rPr>
        <w:t>,00</w:t>
      </w:r>
      <w:r>
        <w:rPr>
          <w:rFonts w:ascii="Arial" w:hAnsi="Arial" w:cs="Arial"/>
        </w:rPr>
        <w:t xml:space="preserve"> kn odnosno 2,52 %. Razlog niske realizacije je smanjena aktivnost uslijed strožih epidemioloških mjera kroz gotovo cijelo razdoblje.</w:t>
      </w:r>
    </w:p>
    <w:p w:rsidR="00FD4D24" w:rsidRPr="001923F5" w:rsidRDefault="00FD4D24" w:rsidP="00FD4D24">
      <w:pPr>
        <w:spacing w:after="0"/>
        <w:jc w:val="both"/>
        <w:rPr>
          <w:rFonts w:ascii="Arial" w:hAnsi="Arial" w:cs="Arial"/>
          <w:b/>
        </w:rPr>
      </w:pPr>
    </w:p>
    <w:p w:rsidR="00FD4D24" w:rsidRPr="001923F5" w:rsidRDefault="00FD4D24" w:rsidP="00FD4D24">
      <w:pPr>
        <w:spacing w:after="0"/>
        <w:jc w:val="both"/>
        <w:rPr>
          <w:rFonts w:ascii="Arial" w:hAnsi="Arial" w:cs="Arial"/>
          <w:b/>
        </w:rPr>
      </w:pPr>
      <w:r w:rsidRPr="001923F5">
        <w:rPr>
          <w:rFonts w:ascii="Arial" w:hAnsi="Arial" w:cs="Arial"/>
          <w:b/>
        </w:rPr>
        <w:t xml:space="preserve">Aktivnost:  Sufinanciranje logopeda  </w:t>
      </w:r>
    </w:p>
    <w:p w:rsidR="00FD4D24" w:rsidRPr="001923F5" w:rsidRDefault="00FD4D24" w:rsidP="00FD4D24">
      <w:pPr>
        <w:spacing w:after="0"/>
        <w:jc w:val="both"/>
        <w:rPr>
          <w:rFonts w:ascii="Arial" w:hAnsi="Arial" w:cs="Arial"/>
        </w:rPr>
      </w:pPr>
      <w:r w:rsidRPr="001923F5">
        <w:rPr>
          <w:rFonts w:ascii="Arial" w:hAnsi="Arial" w:cs="Arial"/>
        </w:rPr>
        <w:tab/>
      </w:r>
      <w:r>
        <w:rPr>
          <w:rFonts w:ascii="Arial" w:hAnsi="Arial" w:cs="Arial"/>
        </w:rPr>
        <w:t>Grad Labin sufinancira</w:t>
      </w:r>
      <w:r w:rsidRPr="001923F5">
        <w:rPr>
          <w:rFonts w:ascii="Arial" w:hAnsi="Arial" w:cs="Arial"/>
        </w:rPr>
        <w:t xml:space="preserve"> usluge logopeda za preventivne sistematske preglede četverogodišnjaka, za dijagnostiku i rehabilitaciju predškolske i školske djece sa smetnjama u govoru i glasu.</w:t>
      </w:r>
    </w:p>
    <w:p w:rsidR="00FD4D24" w:rsidRPr="001923F5" w:rsidRDefault="00FD4D24" w:rsidP="00FD4D24">
      <w:pPr>
        <w:spacing w:after="0"/>
        <w:jc w:val="both"/>
        <w:rPr>
          <w:rFonts w:ascii="Arial" w:hAnsi="Arial" w:cs="Arial"/>
        </w:rPr>
      </w:pPr>
      <w:r w:rsidRPr="001923F5">
        <w:rPr>
          <w:rFonts w:ascii="Arial" w:hAnsi="Arial" w:cs="Arial"/>
        </w:rPr>
        <w:tab/>
        <w:t>Za potreb</w:t>
      </w:r>
      <w:r>
        <w:rPr>
          <w:rFonts w:ascii="Arial" w:hAnsi="Arial" w:cs="Arial"/>
        </w:rPr>
        <w:t>e izvršenja ove aktivnosti u 2021</w:t>
      </w:r>
      <w:r w:rsidRPr="001923F5">
        <w:rPr>
          <w:rFonts w:ascii="Arial" w:hAnsi="Arial" w:cs="Arial"/>
        </w:rPr>
        <w:t xml:space="preserve">. godini planirano je </w:t>
      </w:r>
      <w:r>
        <w:rPr>
          <w:rFonts w:ascii="Arial" w:hAnsi="Arial" w:cs="Arial"/>
        </w:rPr>
        <w:t>90</w:t>
      </w:r>
      <w:r w:rsidRPr="00AC252A">
        <w:rPr>
          <w:rFonts w:ascii="Arial" w:hAnsi="Arial" w:cs="Arial"/>
        </w:rPr>
        <w:t>.000,00</w:t>
      </w:r>
      <w:r>
        <w:rPr>
          <w:rFonts w:ascii="Arial" w:hAnsi="Arial" w:cs="Arial"/>
        </w:rPr>
        <w:t xml:space="preserve"> kn, a utrošeno je 25</w:t>
      </w:r>
      <w:r w:rsidRPr="00EB32E0">
        <w:rPr>
          <w:rFonts w:ascii="Arial" w:hAnsi="Arial" w:cs="Arial"/>
        </w:rPr>
        <w:t>.</w:t>
      </w:r>
      <w:r>
        <w:rPr>
          <w:rFonts w:ascii="Arial" w:hAnsi="Arial" w:cs="Arial"/>
        </w:rPr>
        <w:t>595,20 kn, odnosno 28,44 %.</w:t>
      </w:r>
    </w:p>
    <w:p w:rsidR="00FD4D24" w:rsidRPr="001923F5" w:rsidRDefault="00FD4D24" w:rsidP="00FD4D24">
      <w:pPr>
        <w:spacing w:after="0"/>
        <w:jc w:val="both"/>
        <w:rPr>
          <w:rFonts w:ascii="Arial" w:hAnsi="Arial" w:cs="Arial"/>
        </w:rPr>
      </w:pPr>
    </w:p>
    <w:p w:rsidR="00FD4D24" w:rsidRPr="001923F5" w:rsidRDefault="00FD4D24" w:rsidP="00FD4D24">
      <w:pPr>
        <w:spacing w:after="0"/>
        <w:jc w:val="both"/>
        <w:rPr>
          <w:rFonts w:ascii="Arial" w:hAnsi="Arial" w:cs="Arial"/>
          <w:b/>
        </w:rPr>
      </w:pPr>
      <w:r w:rsidRPr="001923F5">
        <w:rPr>
          <w:rFonts w:ascii="Arial" w:hAnsi="Arial" w:cs="Arial"/>
          <w:b/>
        </w:rPr>
        <w:lastRenderedPageBreak/>
        <w:t>Aktivnost:   Analiza kvalitete prehrane</w:t>
      </w:r>
    </w:p>
    <w:p w:rsidR="00FD4D24" w:rsidRPr="001923F5" w:rsidRDefault="00FD4D24" w:rsidP="00FD4D24">
      <w:pPr>
        <w:spacing w:after="0"/>
        <w:jc w:val="both"/>
        <w:rPr>
          <w:rFonts w:ascii="Arial" w:hAnsi="Arial" w:cs="Arial"/>
        </w:rPr>
      </w:pPr>
      <w:r w:rsidRPr="001923F5">
        <w:rPr>
          <w:rFonts w:ascii="Arial" w:hAnsi="Arial" w:cs="Arial"/>
        </w:rPr>
        <w:tab/>
        <w:t xml:space="preserve">U osnovnim školama (Ivo Lola Ribar i Matija Vlačić) </w:t>
      </w:r>
      <w:r>
        <w:rPr>
          <w:rFonts w:ascii="Arial" w:hAnsi="Arial" w:cs="Arial"/>
        </w:rPr>
        <w:t>u planu je provedba higijensko-sanitarnog</w:t>
      </w:r>
      <w:r w:rsidRPr="001923F5">
        <w:rPr>
          <w:rFonts w:ascii="Arial" w:hAnsi="Arial" w:cs="Arial"/>
        </w:rPr>
        <w:t xml:space="preserve"> nadzor</w:t>
      </w:r>
      <w:r>
        <w:rPr>
          <w:rFonts w:ascii="Arial" w:hAnsi="Arial" w:cs="Arial"/>
        </w:rPr>
        <w:t>a</w:t>
      </w:r>
      <w:r w:rsidRPr="001923F5">
        <w:rPr>
          <w:rFonts w:ascii="Arial" w:hAnsi="Arial" w:cs="Arial"/>
        </w:rPr>
        <w:t xml:space="preserve"> koji se sastoji od sljedećih aktivnosti: epidemiološki izvid, uzimanje briseva čistoće, te uzimanje gotovog jela na mikrobiološku analizu. U Dječjem vrt</w:t>
      </w:r>
      <w:r>
        <w:rPr>
          <w:rFonts w:ascii="Arial" w:hAnsi="Arial" w:cs="Arial"/>
        </w:rPr>
        <w:t>iću „Pjerina Verbanac“ u provedbi je</w:t>
      </w:r>
      <w:r w:rsidRPr="001923F5">
        <w:rPr>
          <w:rFonts w:ascii="Arial" w:hAnsi="Arial" w:cs="Arial"/>
        </w:rPr>
        <w:t xml:space="preserve"> </w:t>
      </w:r>
      <w:r w:rsidRPr="001923F5">
        <w:rPr>
          <w:rFonts w:ascii="Arial" w:hAnsi="Arial" w:cs="Arial"/>
          <w:bCs/>
        </w:rPr>
        <w:t xml:space="preserve">kontrola kvalitete prehrane i higijensko sanitarni nadzor koji se obavlja posjetom predškolskoj ustanovi (vrtiću ili jaslicama). </w:t>
      </w:r>
      <w:r>
        <w:rPr>
          <w:rFonts w:ascii="Arial" w:hAnsi="Arial" w:cs="Arial"/>
        </w:rPr>
        <w:t>Programe provodi</w:t>
      </w:r>
      <w:r w:rsidRPr="001923F5">
        <w:rPr>
          <w:rFonts w:ascii="Arial" w:hAnsi="Arial" w:cs="Arial"/>
        </w:rPr>
        <w:t xml:space="preserve"> Zavod za javno zdravstvo Istarske županije. </w:t>
      </w:r>
      <w:r>
        <w:rPr>
          <w:rFonts w:ascii="Arial" w:hAnsi="Arial" w:cs="Arial"/>
        </w:rPr>
        <w:t xml:space="preserve">Također, u Labinu je u 2021. godini nastavilo s radom savjetovalište za prehranu u suradnji s </w:t>
      </w:r>
      <w:r w:rsidRPr="001923F5">
        <w:rPr>
          <w:rFonts w:ascii="Arial" w:hAnsi="Arial" w:cs="Arial"/>
        </w:rPr>
        <w:t>Zavod</w:t>
      </w:r>
      <w:r>
        <w:rPr>
          <w:rFonts w:ascii="Arial" w:hAnsi="Arial" w:cs="Arial"/>
        </w:rPr>
        <w:t>om</w:t>
      </w:r>
      <w:r w:rsidRPr="001923F5">
        <w:rPr>
          <w:rFonts w:ascii="Arial" w:hAnsi="Arial" w:cs="Arial"/>
        </w:rPr>
        <w:t xml:space="preserve"> za javno zdravstvo Istarske županije</w:t>
      </w:r>
      <w:r>
        <w:rPr>
          <w:rFonts w:ascii="Arial" w:hAnsi="Arial" w:cs="Arial"/>
        </w:rPr>
        <w:t>, u prostorima labinskog Doma zdravlja.</w:t>
      </w:r>
    </w:p>
    <w:p w:rsidR="00FD4D24" w:rsidRPr="001923F5" w:rsidRDefault="00FD4D24" w:rsidP="00FD4D24">
      <w:pPr>
        <w:spacing w:after="0"/>
        <w:jc w:val="both"/>
        <w:rPr>
          <w:rFonts w:ascii="Arial" w:hAnsi="Arial" w:cs="Arial"/>
          <w:bCs/>
        </w:rPr>
      </w:pPr>
      <w:r>
        <w:rPr>
          <w:rFonts w:ascii="Arial" w:hAnsi="Arial" w:cs="Arial"/>
        </w:rPr>
        <w:tab/>
        <w:t>Planiran je ukupan iznos od</w:t>
      </w:r>
      <w:r w:rsidRPr="001923F5">
        <w:rPr>
          <w:rFonts w:ascii="Arial" w:hAnsi="Arial" w:cs="Arial"/>
        </w:rPr>
        <w:t xml:space="preserve"> 36.000,00 kuna</w:t>
      </w:r>
      <w:r>
        <w:rPr>
          <w:rFonts w:ascii="Arial" w:hAnsi="Arial" w:cs="Arial"/>
        </w:rPr>
        <w:t>, a plaćanje se kao i do sada očekuje u drugoj polovici godine.</w:t>
      </w:r>
    </w:p>
    <w:p w:rsidR="00FD4D24" w:rsidRPr="001923F5" w:rsidRDefault="00FD4D24" w:rsidP="00FD4D24">
      <w:pPr>
        <w:spacing w:after="0"/>
        <w:jc w:val="both"/>
        <w:rPr>
          <w:rFonts w:ascii="Arial" w:hAnsi="Arial" w:cs="Arial"/>
        </w:rPr>
      </w:pPr>
    </w:p>
    <w:p w:rsidR="00FD4D24" w:rsidRPr="001923F5" w:rsidRDefault="00FD4D24" w:rsidP="00FD4D24">
      <w:pPr>
        <w:spacing w:after="0"/>
        <w:rPr>
          <w:rFonts w:ascii="Arial" w:hAnsi="Arial" w:cs="Arial"/>
          <w:b/>
        </w:rPr>
      </w:pPr>
      <w:r w:rsidRPr="001923F5">
        <w:rPr>
          <w:rFonts w:ascii="Arial" w:hAnsi="Arial" w:cs="Arial"/>
          <w:b/>
        </w:rPr>
        <w:t>Aktivnost:  Sufinanciranje psihologa</w:t>
      </w:r>
    </w:p>
    <w:p w:rsidR="00FD4D24" w:rsidRPr="001923F5" w:rsidRDefault="00FD4D24" w:rsidP="00FD4D24">
      <w:pPr>
        <w:spacing w:after="0"/>
        <w:jc w:val="both"/>
        <w:rPr>
          <w:rFonts w:ascii="Arial" w:hAnsi="Arial" w:cs="Arial"/>
          <w:bCs/>
        </w:rPr>
      </w:pPr>
      <w:r w:rsidRPr="001923F5">
        <w:rPr>
          <w:rFonts w:ascii="Arial" w:hAnsi="Arial" w:cs="Arial"/>
          <w:bCs/>
        </w:rPr>
        <w:tab/>
        <w:t>Psiholog se sufinancira za obavljanje preventivnih sistematskih pregleda četverogodišnjaka, za obavljanje procjene psihomotornog razvoja djece školske dobi, te prema procjeni uključivanje u tretman.</w:t>
      </w:r>
    </w:p>
    <w:p w:rsidR="00FD4D24" w:rsidRPr="001923F5" w:rsidRDefault="00FD4D24" w:rsidP="00FD4D24">
      <w:pPr>
        <w:spacing w:after="0"/>
        <w:jc w:val="both"/>
        <w:rPr>
          <w:rFonts w:ascii="Arial" w:hAnsi="Arial" w:cs="Arial"/>
        </w:rPr>
      </w:pPr>
      <w:r>
        <w:rPr>
          <w:rFonts w:ascii="Arial" w:hAnsi="Arial" w:cs="Arial"/>
        </w:rPr>
        <w:tab/>
        <w:t>U 2021</w:t>
      </w:r>
      <w:r w:rsidRPr="001923F5">
        <w:rPr>
          <w:rFonts w:ascii="Arial" w:hAnsi="Arial" w:cs="Arial"/>
        </w:rPr>
        <w:t>. godi</w:t>
      </w:r>
      <w:r>
        <w:rPr>
          <w:rFonts w:ascii="Arial" w:hAnsi="Arial" w:cs="Arial"/>
        </w:rPr>
        <w:t>ni planirano je 15.000,00 kuna, a zbog postroženih epidemioloških mjera kroz gotovo cijelo razdoblje, realizacija se očekuje u drugoj polovici godine.</w:t>
      </w:r>
    </w:p>
    <w:p w:rsidR="00FD4D24" w:rsidRDefault="00FD4D24" w:rsidP="00FD4D24">
      <w:pPr>
        <w:spacing w:after="0"/>
        <w:jc w:val="both"/>
        <w:rPr>
          <w:rFonts w:ascii="Arial" w:hAnsi="Arial" w:cs="Arial"/>
          <w:b/>
        </w:rPr>
      </w:pPr>
    </w:p>
    <w:p w:rsidR="00FD4D24" w:rsidRPr="000E08D1" w:rsidRDefault="00FD4D24" w:rsidP="00FD4D24">
      <w:pPr>
        <w:spacing w:after="0"/>
        <w:jc w:val="both"/>
        <w:rPr>
          <w:rFonts w:ascii="Arial" w:hAnsi="Arial" w:cs="Arial"/>
          <w:b/>
          <w:bCs/>
          <w:sz w:val="24"/>
          <w:szCs w:val="24"/>
          <w:u w:val="single"/>
        </w:rPr>
      </w:pPr>
      <w:r w:rsidRPr="000E08D1">
        <w:rPr>
          <w:rFonts w:ascii="Arial" w:hAnsi="Arial" w:cs="Arial"/>
          <w:b/>
          <w:bCs/>
          <w:sz w:val="24"/>
          <w:szCs w:val="24"/>
          <w:u w:val="single"/>
        </w:rPr>
        <w:t>Program: Razvoj civilnog društva</w:t>
      </w:r>
    </w:p>
    <w:p w:rsidR="00FD4D24" w:rsidRPr="001923F5" w:rsidRDefault="00FD4D24" w:rsidP="00FD4D24">
      <w:pPr>
        <w:spacing w:after="0"/>
        <w:rPr>
          <w:rFonts w:ascii="Arial" w:hAnsi="Arial" w:cs="Arial"/>
          <w:b/>
          <w:u w:val="single"/>
        </w:rPr>
      </w:pPr>
    </w:p>
    <w:p w:rsidR="00FD4D24" w:rsidRPr="001923F5" w:rsidRDefault="00FD4D24" w:rsidP="00FD4D24">
      <w:pPr>
        <w:spacing w:after="0"/>
        <w:rPr>
          <w:rFonts w:ascii="Arial" w:hAnsi="Arial" w:cs="Arial"/>
          <w:b/>
          <w:u w:val="single"/>
        </w:rPr>
      </w:pPr>
      <w:r w:rsidRPr="001923F5">
        <w:rPr>
          <w:rFonts w:ascii="Arial" w:hAnsi="Arial" w:cs="Arial"/>
          <w:b/>
          <w:u w:val="single"/>
        </w:rPr>
        <w:t>Opis i cilj programa:</w:t>
      </w:r>
    </w:p>
    <w:p w:rsidR="00FD4D24" w:rsidRPr="001923F5" w:rsidRDefault="00FD4D24" w:rsidP="00FD4D24">
      <w:pPr>
        <w:spacing w:after="0"/>
        <w:jc w:val="both"/>
        <w:rPr>
          <w:rFonts w:ascii="Arial" w:hAnsi="Arial" w:cs="Arial"/>
          <w:bCs/>
        </w:rPr>
      </w:pPr>
      <w:r w:rsidRPr="001923F5">
        <w:rPr>
          <w:rFonts w:ascii="Arial" w:hAnsi="Arial" w:cs="Arial"/>
        </w:rPr>
        <w:tab/>
        <w:t>U cilju razvoja i unapređenja međusobne suradnje i nastavljanja partnerskih odnosa Grada Labina i udruga u skladu sa Poveljom o suradnji,</w:t>
      </w:r>
      <w:r w:rsidRPr="001923F5">
        <w:rPr>
          <w:rFonts w:ascii="Arial" w:hAnsi="Arial" w:cs="Arial"/>
          <w:bCs/>
        </w:rPr>
        <w:t xml:space="preserve"> sufinancirani su projekti udruga radi zadovoljavanja javnih potreba građana.</w:t>
      </w:r>
    </w:p>
    <w:p w:rsidR="00FD4D24" w:rsidRPr="001923F5" w:rsidRDefault="00FD4D24" w:rsidP="00FD4D24">
      <w:pPr>
        <w:spacing w:after="0"/>
        <w:jc w:val="both"/>
        <w:rPr>
          <w:rFonts w:ascii="Arial" w:hAnsi="Arial" w:cs="Arial"/>
        </w:rPr>
      </w:pPr>
    </w:p>
    <w:p w:rsidR="00FD4D24" w:rsidRPr="001923F5" w:rsidRDefault="00FD4D24" w:rsidP="00FD4D24">
      <w:pPr>
        <w:spacing w:after="0"/>
        <w:rPr>
          <w:rFonts w:ascii="Arial" w:hAnsi="Arial" w:cs="Arial"/>
          <w:b/>
          <w:u w:val="single"/>
        </w:rPr>
      </w:pPr>
      <w:r w:rsidRPr="001923F5">
        <w:rPr>
          <w:rFonts w:ascii="Arial" w:hAnsi="Arial" w:cs="Arial"/>
          <w:b/>
          <w:u w:val="single"/>
        </w:rPr>
        <w:t>Realizirana sredstva:</w:t>
      </w:r>
    </w:p>
    <w:p w:rsidR="00FD4D24" w:rsidRPr="001923F5" w:rsidRDefault="00FD4D24" w:rsidP="00FD4D24">
      <w:pPr>
        <w:spacing w:after="0"/>
        <w:jc w:val="both"/>
        <w:rPr>
          <w:rFonts w:ascii="Arial" w:hAnsi="Arial" w:cs="Arial"/>
        </w:rPr>
      </w:pPr>
      <w:r>
        <w:rPr>
          <w:rFonts w:ascii="Arial" w:hAnsi="Arial" w:cs="Arial"/>
        </w:rPr>
        <w:tab/>
        <w:t>U 2021</w:t>
      </w:r>
      <w:r w:rsidRPr="001923F5">
        <w:rPr>
          <w:rFonts w:ascii="Arial" w:hAnsi="Arial" w:cs="Arial"/>
        </w:rPr>
        <w:t xml:space="preserve">. godini za potrebe izvršenja aktivnosti u ovom </w:t>
      </w:r>
      <w:r>
        <w:rPr>
          <w:rFonts w:ascii="Arial" w:hAnsi="Arial" w:cs="Arial"/>
        </w:rPr>
        <w:t>programu planirano je ukupno 515</w:t>
      </w:r>
      <w:r w:rsidRPr="0073016A">
        <w:rPr>
          <w:rFonts w:ascii="Arial" w:hAnsi="Arial" w:cs="Arial"/>
        </w:rPr>
        <w:t>.000,00</w:t>
      </w:r>
      <w:r>
        <w:rPr>
          <w:rFonts w:ascii="Arial" w:hAnsi="Arial" w:cs="Arial"/>
        </w:rPr>
        <w:t xml:space="preserve"> kn, od čega se znatan dio odnosi na predviđena bespovratna sredstva za izradu Lokalnog programa za mlade. U izvještajnom razdoblju utrošeno je 38</w:t>
      </w:r>
      <w:r w:rsidRPr="00EB32E0">
        <w:rPr>
          <w:rFonts w:ascii="Arial" w:hAnsi="Arial" w:cs="Arial"/>
        </w:rPr>
        <w:t>.</w:t>
      </w:r>
      <w:r>
        <w:rPr>
          <w:rFonts w:ascii="Arial" w:hAnsi="Arial" w:cs="Arial"/>
        </w:rPr>
        <w:t>864,19 kn, odnosno 7,61%.</w:t>
      </w:r>
    </w:p>
    <w:p w:rsidR="00FD4D24" w:rsidRDefault="00FD4D24" w:rsidP="00FD4D24">
      <w:pPr>
        <w:spacing w:after="0"/>
        <w:jc w:val="both"/>
        <w:rPr>
          <w:rFonts w:ascii="Arial" w:hAnsi="Arial" w:cs="Arial"/>
        </w:rPr>
      </w:pPr>
    </w:p>
    <w:p w:rsidR="00FD4D24" w:rsidRDefault="00FD4D24" w:rsidP="00FD4D24">
      <w:pPr>
        <w:spacing w:after="0"/>
        <w:jc w:val="both"/>
        <w:rPr>
          <w:rFonts w:ascii="Arial" w:hAnsi="Arial" w:cs="Arial"/>
          <w:b/>
          <w:u w:val="single"/>
        </w:rPr>
      </w:pPr>
      <w:r>
        <w:rPr>
          <w:rFonts w:ascii="Arial" w:hAnsi="Arial" w:cs="Arial"/>
          <w:b/>
          <w:u w:val="single"/>
        </w:rPr>
        <w:t>Pokazatelj uspješnosti realiziranih ciljeva</w:t>
      </w:r>
      <w:r w:rsidRPr="001923F5">
        <w:rPr>
          <w:rFonts w:ascii="Arial" w:hAnsi="Arial" w:cs="Arial"/>
          <w:b/>
          <w:u w:val="single"/>
        </w:rPr>
        <w:t>:</w:t>
      </w:r>
    </w:p>
    <w:p w:rsidR="00FD4D24" w:rsidRPr="003A0460" w:rsidRDefault="00FD4D24" w:rsidP="00FD4D24">
      <w:pPr>
        <w:spacing w:after="0"/>
        <w:jc w:val="both"/>
        <w:rPr>
          <w:rFonts w:ascii="Arial" w:hAnsi="Arial" w:cs="Arial"/>
        </w:rPr>
      </w:pPr>
      <w:r>
        <w:rPr>
          <w:rFonts w:ascii="Arial" w:hAnsi="Arial" w:cs="Arial"/>
        </w:rPr>
        <w:tab/>
        <w:t>Broj odobrenih i financiranih programa u sklopu Javnog poziva za udruge; broj udruga uključenih u sufinanciranje; broj važećih prijava na Javni poziv; izrađen novi Lokalni program za mlade.</w:t>
      </w:r>
    </w:p>
    <w:p w:rsidR="00FD4D24" w:rsidRPr="001923F5" w:rsidRDefault="00FD4D24" w:rsidP="00FD4D24">
      <w:pPr>
        <w:spacing w:after="0"/>
        <w:jc w:val="both"/>
        <w:rPr>
          <w:rFonts w:ascii="Arial" w:hAnsi="Arial" w:cs="Arial"/>
        </w:rPr>
      </w:pPr>
    </w:p>
    <w:p w:rsidR="00FD4D24" w:rsidRPr="001923F5" w:rsidRDefault="00FD4D24" w:rsidP="00FD4D24">
      <w:pPr>
        <w:spacing w:after="0"/>
        <w:jc w:val="both"/>
        <w:rPr>
          <w:rFonts w:ascii="Arial" w:hAnsi="Arial" w:cs="Arial"/>
          <w:b/>
        </w:rPr>
      </w:pPr>
      <w:r w:rsidRPr="001923F5">
        <w:rPr>
          <w:rFonts w:ascii="Arial" w:hAnsi="Arial" w:cs="Arial"/>
          <w:b/>
        </w:rPr>
        <w:t>Aktivnost: Financiranje udruga građana</w:t>
      </w:r>
    </w:p>
    <w:p w:rsidR="00FD4D24" w:rsidRPr="00F073AA" w:rsidRDefault="00FD4D24" w:rsidP="00FD4D24">
      <w:pPr>
        <w:spacing w:after="0"/>
        <w:jc w:val="both"/>
        <w:rPr>
          <w:rFonts w:ascii="Arial" w:hAnsi="Arial" w:cs="Arial"/>
        </w:rPr>
      </w:pPr>
      <w:r w:rsidRPr="001923F5">
        <w:rPr>
          <w:rFonts w:ascii="Arial" w:hAnsi="Arial" w:cs="Arial"/>
        </w:rPr>
        <w:tab/>
        <w:t>Po provedenom Javnom natječaju za sufinanciranje programa i projekata udruga koji se provode</w:t>
      </w:r>
      <w:r>
        <w:rPr>
          <w:rFonts w:ascii="Arial" w:hAnsi="Arial" w:cs="Arial"/>
        </w:rPr>
        <w:t xml:space="preserve"> na području Grada Labina u 2021</w:t>
      </w:r>
      <w:r w:rsidRPr="001923F5">
        <w:rPr>
          <w:rFonts w:ascii="Arial" w:hAnsi="Arial" w:cs="Arial"/>
        </w:rPr>
        <w:t>. godini – Razvoj ci</w:t>
      </w:r>
      <w:r>
        <w:rPr>
          <w:rFonts w:ascii="Arial" w:hAnsi="Arial" w:cs="Arial"/>
        </w:rPr>
        <w:t>vilnog društva,  financirani su programi udruga građana u planiranom iznosu od 111</w:t>
      </w:r>
      <w:r w:rsidRPr="0073016A">
        <w:rPr>
          <w:rFonts w:ascii="Arial" w:hAnsi="Arial" w:cs="Arial"/>
        </w:rPr>
        <w:t>.000,00</w:t>
      </w:r>
      <w:r>
        <w:rPr>
          <w:rFonts w:ascii="Arial" w:hAnsi="Arial" w:cs="Arial"/>
        </w:rPr>
        <w:t xml:space="preserve"> kn, od čega je utrošeno je 38</w:t>
      </w:r>
      <w:r w:rsidRPr="00EB32E0">
        <w:rPr>
          <w:rFonts w:ascii="Arial" w:hAnsi="Arial" w:cs="Arial"/>
        </w:rPr>
        <w:t>.</w:t>
      </w:r>
      <w:r>
        <w:rPr>
          <w:rFonts w:ascii="Arial" w:hAnsi="Arial" w:cs="Arial"/>
        </w:rPr>
        <w:t>864,19 kn. Ostatak iznosa od 400.000,00 kn predviđen je za financiranje izrade Lokalnog programa za mlade, a za sredstva se još uvijek čeka otvaranje natječaja Europskog socijalnog fonda.</w:t>
      </w:r>
    </w:p>
    <w:p w:rsidR="00FD4D24" w:rsidRDefault="00FD4D24" w:rsidP="00FD4D24"/>
    <w:p w:rsidR="003144DA" w:rsidRDefault="003144DA" w:rsidP="00E74DFC">
      <w:pPr>
        <w:spacing w:after="0"/>
        <w:rPr>
          <w:rFonts w:ascii="Arial" w:hAnsi="Arial" w:cs="Arial"/>
          <w:b/>
          <w:color w:val="FF0000"/>
          <w:u w:val="single"/>
        </w:rPr>
      </w:pPr>
    </w:p>
    <w:p w:rsidR="003144DA" w:rsidRDefault="003144DA" w:rsidP="00E74DFC">
      <w:pPr>
        <w:spacing w:after="0"/>
        <w:rPr>
          <w:rFonts w:ascii="Arial" w:hAnsi="Arial" w:cs="Arial"/>
          <w:b/>
          <w:color w:val="FF0000"/>
          <w:u w:val="single"/>
        </w:rPr>
      </w:pPr>
    </w:p>
    <w:p w:rsidR="004542D7" w:rsidRDefault="004542D7" w:rsidP="00E74DFC">
      <w:pPr>
        <w:spacing w:after="0"/>
        <w:rPr>
          <w:rFonts w:ascii="Arial" w:hAnsi="Arial" w:cs="Arial"/>
          <w:b/>
          <w:color w:val="FF0000"/>
          <w:u w:val="single"/>
        </w:rPr>
      </w:pPr>
    </w:p>
    <w:p w:rsidR="004542D7" w:rsidRDefault="004542D7" w:rsidP="00E74DFC">
      <w:pPr>
        <w:spacing w:after="0"/>
        <w:rPr>
          <w:rFonts w:ascii="Arial" w:hAnsi="Arial" w:cs="Arial"/>
          <w:b/>
          <w:color w:val="FF0000"/>
          <w:u w:val="single"/>
        </w:rPr>
      </w:pPr>
    </w:p>
    <w:p w:rsidR="004542D7" w:rsidRDefault="004542D7" w:rsidP="00E74DFC">
      <w:pPr>
        <w:spacing w:after="0"/>
        <w:rPr>
          <w:rFonts w:ascii="Arial" w:hAnsi="Arial" w:cs="Arial"/>
          <w:b/>
          <w:color w:val="FF0000"/>
          <w:u w:val="single"/>
        </w:rPr>
      </w:pPr>
    </w:p>
    <w:p w:rsidR="00BC7231" w:rsidRPr="00BC7231" w:rsidRDefault="00BC7231" w:rsidP="00302ACC">
      <w:pPr>
        <w:jc w:val="center"/>
        <w:rPr>
          <w:rFonts w:ascii="Arial" w:eastAsia="Times New Roman" w:hAnsi="Arial" w:cs="Arial"/>
          <w:b/>
          <w:color w:val="000000"/>
          <w:sz w:val="24"/>
          <w:szCs w:val="24"/>
          <w:lang w:val="en-GB"/>
        </w:rPr>
      </w:pPr>
      <w:r w:rsidRPr="00BC7231">
        <w:rPr>
          <w:rFonts w:ascii="Arial" w:eastAsia="Times New Roman" w:hAnsi="Arial" w:cs="Arial"/>
          <w:b/>
          <w:color w:val="000000"/>
          <w:sz w:val="24"/>
          <w:szCs w:val="24"/>
          <w:lang w:val="en-GB"/>
        </w:rPr>
        <w:t>PRORAČUNSKI KORISNIK 35812: DJEČJI VRTIĆ PJERINA VERBANAC</w:t>
      </w:r>
    </w:p>
    <w:p w:rsidR="00D975D0" w:rsidRDefault="00D975D0" w:rsidP="00BC7231">
      <w:pPr>
        <w:spacing w:after="0"/>
        <w:rPr>
          <w:rFonts w:ascii="Arial" w:hAnsi="Arial" w:cs="Arial"/>
          <w:b/>
          <w:szCs w:val="24"/>
          <w:u w:val="single"/>
        </w:rPr>
      </w:pPr>
    </w:p>
    <w:p w:rsidR="0051030F" w:rsidRDefault="0051030F" w:rsidP="0051030F">
      <w:pPr>
        <w:spacing w:after="0"/>
        <w:ind w:firstLine="708"/>
        <w:jc w:val="both"/>
        <w:rPr>
          <w:rFonts w:ascii="Arial" w:hAnsi="Arial" w:cs="Arial"/>
        </w:rPr>
      </w:pPr>
      <w:r w:rsidRPr="003C002B">
        <w:rPr>
          <w:rFonts w:ascii="Arial" w:hAnsi="Arial" w:cs="Arial"/>
          <w:color w:val="000000"/>
          <w:lang w:val="en-GB"/>
        </w:rPr>
        <w:t>Plan prorač</w:t>
      </w:r>
      <w:r>
        <w:rPr>
          <w:rFonts w:ascii="Arial" w:hAnsi="Arial" w:cs="Arial"/>
          <w:color w:val="000000"/>
          <w:lang w:val="en-GB"/>
        </w:rPr>
        <w:t>una Dječjeg vrtića Pjerina Verbanac Labin za 2021</w:t>
      </w:r>
      <w:r w:rsidRPr="003C002B">
        <w:rPr>
          <w:rFonts w:ascii="Arial" w:hAnsi="Arial" w:cs="Arial"/>
          <w:color w:val="000000"/>
          <w:lang w:val="en-GB"/>
        </w:rPr>
        <w:t>. godin</w:t>
      </w:r>
      <w:r>
        <w:rPr>
          <w:rFonts w:ascii="Arial" w:hAnsi="Arial" w:cs="Arial"/>
          <w:color w:val="000000"/>
          <w:lang w:val="en-GB"/>
        </w:rPr>
        <w:t xml:space="preserve">u iznosi 11.672.737,00 kuna. </w:t>
      </w:r>
      <w:r>
        <w:rPr>
          <w:rFonts w:ascii="Arial" w:hAnsi="Arial" w:cs="Arial"/>
        </w:rPr>
        <w:t xml:space="preserve">U razdoblju siječanj-lipanj 2021. godine izvršeno je ukupno 5.577.835,06 kuna odnosno 47,79% godišnjeg plana. </w:t>
      </w:r>
    </w:p>
    <w:p w:rsidR="0051030F" w:rsidRPr="00BB2C2F" w:rsidRDefault="0051030F" w:rsidP="0051030F">
      <w:pPr>
        <w:keepNext/>
        <w:keepLines/>
        <w:spacing w:before="200"/>
        <w:ind w:firstLine="708"/>
        <w:jc w:val="both"/>
        <w:outlineLvl w:val="1"/>
        <w:rPr>
          <w:rFonts w:ascii="Arial" w:hAnsi="Arial" w:cs="Arial"/>
        </w:rPr>
      </w:pPr>
      <w:r w:rsidRPr="00BB2C2F">
        <w:rPr>
          <w:rFonts w:ascii="Arial" w:hAnsi="Arial"/>
          <w:bCs/>
        </w:rPr>
        <w:t>Tabelarni pregled realiziranih prihoda i primitaka, rashoda i izdataka, te rezultata poslovanja prema izvorima financiranja u izvještajnom razdoblju sa prenesenim viškovima/manjkovima 20</w:t>
      </w:r>
      <w:r>
        <w:rPr>
          <w:rFonts w:ascii="Arial" w:hAnsi="Arial"/>
          <w:bCs/>
        </w:rPr>
        <w:t>20</w:t>
      </w:r>
      <w:r w:rsidRPr="00BB2C2F">
        <w:rPr>
          <w:rFonts w:ascii="Arial" w:hAnsi="Arial"/>
          <w:bCs/>
        </w:rPr>
        <w:t>. godine:</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70"/>
        <w:gridCol w:w="1403"/>
        <w:gridCol w:w="1570"/>
        <w:gridCol w:w="1570"/>
        <w:gridCol w:w="1570"/>
      </w:tblGrid>
      <w:tr w:rsidR="0051030F" w:rsidTr="00D56674">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NAZIV IZVORA PRIHODA</w:t>
            </w:r>
          </w:p>
        </w:tc>
        <w:tc>
          <w:tcPr>
            <w:tcW w:w="14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center"/>
              <w:rPr>
                <w:rFonts w:ascii="Arial" w:hAnsi="Arial" w:cs="Arial"/>
                <w:b/>
                <w:sz w:val="20"/>
                <w:szCs w:val="20"/>
              </w:rPr>
            </w:pP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IZVOR</w:t>
            </w:r>
          </w:p>
        </w:tc>
        <w:tc>
          <w:tcPr>
            <w:tcW w:w="1403" w:type="dxa"/>
            <w:tcBorders>
              <w:top w:val="single" w:sz="4" w:space="0" w:color="auto"/>
              <w:left w:val="single" w:sz="4" w:space="0" w:color="auto"/>
              <w:bottom w:val="single" w:sz="4" w:space="0" w:color="auto"/>
              <w:right w:val="single" w:sz="4" w:space="0" w:color="auto"/>
            </w:tcBorders>
          </w:tcPr>
          <w:p w:rsidR="0051030F" w:rsidRPr="006803B5" w:rsidRDefault="0051030F" w:rsidP="00D56674">
            <w:pPr>
              <w:jc w:val="center"/>
              <w:rPr>
                <w:rFonts w:ascii="Arial" w:hAnsi="Arial" w:cs="Arial"/>
                <w:b/>
                <w:sz w:val="20"/>
                <w:szCs w:val="20"/>
              </w:rPr>
            </w:pP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VIŠAK/MANJAK 20</w:t>
            </w:r>
            <w:r>
              <w:rPr>
                <w:rFonts w:ascii="Arial" w:hAnsi="Arial" w:cs="Arial"/>
                <w:b/>
                <w:sz w:val="20"/>
                <w:szCs w:val="20"/>
              </w:rPr>
              <w:t>20</w:t>
            </w:r>
            <w:r w:rsidRPr="006803B5">
              <w:rPr>
                <w:rFonts w:ascii="Arial" w:hAnsi="Arial" w:cs="Arial"/>
                <w:b/>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center"/>
              <w:rPr>
                <w:rFonts w:ascii="Arial" w:hAnsi="Arial" w:cs="Arial"/>
                <w:b/>
                <w:sz w:val="20"/>
                <w:szCs w:val="20"/>
              </w:rPr>
            </w:pP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 xml:space="preserve">REALIZIRANI PRIHODI </w:t>
            </w:r>
          </w:p>
          <w:p w:rsidR="0051030F" w:rsidRPr="006803B5" w:rsidRDefault="0051030F" w:rsidP="00D56674">
            <w:pPr>
              <w:rPr>
                <w:rFonts w:ascii="Arial" w:hAnsi="Arial" w:cs="Arial"/>
                <w:b/>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rPr>
                <w:rFonts w:ascii="Arial" w:hAnsi="Arial" w:cs="Arial"/>
                <w:b/>
                <w:sz w:val="20"/>
                <w:szCs w:val="20"/>
              </w:rPr>
            </w:pPr>
            <w:r w:rsidRPr="006803B5">
              <w:rPr>
                <w:rFonts w:ascii="Arial" w:hAnsi="Arial" w:cs="Arial"/>
                <w:b/>
                <w:sz w:val="20"/>
                <w:szCs w:val="20"/>
              </w:rPr>
              <w:t>REALIZIRANI RASHODI</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center"/>
              <w:rPr>
                <w:rFonts w:ascii="Arial" w:hAnsi="Arial" w:cs="Arial"/>
                <w:b/>
                <w:sz w:val="20"/>
                <w:szCs w:val="20"/>
              </w:rPr>
            </w:pP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VIŠAK/MANJAK 30.06.</w:t>
            </w: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(3+4-5)</w:t>
            </w:r>
          </w:p>
        </w:tc>
      </w:tr>
      <w:tr w:rsidR="0051030F" w:rsidTr="00D56674">
        <w:trPr>
          <w:trHeight w:val="31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2</w:t>
            </w:r>
          </w:p>
        </w:tc>
        <w:tc>
          <w:tcPr>
            <w:tcW w:w="1403" w:type="dxa"/>
            <w:tcBorders>
              <w:top w:val="single" w:sz="4" w:space="0" w:color="auto"/>
              <w:left w:val="single" w:sz="4" w:space="0" w:color="auto"/>
              <w:bottom w:val="single" w:sz="4" w:space="0" w:color="auto"/>
              <w:right w:val="single" w:sz="4" w:space="0" w:color="auto"/>
            </w:tcBorders>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3</w:t>
            </w:r>
          </w:p>
        </w:tc>
        <w:tc>
          <w:tcPr>
            <w:tcW w:w="15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4</w:t>
            </w:r>
          </w:p>
        </w:tc>
        <w:tc>
          <w:tcPr>
            <w:tcW w:w="15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jc w:val="center"/>
              <w:rPr>
                <w:rFonts w:ascii="Arial" w:hAnsi="Arial" w:cs="Arial"/>
                <w:b/>
                <w:sz w:val="20"/>
                <w:szCs w:val="20"/>
              </w:rPr>
            </w:pPr>
            <w:r w:rsidRPr="006803B5">
              <w:rPr>
                <w:rFonts w:ascii="Arial" w:hAnsi="Arial" w:cs="Arial"/>
                <w:b/>
                <w:sz w:val="20"/>
                <w:szCs w:val="20"/>
              </w:rPr>
              <w:t>6</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6803B5" w:rsidRDefault="0051030F" w:rsidP="00D56674">
            <w:pPr>
              <w:keepNext/>
              <w:keepLines/>
              <w:spacing w:before="200"/>
              <w:outlineLvl w:val="1"/>
              <w:rPr>
                <w:rFonts w:ascii="Arial" w:hAnsi="Arial" w:cs="Arial"/>
                <w:bCs/>
                <w:sz w:val="20"/>
                <w:szCs w:val="20"/>
              </w:rPr>
            </w:pPr>
            <w:r w:rsidRPr="006803B5">
              <w:rPr>
                <w:rFonts w:ascii="Arial" w:hAnsi="Arial" w:cs="Arial"/>
                <w:bCs/>
                <w:sz w:val="20"/>
                <w:szCs w:val="20"/>
              </w:rPr>
              <w:t>Opći prihodi i primici</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keepNext/>
              <w:keepLines/>
              <w:spacing w:before="200"/>
              <w:jc w:val="right"/>
              <w:outlineLvl w:val="1"/>
              <w:rPr>
                <w:rFonts w:ascii="Arial" w:hAnsi="Arial" w:cs="Arial"/>
                <w:bCs/>
                <w:sz w:val="20"/>
                <w:szCs w:val="20"/>
              </w:rPr>
            </w:pPr>
            <w:r w:rsidRPr="006803B5">
              <w:rPr>
                <w:rFonts w:ascii="Arial" w:hAnsi="Arial" w:cs="Arial"/>
                <w:bCs/>
                <w:sz w:val="20"/>
                <w:szCs w:val="20"/>
              </w:rPr>
              <w:t>1.1.001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92467A">
              <w:rPr>
                <w:rFonts w:ascii="Arial" w:hAnsi="Arial" w:cs="Arial"/>
                <w:sz w:val="20"/>
                <w:szCs w:val="20"/>
              </w:rPr>
              <w:t>2.4</w:t>
            </w:r>
            <w:r>
              <w:rPr>
                <w:rFonts w:ascii="Arial" w:hAnsi="Arial" w:cs="Arial"/>
                <w:sz w:val="20"/>
                <w:szCs w:val="20"/>
              </w:rPr>
              <w:t>08</w:t>
            </w:r>
            <w:r w:rsidRPr="0092467A">
              <w:rPr>
                <w:rFonts w:ascii="Arial" w:hAnsi="Arial" w:cs="Arial"/>
                <w:sz w:val="20"/>
                <w:szCs w:val="20"/>
              </w:rPr>
              <w:t>.</w:t>
            </w:r>
            <w:r>
              <w:rPr>
                <w:rFonts w:ascii="Arial" w:hAnsi="Arial" w:cs="Arial"/>
                <w:sz w:val="20"/>
                <w:szCs w:val="20"/>
              </w:rPr>
              <w:t>422</w:t>
            </w:r>
            <w:r w:rsidRPr="0092467A">
              <w:rPr>
                <w:rFonts w:ascii="Arial" w:hAnsi="Arial" w:cs="Arial"/>
                <w:sz w:val="20"/>
                <w:szCs w:val="20"/>
              </w:rPr>
              <w:t>,</w:t>
            </w:r>
            <w:r>
              <w:rPr>
                <w:rFonts w:ascii="Arial" w:hAnsi="Arial" w:cs="Arial"/>
                <w:sz w:val="20"/>
                <w:szCs w:val="20"/>
              </w:rPr>
              <w:t>56</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92467A">
              <w:rPr>
                <w:rFonts w:ascii="Arial" w:hAnsi="Arial" w:cs="Arial"/>
                <w:sz w:val="20"/>
                <w:szCs w:val="20"/>
              </w:rPr>
              <w:t>2.4</w:t>
            </w:r>
            <w:r>
              <w:rPr>
                <w:rFonts w:ascii="Arial" w:hAnsi="Arial" w:cs="Arial"/>
                <w:sz w:val="20"/>
                <w:szCs w:val="20"/>
              </w:rPr>
              <w:t>08</w:t>
            </w:r>
            <w:r w:rsidRPr="0092467A">
              <w:rPr>
                <w:rFonts w:ascii="Arial" w:hAnsi="Arial" w:cs="Arial"/>
                <w:sz w:val="20"/>
                <w:szCs w:val="20"/>
              </w:rPr>
              <w:t>.</w:t>
            </w:r>
            <w:r>
              <w:rPr>
                <w:rFonts w:ascii="Arial" w:hAnsi="Arial" w:cs="Arial"/>
                <w:sz w:val="20"/>
                <w:szCs w:val="20"/>
              </w:rPr>
              <w:t>422</w:t>
            </w:r>
            <w:r w:rsidRPr="0092467A">
              <w:rPr>
                <w:rFonts w:ascii="Arial" w:hAnsi="Arial" w:cs="Arial"/>
                <w:sz w:val="20"/>
                <w:szCs w:val="20"/>
              </w:rPr>
              <w:t>,</w:t>
            </w:r>
            <w:r>
              <w:rPr>
                <w:rFonts w:ascii="Arial" w:hAnsi="Arial" w:cs="Arial"/>
                <w:sz w:val="20"/>
                <w:szCs w:val="20"/>
              </w:rPr>
              <w:t>56</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6803B5" w:rsidRDefault="0051030F" w:rsidP="00D56674">
            <w:pPr>
              <w:keepNext/>
              <w:keepLines/>
              <w:spacing w:before="200"/>
              <w:outlineLvl w:val="1"/>
              <w:rPr>
                <w:rFonts w:ascii="Arial" w:hAnsi="Arial" w:cs="Arial"/>
                <w:bCs/>
                <w:sz w:val="20"/>
                <w:szCs w:val="20"/>
              </w:rPr>
            </w:pPr>
            <w:r w:rsidRPr="006803B5">
              <w:rPr>
                <w:rFonts w:ascii="Arial" w:hAnsi="Arial" w:cs="Arial"/>
                <w:bCs/>
                <w:sz w:val="20"/>
                <w:szCs w:val="20"/>
              </w:rPr>
              <w:t>Vlastiti prihodi</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keepNext/>
              <w:keepLines/>
              <w:spacing w:before="200"/>
              <w:jc w:val="right"/>
              <w:outlineLvl w:val="1"/>
              <w:rPr>
                <w:rFonts w:ascii="Arial" w:hAnsi="Arial" w:cs="Arial"/>
                <w:bCs/>
                <w:sz w:val="20"/>
                <w:szCs w:val="20"/>
              </w:rPr>
            </w:pPr>
            <w:r w:rsidRPr="006803B5">
              <w:rPr>
                <w:rFonts w:ascii="Arial" w:hAnsi="Arial" w:cs="Arial"/>
                <w:bCs/>
                <w:sz w:val="20"/>
                <w:szCs w:val="20"/>
              </w:rPr>
              <w:t>3.9.000001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-5.301,65</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51</w:t>
            </w:r>
            <w:r w:rsidRPr="0092467A">
              <w:rPr>
                <w:rFonts w:ascii="Arial" w:hAnsi="Arial" w:cs="Arial"/>
                <w:sz w:val="20"/>
                <w:szCs w:val="20"/>
              </w:rPr>
              <w:t>.</w:t>
            </w:r>
            <w:r>
              <w:rPr>
                <w:rFonts w:ascii="Arial" w:hAnsi="Arial" w:cs="Arial"/>
                <w:sz w:val="20"/>
                <w:szCs w:val="20"/>
              </w:rPr>
              <w:t>010</w:t>
            </w:r>
            <w:r w:rsidRPr="0092467A">
              <w:rPr>
                <w:rFonts w:ascii="Arial" w:hAnsi="Arial" w:cs="Arial"/>
                <w:sz w:val="20"/>
                <w:szCs w:val="20"/>
              </w:rPr>
              <w:t>,00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92467A">
              <w:rPr>
                <w:rFonts w:ascii="Arial" w:hAnsi="Arial" w:cs="Arial"/>
                <w:sz w:val="20"/>
                <w:szCs w:val="20"/>
              </w:rPr>
              <w:t>3</w:t>
            </w:r>
            <w:r>
              <w:rPr>
                <w:rFonts w:ascii="Arial" w:hAnsi="Arial" w:cs="Arial"/>
                <w:sz w:val="20"/>
                <w:szCs w:val="20"/>
              </w:rPr>
              <w:t>2</w:t>
            </w:r>
            <w:r w:rsidRPr="0092467A">
              <w:rPr>
                <w:rFonts w:ascii="Arial" w:hAnsi="Arial" w:cs="Arial"/>
                <w:sz w:val="20"/>
                <w:szCs w:val="20"/>
              </w:rPr>
              <w:t>.</w:t>
            </w:r>
            <w:r>
              <w:rPr>
                <w:rFonts w:ascii="Arial" w:hAnsi="Arial" w:cs="Arial"/>
                <w:sz w:val="20"/>
                <w:szCs w:val="20"/>
              </w:rPr>
              <w:t>985</w:t>
            </w:r>
            <w:r w:rsidRPr="0092467A">
              <w:rPr>
                <w:rFonts w:ascii="Arial" w:hAnsi="Arial" w:cs="Arial"/>
                <w:sz w:val="20"/>
                <w:szCs w:val="20"/>
              </w:rPr>
              <w:t>,</w:t>
            </w:r>
            <w:r>
              <w:rPr>
                <w:rFonts w:ascii="Arial" w:hAnsi="Arial" w:cs="Arial"/>
                <w:sz w:val="20"/>
                <w:szCs w:val="20"/>
              </w:rPr>
              <w:t>26</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12</w:t>
            </w:r>
            <w:r w:rsidRPr="0092467A">
              <w:rPr>
                <w:rFonts w:ascii="Arial" w:hAnsi="Arial" w:cs="Arial"/>
                <w:sz w:val="20"/>
                <w:szCs w:val="20"/>
              </w:rPr>
              <w:t>.</w:t>
            </w:r>
            <w:r>
              <w:rPr>
                <w:rFonts w:ascii="Arial" w:hAnsi="Arial" w:cs="Arial"/>
                <w:sz w:val="20"/>
                <w:szCs w:val="20"/>
              </w:rPr>
              <w:t>723</w:t>
            </w:r>
            <w:r w:rsidRPr="0092467A">
              <w:rPr>
                <w:rFonts w:ascii="Arial" w:hAnsi="Arial" w:cs="Arial"/>
                <w:sz w:val="20"/>
                <w:szCs w:val="20"/>
              </w:rPr>
              <w:t>,</w:t>
            </w:r>
            <w:r>
              <w:rPr>
                <w:rFonts w:ascii="Arial" w:hAnsi="Arial" w:cs="Arial"/>
                <w:sz w:val="20"/>
                <w:szCs w:val="20"/>
              </w:rPr>
              <w:t>09</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6803B5" w:rsidRDefault="0051030F" w:rsidP="00D56674">
            <w:pPr>
              <w:keepNext/>
              <w:keepLines/>
              <w:spacing w:before="200"/>
              <w:outlineLvl w:val="1"/>
              <w:rPr>
                <w:rFonts w:ascii="Arial" w:hAnsi="Arial" w:cs="Arial"/>
                <w:bCs/>
                <w:sz w:val="20"/>
                <w:szCs w:val="20"/>
              </w:rPr>
            </w:pPr>
            <w:r w:rsidRPr="006803B5">
              <w:rPr>
                <w:rFonts w:ascii="Arial" w:hAnsi="Arial" w:cs="Arial"/>
                <w:bCs/>
                <w:sz w:val="20"/>
                <w:szCs w:val="20"/>
              </w:rPr>
              <w:t>Prihodi za posebne namjene</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keepNext/>
              <w:keepLines/>
              <w:spacing w:before="200"/>
              <w:jc w:val="right"/>
              <w:outlineLvl w:val="1"/>
              <w:rPr>
                <w:rFonts w:ascii="Arial" w:hAnsi="Arial" w:cs="Arial"/>
                <w:bCs/>
                <w:sz w:val="20"/>
                <w:szCs w:val="20"/>
              </w:rPr>
            </w:pPr>
            <w:r w:rsidRPr="006803B5">
              <w:rPr>
                <w:rFonts w:ascii="Arial" w:hAnsi="Arial" w:cs="Arial"/>
                <w:bCs/>
                <w:sz w:val="20"/>
                <w:szCs w:val="20"/>
              </w:rPr>
              <w:t>4.9.000001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-226.417</w:t>
            </w:r>
            <w:r w:rsidRPr="0092467A">
              <w:rPr>
                <w:rFonts w:ascii="Arial" w:hAnsi="Arial" w:cs="Arial"/>
                <w:sz w:val="20"/>
                <w:szCs w:val="20"/>
              </w:rPr>
              <w:t>,</w:t>
            </w:r>
            <w:r>
              <w:rPr>
                <w:rFonts w:ascii="Arial" w:hAnsi="Arial" w:cs="Arial"/>
                <w:sz w:val="20"/>
                <w:szCs w:val="20"/>
              </w:rPr>
              <w:t>80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1.728.833,68</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92467A">
              <w:rPr>
                <w:rFonts w:ascii="Arial" w:hAnsi="Arial" w:cs="Arial"/>
                <w:sz w:val="20"/>
                <w:szCs w:val="20"/>
              </w:rPr>
              <w:t>1.</w:t>
            </w:r>
            <w:r>
              <w:rPr>
                <w:rFonts w:ascii="Arial" w:hAnsi="Arial" w:cs="Arial"/>
                <w:sz w:val="20"/>
                <w:szCs w:val="20"/>
              </w:rPr>
              <w:t>623.968,82</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92467A">
              <w:rPr>
                <w:rFonts w:ascii="Arial" w:hAnsi="Arial" w:cs="Arial"/>
                <w:sz w:val="20"/>
                <w:szCs w:val="20"/>
              </w:rPr>
              <w:t>-</w:t>
            </w:r>
            <w:r>
              <w:rPr>
                <w:rFonts w:ascii="Arial" w:hAnsi="Arial" w:cs="Arial"/>
                <w:sz w:val="20"/>
                <w:szCs w:val="20"/>
              </w:rPr>
              <w:t>121</w:t>
            </w:r>
            <w:r w:rsidRPr="0092467A">
              <w:rPr>
                <w:rFonts w:ascii="Arial" w:hAnsi="Arial" w:cs="Arial"/>
                <w:sz w:val="20"/>
                <w:szCs w:val="20"/>
              </w:rPr>
              <w:t>.</w:t>
            </w:r>
            <w:r>
              <w:rPr>
                <w:rFonts w:ascii="Arial" w:hAnsi="Arial" w:cs="Arial"/>
                <w:sz w:val="20"/>
                <w:szCs w:val="20"/>
              </w:rPr>
              <w:t>552</w:t>
            </w:r>
            <w:r w:rsidRPr="0092467A">
              <w:rPr>
                <w:rFonts w:ascii="Arial" w:hAnsi="Arial" w:cs="Arial"/>
                <w:sz w:val="20"/>
                <w:szCs w:val="20"/>
              </w:rPr>
              <w:t>,</w:t>
            </w:r>
            <w:r>
              <w:rPr>
                <w:rFonts w:ascii="Arial" w:hAnsi="Arial" w:cs="Arial"/>
                <w:sz w:val="20"/>
                <w:szCs w:val="20"/>
              </w:rPr>
              <w:t>94</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tcPr>
          <w:p w:rsidR="0051030F" w:rsidRPr="00E65697" w:rsidRDefault="0051030F" w:rsidP="00D56674">
            <w:pPr>
              <w:keepNext/>
              <w:keepLines/>
              <w:spacing w:before="200"/>
              <w:outlineLvl w:val="1"/>
              <w:rPr>
                <w:rFonts w:ascii="Arial" w:hAnsi="Arial"/>
                <w:bCs/>
                <w:sz w:val="20"/>
                <w:szCs w:val="20"/>
              </w:rPr>
            </w:pPr>
            <w:r w:rsidRPr="00E65697">
              <w:rPr>
                <w:rFonts w:ascii="Arial" w:hAnsi="Arial"/>
                <w:bCs/>
                <w:sz w:val="20"/>
                <w:szCs w:val="20"/>
              </w:rPr>
              <w:t>Pomoći korisnika</w:t>
            </w:r>
          </w:p>
        </w:tc>
        <w:tc>
          <w:tcPr>
            <w:tcW w:w="1470" w:type="dxa"/>
            <w:tcBorders>
              <w:top w:val="single" w:sz="4" w:space="0" w:color="auto"/>
              <w:left w:val="single" w:sz="4" w:space="0" w:color="auto"/>
              <w:bottom w:val="single" w:sz="4" w:space="0" w:color="auto"/>
              <w:right w:val="single" w:sz="4" w:space="0" w:color="auto"/>
            </w:tcBorders>
            <w:vAlign w:val="center"/>
          </w:tcPr>
          <w:p w:rsidR="0051030F" w:rsidRPr="00E65697" w:rsidRDefault="0051030F" w:rsidP="00D56674">
            <w:pPr>
              <w:keepNext/>
              <w:keepLines/>
              <w:spacing w:before="200"/>
              <w:jc w:val="right"/>
              <w:outlineLvl w:val="1"/>
              <w:rPr>
                <w:rFonts w:ascii="Arial" w:hAnsi="Arial"/>
                <w:bCs/>
                <w:sz w:val="20"/>
                <w:szCs w:val="20"/>
              </w:rPr>
            </w:pPr>
            <w:r w:rsidRPr="00E65697">
              <w:rPr>
                <w:rFonts w:ascii="Arial" w:hAnsi="Arial"/>
                <w:bCs/>
                <w:sz w:val="20"/>
                <w:szCs w:val="20"/>
              </w:rPr>
              <w:t>5.9.000001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4</w:t>
            </w:r>
            <w:r w:rsidRPr="00E65697">
              <w:rPr>
                <w:rFonts w:ascii="Arial" w:hAnsi="Arial" w:cs="Arial"/>
                <w:sz w:val="20"/>
                <w:szCs w:val="20"/>
              </w:rPr>
              <w:t>.</w:t>
            </w:r>
            <w:r>
              <w:rPr>
                <w:rFonts w:ascii="Arial" w:hAnsi="Arial" w:cs="Arial"/>
                <w:sz w:val="20"/>
                <w:szCs w:val="20"/>
              </w:rPr>
              <w:t>991</w:t>
            </w:r>
            <w:r w:rsidRPr="00E65697">
              <w:rPr>
                <w:rFonts w:ascii="Arial" w:hAnsi="Arial" w:cs="Arial"/>
                <w:sz w:val="20"/>
                <w:szCs w:val="20"/>
              </w:rPr>
              <w:t>,</w:t>
            </w:r>
            <w:r>
              <w:rPr>
                <w:rFonts w:ascii="Arial" w:hAnsi="Arial" w:cs="Arial"/>
                <w:sz w:val="20"/>
                <w:szCs w:val="20"/>
              </w:rPr>
              <w:t>48</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16.620,00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28.394,51</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-6.783,03</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E65697" w:rsidRDefault="0051030F" w:rsidP="00D56674">
            <w:pPr>
              <w:keepNext/>
              <w:keepLines/>
              <w:spacing w:before="200"/>
              <w:outlineLvl w:val="1"/>
              <w:rPr>
                <w:rFonts w:ascii="Arial" w:hAnsi="Arial"/>
                <w:bCs/>
                <w:sz w:val="20"/>
                <w:szCs w:val="20"/>
              </w:rPr>
            </w:pPr>
            <w:r w:rsidRPr="00E65697">
              <w:rPr>
                <w:rFonts w:ascii="Arial" w:hAnsi="Arial"/>
                <w:bCs/>
                <w:sz w:val="20"/>
                <w:szCs w:val="20"/>
              </w:rPr>
              <w:t>Pomoći -  općine</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E65697" w:rsidRDefault="0051030F" w:rsidP="00D56674">
            <w:pPr>
              <w:keepNext/>
              <w:keepLines/>
              <w:spacing w:before="200"/>
              <w:jc w:val="right"/>
              <w:outlineLvl w:val="1"/>
              <w:rPr>
                <w:rFonts w:ascii="Arial" w:hAnsi="Arial"/>
                <w:bCs/>
                <w:sz w:val="20"/>
                <w:szCs w:val="20"/>
              </w:rPr>
            </w:pPr>
            <w:r w:rsidRPr="00E65697">
              <w:rPr>
                <w:rFonts w:ascii="Arial" w:hAnsi="Arial"/>
                <w:bCs/>
                <w:sz w:val="20"/>
                <w:szCs w:val="20"/>
              </w:rPr>
              <w:t>5.9.000002</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1.598.044,00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1.477.358,08</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120.685,92</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E65697" w:rsidRDefault="0051030F" w:rsidP="00D56674">
            <w:pPr>
              <w:keepNext/>
              <w:keepLines/>
              <w:spacing w:before="200"/>
              <w:outlineLvl w:val="1"/>
              <w:rPr>
                <w:rFonts w:ascii="Arial" w:hAnsi="Arial"/>
                <w:bCs/>
                <w:sz w:val="20"/>
                <w:szCs w:val="20"/>
              </w:rPr>
            </w:pPr>
            <w:r w:rsidRPr="00E65697">
              <w:rPr>
                <w:rFonts w:ascii="Arial" w:hAnsi="Arial"/>
                <w:bCs/>
                <w:sz w:val="20"/>
                <w:szCs w:val="20"/>
              </w:rPr>
              <w:t>Donacije</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E65697" w:rsidRDefault="0051030F" w:rsidP="00D56674">
            <w:pPr>
              <w:keepNext/>
              <w:keepLines/>
              <w:spacing w:before="200"/>
              <w:jc w:val="right"/>
              <w:outlineLvl w:val="1"/>
              <w:rPr>
                <w:rFonts w:ascii="Arial" w:hAnsi="Arial"/>
                <w:bCs/>
                <w:sz w:val="20"/>
                <w:szCs w:val="20"/>
              </w:rPr>
            </w:pPr>
            <w:r w:rsidRPr="00E65697">
              <w:rPr>
                <w:rFonts w:ascii="Arial" w:hAnsi="Arial"/>
                <w:bCs/>
                <w:sz w:val="20"/>
                <w:szCs w:val="20"/>
              </w:rPr>
              <w:t>6.9.000001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0,00</w:t>
            </w:r>
          </w:p>
        </w:tc>
      </w:tr>
      <w:tr w:rsidR="0051030F" w:rsidTr="00D56674">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rsidR="0051030F" w:rsidRPr="00E65697" w:rsidRDefault="0051030F" w:rsidP="00D56674">
            <w:pPr>
              <w:keepNext/>
              <w:keepLines/>
              <w:spacing w:before="200"/>
              <w:outlineLvl w:val="1"/>
              <w:rPr>
                <w:rFonts w:ascii="Arial" w:hAnsi="Arial"/>
                <w:bCs/>
                <w:sz w:val="20"/>
                <w:szCs w:val="20"/>
              </w:rPr>
            </w:pPr>
            <w:r w:rsidRPr="00E65697">
              <w:rPr>
                <w:rFonts w:ascii="Arial" w:hAnsi="Arial"/>
                <w:bCs/>
                <w:sz w:val="20"/>
                <w:szCs w:val="20"/>
              </w:rPr>
              <w:t>Prihodi od naknada šteta s osnova  osiguranja</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030F" w:rsidRPr="00E65697" w:rsidRDefault="0051030F" w:rsidP="00D56674">
            <w:pPr>
              <w:keepNext/>
              <w:keepLines/>
              <w:spacing w:before="200"/>
              <w:jc w:val="right"/>
              <w:outlineLvl w:val="1"/>
              <w:rPr>
                <w:rFonts w:ascii="Arial" w:hAnsi="Arial"/>
                <w:bCs/>
                <w:sz w:val="20"/>
                <w:szCs w:val="20"/>
              </w:rPr>
            </w:pPr>
            <w:r w:rsidRPr="00E65697">
              <w:rPr>
                <w:rFonts w:ascii="Arial" w:hAnsi="Arial"/>
                <w:bCs/>
                <w:sz w:val="20"/>
                <w:szCs w:val="20"/>
              </w:rPr>
              <w:t>7.9.000001</w:t>
            </w: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4.094,76</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676</w:t>
            </w:r>
            <w:r w:rsidRPr="00E65697">
              <w:rPr>
                <w:rFonts w:ascii="Arial" w:hAnsi="Arial" w:cs="Arial"/>
                <w:sz w:val="20"/>
                <w:szCs w:val="20"/>
              </w:rPr>
              <w:t>,00</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Pr>
                <w:rFonts w:ascii="Arial" w:hAnsi="Arial" w:cs="Arial"/>
                <w:sz w:val="20"/>
                <w:szCs w:val="20"/>
              </w:rPr>
              <w:t>6.705,83</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sz w:val="20"/>
                <w:szCs w:val="20"/>
              </w:rPr>
            </w:pPr>
            <w:r w:rsidRPr="00E65697">
              <w:rPr>
                <w:rFonts w:ascii="Arial" w:hAnsi="Arial" w:cs="Arial"/>
                <w:sz w:val="20"/>
                <w:szCs w:val="20"/>
              </w:rPr>
              <w:t>-</w:t>
            </w:r>
            <w:r>
              <w:rPr>
                <w:rFonts w:ascii="Arial" w:hAnsi="Arial" w:cs="Arial"/>
                <w:sz w:val="20"/>
                <w:szCs w:val="20"/>
              </w:rPr>
              <w:t>1</w:t>
            </w:r>
            <w:r w:rsidRPr="00E65697">
              <w:rPr>
                <w:rFonts w:ascii="Arial" w:hAnsi="Arial" w:cs="Arial"/>
                <w:sz w:val="20"/>
                <w:szCs w:val="20"/>
              </w:rPr>
              <w:t>.</w:t>
            </w:r>
            <w:r>
              <w:rPr>
                <w:rFonts w:ascii="Arial" w:hAnsi="Arial" w:cs="Arial"/>
                <w:sz w:val="20"/>
                <w:szCs w:val="20"/>
              </w:rPr>
              <w:t>935</w:t>
            </w:r>
            <w:r w:rsidRPr="00E65697">
              <w:rPr>
                <w:rFonts w:ascii="Arial" w:hAnsi="Arial" w:cs="Arial"/>
                <w:sz w:val="20"/>
                <w:szCs w:val="20"/>
              </w:rPr>
              <w:t>,</w:t>
            </w:r>
            <w:r>
              <w:rPr>
                <w:rFonts w:ascii="Arial" w:hAnsi="Arial" w:cs="Arial"/>
                <w:sz w:val="20"/>
                <w:szCs w:val="20"/>
              </w:rPr>
              <w:t>07</w:t>
            </w:r>
          </w:p>
        </w:tc>
      </w:tr>
      <w:tr w:rsidR="0051030F" w:rsidTr="00D56674">
        <w:trPr>
          <w:trHeight w:val="750"/>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1030F" w:rsidRPr="006803B5" w:rsidRDefault="0051030F" w:rsidP="00D56674">
            <w:pPr>
              <w:keepNext/>
              <w:keepLines/>
              <w:spacing w:before="200"/>
              <w:outlineLvl w:val="1"/>
              <w:rPr>
                <w:rFonts w:ascii="Arial" w:hAnsi="Arial" w:cs="Arial"/>
                <w:b/>
                <w:sz w:val="20"/>
                <w:szCs w:val="20"/>
              </w:rPr>
            </w:pPr>
            <w:r>
              <w:rPr>
                <w:rFonts w:ascii="Arial" w:hAnsi="Arial" w:cs="Arial"/>
                <w:b/>
                <w:sz w:val="20"/>
                <w:szCs w:val="20"/>
              </w:rPr>
              <w:t xml:space="preserve">                   </w:t>
            </w:r>
            <w:r w:rsidRPr="006803B5">
              <w:rPr>
                <w:rFonts w:ascii="Arial" w:hAnsi="Arial" w:cs="Arial"/>
                <w:b/>
                <w:sz w:val="20"/>
                <w:szCs w:val="20"/>
              </w:rPr>
              <w:t xml:space="preserve"> UKUPNO</w:t>
            </w:r>
          </w:p>
        </w:tc>
        <w:tc>
          <w:tcPr>
            <w:tcW w:w="14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b/>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b/>
                <w:sz w:val="20"/>
                <w:szCs w:val="20"/>
              </w:rPr>
            </w:pPr>
            <w:r>
              <w:rPr>
                <w:rFonts w:ascii="Arial" w:hAnsi="Arial" w:cs="Arial"/>
                <w:b/>
                <w:sz w:val="20"/>
                <w:szCs w:val="20"/>
              </w:rPr>
              <w:t>-222</w:t>
            </w:r>
            <w:r w:rsidRPr="00E65697">
              <w:rPr>
                <w:rFonts w:ascii="Arial" w:hAnsi="Arial" w:cs="Arial"/>
                <w:b/>
                <w:sz w:val="20"/>
                <w:szCs w:val="20"/>
              </w:rPr>
              <w:t>.</w:t>
            </w:r>
            <w:r>
              <w:rPr>
                <w:rFonts w:ascii="Arial" w:hAnsi="Arial" w:cs="Arial"/>
                <w:b/>
                <w:sz w:val="20"/>
                <w:szCs w:val="20"/>
              </w:rPr>
              <w:t>633</w:t>
            </w:r>
            <w:r w:rsidRPr="00E65697">
              <w:rPr>
                <w:rFonts w:ascii="Arial" w:hAnsi="Arial" w:cs="Arial"/>
                <w:b/>
                <w:sz w:val="20"/>
                <w:szCs w:val="20"/>
              </w:rPr>
              <w:t>,</w:t>
            </w:r>
            <w:r>
              <w:rPr>
                <w:rFonts w:ascii="Arial" w:hAnsi="Arial" w:cs="Arial"/>
                <w:b/>
                <w:sz w:val="20"/>
                <w:szCs w:val="20"/>
              </w:rPr>
              <w:t>21</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b/>
                <w:sz w:val="20"/>
                <w:szCs w:val="20"/>
              </w:rPr>
            </w:pPr>
            <w:r w:rsidRPr="00E65697">
              <w:rPr>
                <w:rFonts w:ascii="Arial" w:hAnsi="Arial" w:cs="Arial"/>
                <w:b/>
                <w:sz w:val="20"/>
                <w:szCs w:val="20"/>
              </w:rPr>
              <w:t>5.</w:t>
            </w:r>
            <w:r>
              <w:rPr>
                <w:rFonts w:ascii="Arial" w:hAnsi="Arial" w:cs="Arial"/>
                <w:b/>
                <w:sz w:val="20"/>
                <w:szCs w:val="20"/>
              </w:rPr>
              <w:t>803</w:t>
            </w:r>
            <w:r w:rsidRPr="00E65697">
              <w:rPr>
                <w:rFonts w:ascii="Arial" w:hAnsi="Arial" w:cs="Arial"/>
                <w:b/>
                <w:sz w:val="20"/>
                <w:szCs w:val="20"/>
              </w:rPr>
              <w:t>.</w:t>
            </w:r>
            <w:r>
              <w:rPr>
                <w:rFonts w:ascii="Arial" w:hAnsi="Arial" w:cs="Arial"/>
                <w:b/>
                <w:sz w:val="20"/>
                <w:szCs w:val="20"/>
              </w:rPr>
              <w:t>606</w:t>
            </w:r>
            <w:r w:rsidRPr="00E65697">
              <w:rPr>
                <w:rFonts w:ascii="Arial" w:hAnsi="Arial" w:cs="Arial"/>
                <w:b/>
                <w:sz w:val="20"/>
                <w:szCs w:val="20"/>
              </w:rPr>
              <w:t>,</w:t>
            </w:r>
            <w:r>
              <w:rPr>
                <w:rFonts w:ascii="Arial" w:hAnsi="Arial" w:cs="Arial"/>
                <w:b/>
                <w:sz w:val="20"/>
                <w:szCs w:val="20"/>
              </w:rPr>
              <w:t>24</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b/>
                <w:sz w:val="20"/>
                <w:szCs w:val="20"/>
              </w:rPr>
            </w:pPr>
            <w:r w:rsidRPr="00E65697">
              <w:rPr>
                <w:rFonts w:ascii="Arial" w:hAnsi="Arial" w:cs="Arial"/>
                <w:b/>
                <w:sz w:val="20"/>
                <w:szCs w:val="20"/>
              </w:rPr>
              <w:t>5.</w:t>
            </w:r>
            <w:r>
              <w:rPr>
                <w:rFonts w:ascii="Arial" w:hAnsi="Arial" w:cs="Arial"/>
                <w:b/>
                <w:sz w:val="20"/>
                <w:szCs w:val="20"/>
              </w:rPr>
              <w:t>577</w:t>
            </w:r>
            <w:r w:rsidRPr="00E65697">
              <w:rPr>
                <w:rFonts w:ascii="Arial" w:hAnsi="Arial" w:cs="Arial"/>
                <w:b/>
                <w:sz w:val="20"/>
                <w:szCs w:val="20"/>
              </w:rPr>
              <w:t>.</w:t>
            </w:r>
            <w:r>
              <w:rPr>
                <w:rFonts w:ascii="Arial" w:hAnsi="Arial" w:cs="Arial"/>
                <w:b/>
                <w:sz w:val="20"/>
                <w:szCs w:val="20"/>
              </w:rPr>
              <w:t>835</w:t>
            </w:r>
            <w:r w:rsidRPr="00E65697">
              <w:rPr>
                <w:rFonts w:ascii="Arial" w:hAnsi="Arial" w:cs="Arial"/>
                <w:b/>
                <w:sz w:val="20"/>
                <w:szCs w:val="20"/>
              </w:rPr>
              <w:t>,</w:t>
            </w:r>
            <w:r>
              <w:rPr>
                <w:rFonts w:ascii="Arial" w:hAnsi="Arial" w:cs="Arial"/>
                <w:b/>
                <w:sz w:val="20"/>
                <w:szCs w:val="20"/>
              </w:rPr>
              <w:t>06</w:t>
            </w:r>
          </w:p>
        </w:tc>
        <w:tc>
          <w:tcPr>
            <w:tcW w:w="1570" w:type="dxa"/>
            <w:tcBorders>
              <w:top w:val="single" w:sz="4" w:space="0" w:color="auto"/>
              <w:left w:val="single" w:sz="4" w:space="0" w:color="auto"/>
              <w:bottom w:val="single" w:sz="4" w:space="0" w:color="auto"/>
              <w:right w:val="single" w:sz="4" w:space="0" w:color="auto"/>
            </w:tcBorders>
            <w:vAlign w:val="center"/>
          </w:tcPr>
          <w:p w:rsidR="0051030F" w:rsidRPr="006803B5" w:rsidRDefault="0051030F" w:rsidP="00D56674">
            <w:pPr>
              <w:jc w:val="right"/>
              <w:rPr>
                <w:rFonts w:ascii="Arial" w:hAnsi="Arial" w:cs="Arial"/>
                <w:b/>
                <w:sz w:val="20"/>
                <w:szCs w:val="20"/>
              </w:rPr>
            </w:pPr>
            <w:r>
              <w:rPr>
                <w:rFonts w:ascii="Arial" w:hAnsi="Arial" w:cs="Arial"/>
                <w:b/>
                <w:sz w:val="20"/>
                <w:szCs w:val="20"/>
              </w:rPr>
              <w:t>3</w:t>
            </w:r>
            <w:r w:rsidRPr="00E65697">
              <w:rPr>
                <w:rFonts w:ascii="Arial" w:hAnsi="Arial" w:cs="Arial"/>
                <w:b/>
                <w:sz w:val="20"/>
                <w:szCs w:val="20"/>
              </w:rPr>
              <w:t>.</w:t>
            </w:r>
            <w:r>
              <w:rPr>
                <w:rFonts w:ascii="Arial" w:hAnsi="Arial" w:cs="Arial"/>
                <w:b/>
                <w:sz w:val="20"/>
                <w:szCs w:val="20"/>
              </w:rPr>
              <w:t>137</w:t>
            </w:r>
            <w:r w:rsidRPr="00E65697">
              <w:rPr>
                <w:rFonts w:ascii="Arial" w:hAnsi="Arial" w:cs="Arial"/>
                <w:b/>
                <w:sz w:val="20"/>
                <w:szCs w:val="20"/>
              </w:rPr>
              <w:t>,</w:t>
            </w:r>
            <w:r>
              <w:rPr>
                <w:rFonts w:ascii="Arial" w:hAnsi="Arial" w:cs="Arial"/>
                <w:b/>
                <w:sz w:val="20"/>
                <w:szCs w:val="20"/>
              </w:rPr>
              <w:t>97</w:t>
            </w:r>
          </w:p>
        </w:tc>
      </w:tr>
    </w:tbl>
    <w:p w:rsidR="0051030F" w:rsidRDefault="0051030F" w:rsidP="0051030F">
      <w:pPr>
        <w:rPr>
          <w:rFonts w:ascii="Arial" w:hAnsi="Arial" w:cs="Arial"/>
        </w:rPr>
      </w:pPr>
    </w:p>
    <w:p w:rsidR="0051030F" w:rsidRPr="00FC6DA6" w:rsidRDefault="0051030F" w:rsidP="0051030F">
      <w:pPr>
        <w:spacing w:after="0" w:line="240" w:lineRule="auto"/>
        <w:rPr>
          <w:rFonts w:ascii="Arial" w:hAnsi="Arial" w:cs="Arial"/>
        </w:rPr>
      </w:pPr>
      <w:r w:rsidRPr="00FC6DA6">
        <w:rPr>
          <w:rFonts w:ascii="Arial" w:hAnsi="Arial" w:cs="Arial"/>
        </w:rPr>
        <w:t>U 2021 godini ostvaren je višak prihoda i primitaka u iznosu od  = 3.137,97 kuna.</w:t>
      </w:r>
    </w:p>
    <w:p w:rsidR="0051030F" w:rsidRPr="00FC6DA6" w:rsidRDefault="0051030F" w:rsidP="0051030F">
      <w:pPr>
        <w:pStyle w:val="T-98-2"/>
        <w:ind w:firstLine="0"/>
        <w:rPr>
          <w:rFonts w:ascii="Arial" w:hAnsi="Arial" w:cs="Arial"/>
          <w:sz w:val="22"/>
          <w:szCs w:val="22"/>
        </w:rPr>
      </w:pPr>
      <w:r w:rsidRPr="00FC6DA6">
        <w:rPr>
          <w:rFonts w:ascii="Arial" w:hAnsi="Arial" w:cs="Arial"/>
          <w:sz w:val="22"/>
          <w:szCs w:val="22"/>
        </w:rPr>
        <w:t xml:space="preserve">Preneseni manjak prihoda iz prethodne godina iznosi 222.633,21 kuna. Manjak prihoda i primitaka iz 2020 godini odnosi se na manjak prihoda po posebnim namjenama u vrijednosti od 226.417,80 kuna, te vlastitih prihoda u vrijednosti 5.301,65 kuna. Preneseni višak prihoda </w:t>
      </w:r>
      <w:r w:rsidRPr="00FC6DA6">
        <w:rPr>
          <w:rFonts w:ascii="Arial" w:hAnsi="Arial" w:cs="Arial"/>
          <w:sz w:val="22"/>
          <w:szCs w:val="22"/>
        </w:rPr>
        <w:lastRenderedPageBreak/>
        <w:t>i primitaka ostvaren je od pomoći korisnika u vrijednosti 4.991,48 kuna, te prihod od naknade šteta s osnova osiguranja u vrijednosti 4.094,76 kuna.</w:t>
      </w:r>
    </w:p>
    <w:p w:rsidR="0051030F" w:rsidRPr="00FC6DA6" w:rsidRDefault="0051030F" w:rsidP="0051030F">
      <w:pPr>
        <w:pStyle w:val="T-98-2"/>
        <w:ind w:firstLine="0"/>
        <w:rPr>
          <w:rFonts w:ascii="Arial" w:hAnsi="Arial"/>
          <w:bCs/>
          <w:sz w:val="22"/>
          <w:szCs w:val="22"/>
        </w:rPr>
      </w:pPr>
      <w:r w:rsidRPr="00FC6DA6">
        <w:rPr>
          <w:rFonts w:ascii="Arial" w:hAnsi="Arial" w:cs="Arial"/>
          <w:sz w:val="22"/>
          <w:szCs w:val="22"/>
        </w:rPr>
        <w:t>Preneseni manjak vlastitih prihoda i primitaka iz 2020 godine pokrio se smanjenjem</w:t>
      </w:r>
      <w:r w:rsidRPr="00CF61F3">
        <w:rPr>
          <w:rFonts w:ascii="Arial" w:hAnsi="Arial" w:cs="Arial"/>
          <w:sz w:val="24"/>
          <w:szCs w:val="24"/>
        </w:rPr>
        <w:t xml:space="preserve"> </w:t>
      </w:r>
      <w:r w:rsidRPr="00D219EE">
        <w:rPr>
          <w:rFonts w:ascii="Arial" w:hAnsi="Arial"/>
          <w:bCs/>
          <w:sz w:val="22"/>
          <w:szCs w:val="22"/>
        </w:rPr>
        <w:t>rashoda i izdataka u 2021 godini, te je na kraju izvještajnog razdoblja ostvaren višak prihoda i</w:t>
      </w:r>
      <w:r>
        <w:rPr>
          <w:rFonts w:ascii="Arial" w:hAnsi="Arial"/>
          <w:bCs/>
          <w:sz w:val="24"/>
          <w:szCs w:val="24"/>
        </w:rPr>
        <w:t xml:space="preserve"> </w:t>
      </w:r>
      <w:r w:rsidRPr="00FC6DA6">
        <w:rPr>
          <w:rFonts w:ascii="Arial" w:hAnsi="Arial"/>
          <w:bCs/>
          <w:sz w:val="22"/>
          <w:szCs w:val="22"/>
        </w:rPr>
        <w:t>primitaka u iznosu od 12.723,09 kuna koji će se utrošiti u sljedećem razdoblju na materijalne rashode.</w:t>
      </w:r>
    </w:p>
    <w:p w:rsidR="0051030F" w:rsidRPr="00FC6DA6" w:rsidRDefault="0051030F" w:rsidP="0051030F">
      <w:pPr>
        <w:pStyle w:val="T-98-2"/>
        <w:ind w:firstLine="0"/>
        <w:rPr>
          <w:rFonts w:ascii="Arial" w:eastAsia="Calibri" w:hAnsi="Arial" w:cs="Arial"/>
          <w:sz w:val="22"/>
          <w:szCs w:val="22"/>
        </w:rPr>
      </w:pPr>
      <w:r w:rsidRPr="00FC6DA6">
        <w:rPr>
          <w:rFonts w:ascii="Arial" w:hAnsi="Arial" w:cs="Arial"/>
          <w:sz w:val="22"/>
          <w:szCs w:val="22"/>
        </w:rPr>
        <w:t xml:space="preserve">Preneseni manjak prihoda i primitaka po posebnim namjenama u vrijednosti od 226.417,80 kuna pokrio se pojačanom naplatom nenaplaćenih potraživanja iz 2020 godine, zbog kojih je i nastao uslijed pandemije COVID-19, pa tako da na kraju izvještajnog razdoblja manjak prihoda i primitaka iznosi </w:t>
      </w:r>
      <w:r w:rsidRPr="00FC6DA6">
        <w:rPr>
          <w:rFonts w:ascii="Arial" w:eastAsia="Calibri" w:hAnsi="Arial" w:cs="Arial"/>
          <w:sz w:val="22"/>
          <w:szCs w:val="22"/>
        </w:rPr>
        <w:t>121.552,94 kuna.</w:t>
      </w:r>
    </w:p>
    <w:p w:rsidR="0051030F" w:rsidRPr="00FC6DA6" w:rsidRDefault="0051030F" w:rsidP="0051030F">
      <w:pPr>
        <w:pStyle w:val="T-98-2"/>
        <w:ind w:firstLine="0"/>
        <w:rPr>
          <w:rFonts w:ascii="Arial" w:hAnsi="Arial" w:cs="Arial"/>
          <w:sz w:val="22"/>
          <w:szCs w:val="22"/>
        </w:rPr>
      </w:pPr>
      <w:r w:rsidRPr="00FC6DA6">
        <w:rPr>
          <w:rFonts w:ascii="Arial" w:hAnsi="Arial" w:cs="Arial"/>
          <w:sz w:val="22"/>
          <w:szCs w:val="22"/>
        </w:rPr>
        <w:t>Preneseni višak prihoda i primitaka ostvaren od pomoći korisnika u vrijednosti 4.991,48 kuna utrošen je u 2021 godini na projekt “Implementacija zavičajnosti u predškolskim ustanovama IŽ”. Na kraju izvještajnog razdoblja prihodi i primici od pomoći korisnika bilježe manjak u iznosu od 6.783,03 kune. Razlog manjka je kašnjenje u isplatama pomoći od strane Ministarstva znanosti i obrazovanja. Sredstva su utrošena na materijalne rashode, te stručna osposobljavanja zaposlenika.</w:t>
      </w:r>
    </w:p>
    <w:p w:rsidR="0051030F" w:rsidRPr="00FC6DA6" w:rsidRDefault="0051030F" w:rsidP="0051030F">
      <w:pPr>
        <w:pStyle w:val="T-98-2"/>
        <w:ind w:firstLine="0"/>
        <w:rPr>
          <w:rFonts w:ascii="Arial" w:hAnsi="Arial" w:cs="Arial"/>
          <w:sz w:val="22"/>
          <w:szCs w:val="22"/>
        </w:rPr>
      </w:pPr>
      <w:r w:rsidRPr="00FC6DA6">
        <w:rPr>
          <w:rFonts w:ascii="Arial" w:hAnsi="Arial" w:cs="Arial"/>
          <w:sz w:val="22"/>
          <w:szCs w:val="22"/>
        </w:rPr>
        <w:t>Na kraju izvještajnog razdoblja Pomoći – općina bilježe višak prihoda i primitaka u iznosu od 120.685,92 kune koje će biti utrošene na plaće i naknade zaposlenika.</w:t>
      </w:r>
    </w:p>
    <w:p w:rsidR="0051030F" w:rsidRPr="00FC6DA6" w:rsidRDefault="0051030F" w:rsidP="0051030F">
      <w:pPr>
        <w:pStyle w:val="T-98-2"/>
        <w:ind w:firstLine="0"/>
        <w:rPr>
          <w:rFonts w:ascii="Arial" w:hAnsi="Arial" w:cs="Arial"/>
          <w:sz w:val="22"/>
          <w:szCs w:val="22"/>
        </w:rPr>
      </w:pPr>
      <w:r w:rsidRPr="00FC6DA6">
        <w:rPr>
          <w:rFonts w:ascii="Arial" w:hAnsi="Arial" w:cs="Arial"/>
          <w:sz w:val="22"/>
          <w:szCs w:val="22"/>
        </w:rPr>
        <w:t>Preneseni višak prihoda od naknade šteta s osnova osiguranja u vrijednosti 4.094,76 kuna utrošio se u 2021 godini na materijal za održavanje i usluge tekućeg održavanja. Na kraju izvještajnog razdoblja prihodi i primici od naknada šteta bilježe manjak u iznosu od 1.935,07 kune. Razlog manjka je kašnjenje u isplatama naknada šteta od strane osiguravajuće kuće. Sredstva su utrošena na popravke sredstava rada.</w:t>
      </w:r>
    </w:p>
    <w:p w:rsidR="0051030F" w:rsidRPr="008E42CC" w:rsidRDefault="0051030F" w:rsidP="0051030F">
      <w:pPr>
        <w:pStyle w:val="T-98-2"/>
        <w:ind w:firstLine="0"/>
        <w:rPr>
          <w:rFonts w:ascii="Arial" w:hAnsi="Arial" w:cs="Arial"/>
          <w:sz w:val="24"/>
          <w:szCs w:val="24"/>
        </w:rPr>
      </w:pPr>
    </w:p>
    <w:p w:rsidR="0051030F" w:rsidRPr="004A5C9F" w:rsidRDefault="0051030F" w:rsidP="0051030F">
      <w:pPr>
        <w:rPr>
          <w:rFonts w:ascii="Arial" w:hAnsi="Arial" w:cs="Arial"/>
          <w:b/>
          <w:u w:val="single"/>
        </w:rPr>
      </w:pPr>
      <w:r w:rsidRPr="004A5C9F">
        <w:rPr>
          <w:rFonts w:ascii="Arial" w:hAnsi="Arial" w:cs="Arial"/>
          <w:b/>
          <w:u w:val="single"/>
        </w:rPr>
        <w:t>Program: Financiranje redovne djelatnosti predškolskog odgoja</w:t>
      </w:r>
    </w:p>
    <w:p w:rsidR="0051030F" w:rsidRPr="00FC6DA6" w:rsidRDefault="0051030F" w:rsidP="0051030F">
      <w:pPr>
        <w:spacing w:after="0" w:line="240" w:lineRule="auto"/>
        <w:ind w:firstLine="708"/>
        <w:jc w:val="both"/>
        <w:rPr>
          <w:rFonts w:ascii="Arial" w:hAnsi="Arial" w:cs="Arial"/>
          <w:color w:val="000000"/>
          <w:lang w:val="en-GB"/>
        </w:rPr>
      </w:pPr>
      <w:r w:rsidRPr="00FC6DA6">
        <w:rPr>
          <w:rFonts w:ascii="Arial" w:hAnsi="Arial" w:cs="Arial"/>
          <w:color w:val="000000"/>
          <w:u w:val="single"/>
          <w:lang w:val="en-GB"/>
        </w:rPr>
        <w:t>Zakonska osnova:</w:t>
      </w:r>
      <w:r w:rsidRPr="00FC6DA6">
        <w:rPr>
          <w:rFonts w:ascii="Arial" w:hAnsi="Arial" w:cs="Arial"/>
          <w:color w:val="000000"/>
          <w:lang w:val="en-GB"/>
        </w:rPr>
        <w:t xml:space="preserve"> Zakon o predškolskom odgoju i obrazovanju (NN 10/97, 107/07,  94/13, 98/19), Pravilnik o načinu raspolaganja sredstvima državnog proračuna i mjerilima sufinanciranja programa predškolskog odgoja (NN 134/97), Državni pedagoški standard predškolskog odgoja i obrazovanja (NN 63/08, 90/10), Nacionalni kurikulum za rani i predškolski odgoj i obrazovanje (donesen 23.12.2014. i obvezan od pedagoške 2015/2016. godine).</w:t>
      </w:r>
    </w:p>
    <w:p w:rsidR="0051030F" w:rsidRPr="00FC6DA6" w:rsidRDefault="0051030F" w:rsidP="0051030F">
      <w:pPr>
        <w:spacing w:after="0" w:line="240" w:lineRule="auto"/>
        <w:ind w:firstLine="708"/>
        <w:jc w:val="both"/>
        <w:rPr>
          <w:rFonts w:ascii="Arial" w:hAnsi="Arial" w:cs="Arial"/>
          <w:shd w:val="clear" w:color="auto" w:fill="FFFFFF"/>
        </w:rPr>
      </w:pPr>
      <w:r w:rsidRPr="00FC6DA6">
        <w:rPr>
          <w:rFonts w:ascii="Arial" w:hAnsi="Arial" w:cs="Arial"/>
        </w:rPr>
        <w:t>U 2021. godini za potrebe izvršenja programa i aktivnosti Dječjeg vrtića Pjerina Verbanac planirano je ukupno 11.672.737,00 kuna, a utrošeno je za izvještajno razdoblje siječanj-lipanj 5.577.835,06 kuna što iznosi 47,79% godišnjeg plana. Realizirani prihodi za razdoblje siječanj-lipanj iznose 5.803.606,24 kuna što iznosi 47,81% godišnjeg plana.</w:t>
      </w:r>
    </w:p>
    <w:p w:rsidR="0051030F" w:rsidRDefault="0051030F" w:rsidP="0051030F">
      <w:pPr>
        <w:rPr>
          <w:rFonts w:ascii="Arial" w:hAnsi="Arial" w:cs="Arial"/>
          <w:b/>
          <w:u w:val="single"/>
        </w:rPr>
      </w:pPr>
    </w:p>
    <w:p w:rsidR="0051030F" w:rsidRPr="004A5C9F" w:rsidRDefault="0051030F" w:rsidP="0051030F">
      <w:pPr>
        <w:rPr>
          <w:rFonts w:ascii="Arial" w:hAnsi="Arial" w:cs="Arial"/>
          <w:b/>
          <w:u w:val="single"/>
        </w:rPr>
      </w:pPr>
      <w:r w:rsidRPr="004A5C9F">
        <w:rPr>
          <w:rFonts w:ascii="Arial" w:hAnsi="Arial" w:cs="Arial"/>
          <w:b/>
          <w:u w:val="single"/>
        </w:rPr>
        <w:t>Opis i cilj programa:</w:t>
      </w:r>
    </w:p>
    <w:p w:rsidR="0051030F" w:rsidRPr="00FC6DA6" w:rsidRDefault="0051030F" w:rsidP="0051030F">
      <w:pPr>
        <w:spacing w:line="240" w:lineRule="auto"/>
        <w:ind w:firstLine="708"/>
        <w:jc w:val="both"/>
        <w:rPr>
          <w:rFonts w:ascii="Arial" w:hAnsi="Arial" w:cs="Arial"/>
        </w:rPr>
      </w:pPr>
      <w:r w:rsidRPr="00FC6DA6">
        <w:rPr>
          <w:rFonts w:ascii="Arial" w:hAnsi="Arial" w:cs="Arial"/>
          <w:color w:val="000000"/>
          <w:lang w:val="en-GB"/>
        </w:rPr>
        <w:t xml:space="preserve">Kroz provedbu različitih programa utemeljenih na humanističko – razvojnom pristupu stvaramo uvjete da dječji vrtić bude mjesto u kojem su koncentrirana znanja i emocije koje djetetu rane dobi mogu pružiti mogućnost zdravog i prirodnog razvoja, mjesto dijaloga, suradnje i zajedničkog učenja. Zadovoljstvo djece, vrtić gdje je u redovan program uključeno 469 djece  u 9 jasličkih i 16 vrtićkih skupina. </w:t>
      </w:r>
      <w:r w:rsidRPr="00FC6DA6">
        <w:rPr>
          <w:rFonts w:ascii="Arial" w:hAnsi="Arial" w:cs="Arial"/>
          <w:lang w:val="en-GB"/>
        </w:rPr>
        <w:t xml:space="preserve">Stvaranje socijalnog, materijalnog i vremenskog konteksta koji potiče dijete na istraživanje, stvaranje, zaključivanje i samostalnost; primjena suvremenih procesa učenja koji jamče razvoj svih sposobnosti svakoga djeteta i osiguravaju jednake mogućnosti svoj djeci. </w:t>
      </w:r>
      <w:r w:rsidRPr="00FC6DA6">
        <w:rPr>
          <w:rFonts w:ascii="Arial" w:hAnsi="Arial" w:cs="Arial"/>
          <w:color w:val="000000"/>
          <w:lang w:val="en-GB"/>
        </w:rPr>
        <w:t xml:space="preserve"> </w:t>
      </w:r>
      <w:r w:rsidRPr="00FC6DA6">
        <w:rPr>
          <w:rFonts w:ascii="Arial" w:hAnsi="Arial" w:cs="Arial"/>
        </w:rPr>
        <w:t xml:space="preserve">       </w:t>
      </w:r>
    </w:p>
    <w:p w:rsidR="0051030F" w:rsidRDefault="0051030F" w:rsidP="0051030F">
      <w:pPr>
        <w:rPr>
          <w:rFonts w:ascii="Arial" w:hAnsi="Arial" w:cs="Arial"/>
          <w:b/>
          <w:u w:val="single"/>
        </w:rPr>
      </w:pPr>
    </w:p>
    <w:p w:rsidR="00DD0498" w:rsidRDefault="00DD0498" w:rsidP="0051030F">
      <w:pPr>
        <w:rPr>
          <w:rFonts w:ascii="Arial" w:hAnsi="Arial" w:cs="Arial"/>
          <w:b/>
          <w:u w:val="single"/>
        </w:rPr>
      </w:pPr>
    </w:p>
    <w:p w:rsidR="00DD0498" w:rsidRDefault="00DD0498" w:rsidP="0051030F">
      <w:pPr>
        <w:rPr>
          <w:rFonts w:ascii="Arial" w:hAnsi="Arial" w:cs="Arial"/>
          <w:b/>
          <w:u w:val="single"/>
        </w:rPr>
      </w:pPr>
    </w:p>
    <w:p w:rsidR="0051030F" w:rsidRPr="004A5C9F" w:rsidRDefault="0051030F" w:rsidP="0051030F">
      <w:pPr>
        <w:rPr>
          <w:rFonts w:ascii="Arial" w:hAnsi="Arial" w:cs="Arial"/>
          <w:b/>
          <w:u w:val="single"/>
        </w:rPr>
      </w:pPr>
      <w:r w:rsidRPr="004A5C9F">
        <w:rPr>
          <w:rFonts w:ascii="Arial" w:hAnsi="Arial" w:cs="Arial"/>
          <w:b/>
          <w:u w:val="single"/>
        </w:rPr>
        <w:lastRenderedPageBreak/>
        <w:t>Realizirana sredstva:</w:t>
      </w:r>
    </w:p>
    <w:p w:rsidR="0051030F" w:rsidRPr="00FC6DA6" w:rsidRDefault="0051030F" w:rsidP="0051030F">
      <w:pPr>
        <w:spacing w:line="240" w:lineRule="auto"/>
        <w:jc w:val="both"/>
        <w:rPr>
          <w:rFonts w:ascii="Arial" w:hAnsi="Arial" w:cs="Arial"/>
        </w:rPr>
      </w:pPr>
      <w:r w:rsidRPr="004A5C9F">
        <w:rPr>
          <w:rFonts w:ascii="Arial" w:hAnsi="Arial" w:cs="Arial"/>
        </w:rPr>
        <w:tab/>
      </w:r>
      <w:r w:rsidRPr="00FC6DA6">
        <w:rPr>
          <w:rFonts w:ascii="Arial" w:hAnsi="Arial" w:cs="Arial"/>
        </w:rPr>
        <w:t>U 2021. godini za potrebe izvršenja aktivnosti ovog programa planirano je ukupno 11.672.737,00 kuna, a utrošeno je 5.577.835,06  kuna što iznosi 47,79 % godišnjeg plana. U okviru ovog programa izvršene su slijedeće aktivnosti:</w:t>
      </w:r>
    </w:p>
    <w:p w:rsidR="0051030F" w:rsidRDefault="0051030F" w:rsidP="0051030F">
      <w:pPr>
        <w:rPr>
          <w:rFonts w:ascii="Arial" w:hAnsi="Arial" w:cs="Arial"/>
          <w:b/>
        </w:rPr>
      </w:pPr>
    </w:p>
    <w:p w:rsidR="0051030F" w:rsidRPr="004A5C9F" w:rsidRDefault="0051030F" w:rsidP="0051030F">
      <w:pPr>
        <w:rPr>
          <w:rFonts w:ascii="Arial" w:hAnsi="Arial" w:cs="Arial"/>
          <w:b/>
        </w:rPr>
      </w:pPr>
      <w:r w:rsidRPr="004A5C9F">
        <w:rPr>
          <w:rFonts w:ascii="Arial" w:hAnsi="Arial" w:cs="Arial"/>
          <w:b/>
        </w:rPr>
        <w:t>Aktivnost: Odgojno administrativno i tehničko osoblje</w:t>
      </w:r>
    </w:p>
    <w:p w:rsidR="0051030F" w:rsidRPr="00FC6DA6" w:rsidRDefault="0051030F" w:rsidP="0051030F">
      <w:pPr>
        <w:spacing w:line="240" w:lineRule="auto"/>
        <w:jc w:val="both"/>
        <w:rPr>
          <w:rFonts w:ascii="Arial" w:hAnsi="Arial" w:cs="Arial"/>
          <w:lang w:eastAsia="ja-JP"/>
        </w:rPr>
      </w:pPr>
      <w:r w:rsidRPr="004A5C9F">
        <w:rPr>
          <w:rFonts w:ascii="Arial" w:hAnsi="Arial" w:cs="Arial"/>
          <w:lang w:eastAsia="ja-JP"/>
        </w:rPr>
        <w:t xml:space="preserve">            </w:t>
      </w:r>
      <w:r w:rsidRPr="00FC6DA6">
        <w:rPr>
          <w:rFonts w:ascii="Arial" w:hAnsi="Arial" w:cs="Arial"/>
          <w:lang w:eastAsia="ja-JP"/>
        </w:rPr>
        <w:t xml:space="preserve">U skladu sa odredbama Državnog pedagoškog standarda, predškolskog odgoja i naobrazbe predviđeni su različiti normativi koji će povećati kvalitetu usluga koju roditeljima i djeci pruža dječji vrtić. Za 2021. godinu planirana su sredstva u iznosu od </w:t>
      </w:r>
      <w:r w:rsidRPr="00FC6DA6">
        <w:rPr>
          <w:rFonts w:ascii="Arial" w:hAnsi="Arial" w:cs="Arial"/>
          <w:lang w:val="en-GB"/>
        </w:rPr>
        <w:t xml:space="preserve">11.567.143,00 </w:t>
      </w:r>
      <w:r w:rsidRPr="00FC6DA6">
        <w:rPr>
          <w:rFonts w:ascii="Arial" w:hAnsi="Arial" w:cs="Arial"/>
          <w:lang w:eastAsia="ja-JP"/>
        </w:rPr>
        <w:t xml:space="preserve">kuna, a utrošeno je </w:t>
      </w:r>
      <w:r w:rsidRPr="00FC6DA6">
        <w:rPr>
          <w:rFonts w:ascii="Arial" w:hAnsi="Arial" w:cs="Arial"/>
          <w:lang w:val="en-GB"/>
        </w:rPr>
        <w:t xml:space="preserve">5.501.108,55 </w:t>
      </w:r>
      <w:r w:rsidRPr="00FC6DA6">
        <w:rPr>
          <w:rFonts w:ascii="Arial" w:hAnsi="Arial" w:cs="Arial"/>
          <w:lang w:eastAsia="ja-JP"/>
        </w:rPr>
        <w:t xml:space="preserve">kune ili 47,56% planiranog iznosa. </w:t>
      </w:r>
    </w:p>
    <w:p w:rsidR="0051030F" w:rsidRPr="00FC6DA6" w:rsidRDefault="0051030F" w:rsidP="0051030F">
      <w:pPr>
        <w:spacing w:line="240" w:lineRule="auto"/>
        <w:jc w:val="both"/>
        <w:rPr>
          <w:rFonts w:ascii="Arial" w:hAnsi="Arial" w:cs="Arial"/>
          <w:lang w:eastAsia="ja-JP"/>
        </w:rPr>
      </w:pPr>
      <w:r w:rsidRPr="00FC6DA6">
        <w:rPr>
          <w:rFonts w:ascii="Arial" w:hAnsi="Arial" w:cs="Arial"/>
          <w:lang w:eastAsia="ja-JP"/>
        </w:rPr>
        <w:tab/>
        <w:t>Sredstva su se utrošila na plaće i naknade zaposlenika, stručna usavršavanja, materijalne troškove ( didaktički materijal, namirnice, sitan inventar…), usluge održavanja objekata i opreme, energiju, ostale usluge (komunalne, računalne, zdravstvene…), povrat kredita za energetsku obnovu. Prosječni broj zaposlenih na bazi sati rada u promatranom razdoblju je 83 djelatnika</w:t>
      </w:r>
      <w:r w:rsidRPr="00FC6DA6">
        <w:rPr>
          <w:rFonts w:ascii="Arial" w:hAnsi="Arial" w:cs="Arial"/>
        </w:rPr>
        <w:t>: 50 odgojitelja, ravnateljica, psihologinja, pedagoginja, zdravstvena voditeljica, 4 asistenta za rad s djecom s TUR om, 2 administrativna radnika i 23 pomoćna  radnika (domari, kuharice, spremačice, servirke) u razmještenih u 7 objekata</w:t>
      </w:r>
    </w:p>
    <w:p w:rsidR="0051030F" w:rsidRDefault="0051030F" w:rsidP="0051030F">
      <w:pPr>
        <w:rPr>
          <w:rFonts w:ascii="Arial" w:hAnsi="Arial" w:cs="Arial"/>
          <w:b/>
        </w:rPr>
      </w:pPr>
    </w:p>
    <w:p w:rsidR="0051030F" w:rsidRPr="004A5C9F" w:rsidRDefault="0051030F" w:rsidP="0051030F">
      <w:pPr>
        <w:rPr>
          <w:rFonts w:ascii="Arial" w:hAnsi="Arial" w:cs="Arial"/>
          <w:b/>
        </w:rPr>
      </w:pPr>
      <w:r w:rsidRPr="004A5C9F">
        <w:rPr>
          <w:rFonts w:ascii="Arial" w:hAnsi="Arial" w:cs="Arial"/>
          <w:b/>
        </w:rPr>
        <w:t>Aktivnost: Opremanje ustanove</w:t>
      </w:r>
    </w:p>
    <w:p w:rsidR="0051030F" w:rsidRPr="00FC6DA6" w:rsidRDefault="0051030F" w:rsidP="0051030F">
      <w:pPr>
        <w:spacing w:line="240" w:lineRule="auto"/>
        <w:ind w:firstLine="708"/>
        <w:jc w:val="both"/>
        <w:rPr>
          <w:rFonts w:ascii="Arial" w:hAnsi="Arial" w:cs="Arial"/>
          <w:b/>
        </w:rPr>
      </w:pPr>
      <w:r w:rsidRPr="00FC6DA6">
        <w:rPr>
          <w:rFonts w:ascii="Arial" w:hAnsi="Arial" w:cs="Arial"/>
        </w:rPr>
        <w:t>Stvoriti kvalitetniji sustav predškolskog odgoja i naobrazbe, što podrazumijeva optimalne unutarnje i vanjske prostore, kadrovske, tehničke, informatičke i druge normative kojima se osiguravaju ujednačeni uvjeti rada u svim predškolskim ustanovama. Za 2021. godinu planirana su sredstva u iznosu od 48.332,00 kuna. U izvještajnom razdoblju utrošeno je 48.332,00</w:t>
      </w:r>
      <w:r w:rsidRPr="00FC6DA6">
        <w:rPr>
          <w:rFonts w:ascii="Arial" w:hAnsi="Arial" w:cs="Arial"/>
          <w:lang w:val="en-GB"/>
        </w:rPr>
        <w:t xml:space="preserve"> </w:t>
      </w:r>
      <w:r w:rsidRPr="00FC6DA6">
        <w:rPr>
          <w:rFonts w:ascii="Arial" w:hAnsi="Arial" w:cs="Arial"/>
        </w:rPr>
        <w:t>kuna. Sredstva su utrošena za uređenje dječjeg dvorišta u PO Raša antistresnim podlogama i spravama za igru.</w:t>
      </w:r>
    </w:p>
    <w:p w:rsidR="0051030F" w:rsidRPr="004A5C9F" w:rsidRDefault="0051030F" w:rsidP="0051030F">
      <w:pPr>
        <w:rPr>
          <w:rFonts w:ascii="Arial" w:hAnsi="Arial" w:cs="Arial"/>
          <w:b/>
        </w:rPr>
      </w:pPr>
    </w:p>
    <w:p w:rsidR="0051030F" w:rsidRPr="004A5C9F" w:rsidRDefault="0051030F" w:rsidP="0051030F">
      <w:pPr>
        <w:rPr>
          <w:rFonts w:ascii="Arial" w:hAnsi="Arial" w:cs="Arial"/>
          <w:b/>
        </w:rPr>
      </w:pPr>
      <w:r w:rsidRPr="004A5C9F">
        <w:rPr>
          <w:rFonts w:ascii="Arial" w:hAnsi="Arial" w:cs="Arial"/>
          <w:b/>
        </w:rPr>
        <w:t>Aktivnost: Financiranje programa za djecu s teškoćama u razvoju, pripadnika manjina i predškole</w:t>
      </w:r>
      <w:r>
        <w:rPr>
          <w:rFonts w:ascii="Arial" w:hAnsi="Arial" w:cs="Arial"/>
          <w:b/>
        </w:rPr>
        <w:t>, pomoći iz državnog proračuna</w:t>
      </w:r>
    </w:p>
    <w:p w:rsidR="0051030F" w:rsidRPr="00FC6DA6" w:rsidRDefault="0051030F" w:rsidP="0051030F">
      <w:pPr>
        <w:spacing w:line="240" w:lineRule="auto"/>
        <w:ind w:firstLine="708"/>
        <w:jc w:val="both"/>
        <w:rPr>
          <w:rFonts w:ascii="Arial" w:hAnsi="Arial" w:cs="Arial"/>
        </w:rPr>
      </w:pPr>
      <w:r w:rsidRPr="00FC6DA6">
        <w:rPr>
          <w:rFonts w:ascii="Arial" w:hAnsi="Arial" w:cs="Arial"/>
        </w:rPr>
        <w:t>Cilj projekta usmjeren je na uključivanje većeg broja djece s posebnim potrebama, pripadnika nacionalnih manjima te predškolaca  u redovite programe dječjeg vrtića. Za 2021. godinu planirana su sredstva u iznosu od 57</w:t>
      </w:r>
      <w:r w:rsidRPr="00FC6DA6">
        <w:rPr>
          <w:rFonts w:ascii="Arial" w:hAnsi="Arial" w:cs="Arial"/>
          <w:lang w:val="en-GB"/>
        </w:rPr>
        <w:t xml:space="preserve">.262,00 </w:t>
      </w:r>
      <w:r w:rsidRPr="00FC6DA6">
        <w:rPr>
          <w:rFonts w:ascii="Arial" w:hAnsi="Arial" w:cs="Arial"/>
        </w:rPr>
        <w:t>kuna, a utrošeno je 28</w:t>
      </w:r>
      <w:r w:rsidRPr="00FC6DA6">
        <w:rPr>
          <w:rFonts w:ascii="Arial" w:hAnsi="Arial" w:cs="Arial"/>
          <w:lang w:val="en-GB"/>
        </w:rPr>
        <w:t xml:space="preserve">.394,51 </w:t>
      </w:r>
      <w:r w:rsidRPr="00FC6DA6">
        <w:rPr>
          <w:rFonts w:ascii="Arial" w:hAnsi="Arial" w:cs="Arial"/>
        </w:rPr>
        <w:t>kune ili 49,59% planiranih sredstava.</w:t>
      </w:r>
    </w:p>
    <w:p w:rsidR="0051030F" w:rsidRPr="00FC6DA6" w:rsidRDefault="0051030F" w:rsidP="0051030F">
      <w:pPr>
        <w:ind w:firstLine="708"/>
        <w:jc w:val="both"/>
      </w:pPr>
      <w:r w:rsidRPr="00FC6DA6">
        <w:rPr>
          <w:rFonts w:ascii="Arial" w:hAnsi="Arial" w:cs="Arial"/>
        </w:rPr>
        <w:t>Sredstva su utrošena na stručno usavršavanje zaposlenika, didaktiku i druga sredstva rada koja su potrebna i prilagođena djeci, te poboljšanju materijalnih uvjeta rada.</w:t>
      </w:r>
    </w:p>
    <w:p w:rsidR="0051030F" w:rsidRDefault="0051030F" w:rsidP="0051030F">
      <w:pPr>
        <w:spacing w:after="0"/>
        <w:rPr>
          <w:rFonts w:ascii="Arial" w:hAnsi="Arial" w:cs="Arial"/>
          <w:b/>
          <w:u w:val="single"/>
        </w:rPr>
      </w:pPr>
    </w:p>
    <w:p w:rsidR="0051030F" w:rsidRDefault="0051030F" w:rsidP="0051030F">
      <w:pPr>
        <w:spacing w:after="0"/>
        <w:rPr>
          <w:rFonts w:ascii="Arial" w:hAnsi="Arial" w:cs="Arial"/>
          <w:b/>
          <w:u w:val="single"/>
        </w:rPr>
      </w:pPr>
      <w:r>
        <w:rPr>
          <w:rFonts w:ascii="Arial" w:hAnsi="Arial" w:cs="Arial"/>
          <w:b/>
          <w:u w:val="single"/>
        </w:rPr>
        <w:t xml:space="preserve">Pokazatelji uspješnosti realiziranih ciljeva: </w:t>
      </w:r>
    </w:p>
    <w:p w:rsidR="0051030F" w:rsidRPr="00FC6DA6" w:rsidRDefault="0051030F" w:rsidP="0051030F">
      <w:pPr>
        <w:pStyle w:val="Odlomakpopisa1"/>
        <w:spacing w:after="200"/>
        <w:ind w:left="0"/>
        <w:jc w:val="both"/>
        <w:rPr>
          <w:rFonts w:ascii="Arial" w:hAnsi="Arial" w:cs="Arial"/>
          <w:sz w:val="22"/>
          <w:szCs w:val="22"/>
          <w:lang w:val="en-GB"/>
        </w:rPr>
      </w:pPr>
      <w:r w:rsidRPr="00FC6DA6">
        <w:rPr>
          <w:rFonts w:ascii="Arial" w:hAnsi="Arial" w:cs="Arial"/>
          <w:sz w:val="22"/>
          <w:szCs w:val="22"/>
        </w:rPr>
        <w:t>U 2021 godini realizirani su postavljeni ciljevi:</w:t>
      </w:r>
    </w:p>
    <w:p w:rsidR="0051030F" w:rsidRPr="00FC6DA6" w:rsidRDefault="0051030F" w:rsidP="00E7648B">
      <w:pPr>
        <w:pStyle w:val="Odlomakpopisa1"/>
        <w:numPr>
          <w:ilvl w:val="0"/>
          <w:numId w:val="27"/>
        </w:numPr>
        <w:rPr>
          <w:rFonts w:ascii="Arial" w:hAnsi="Arial" w:cs="Arial"/>
          <w:sz w:val="22"/>
          <w:szCs w:val="22"/>
        </w:rPr>
      </w:pPr>
      <w:r w:rsidRPr="00FC6DA6">
        <w:rPr>
          <w:rFonts w:ascii="Arial" w:hAnsi="Arial" w:cs="Arial"/>
          <w:sz w:val="22"/>
          <w:szCs w:val="22"/>
        </w:rPr>
        <w:t xml:space="preserve">Unapređivanje kvalitete inkluzije djece s teškoćama u razvoju </w:t>
      </w:r>
    </w:p>
    <w:p w:rsidR="0051030F" w:rsidRPr="00FC6DA6" w:rsidRDefault="0051030F" w:rsidP="00E7648B">
      <w:pPr>
        <w:pStyle w:val="Odlomakpopisa1"/>
        <w:numPr>
          <w:ilvl w:val="0"/>
          <w:numId w:val="28"/>
        </w:numPr>
        <w:rPr>
          <w:rFonts w:ascii="Arial" w:hAnsi="Arial" w:cs="Arial"/>
          <w:sz w:val="22"/>
          <w:szCs w:val="22"/>
        </w:rPr>
      </w:pPr>
      <w:r w:rsidRPr="00FC6DA6">
        <w:rPr>
          <w:rFonts w:ascii="Arial" w:hAnsi="Arial" w:cs="Arial"/>
          <w:sz w:val="22"/>
          <w:szCs w:val="22"/>
        </w:rPr>
        <w:t>Razvijanje zdravstvene i socijalno-emocionalne osjetljivosti djece:</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Pričom upoznajem sebe i učim o zdravlju</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iCs/>
          <w:sz w:val="22"/>
          <w:szCs w:val="22"/>
          <w:lang w:eastAsia="hr-HR"/>
        </w:rPr>
        <w:t xml:space="preserve">sudjelovanje u </w:t>
      </w:r>
      <w:r w:rsidRPr="00FC6DA6">
        <w:rPr>
          <w:rFonts w:ascii="Arial" w:hAnsi="Arial" w:cs="Arial"/>
          <w:sz w:val="22"/>
          <w:szCs w:val="22"/>
        </w:rPr>
        <w:t>edukativno – humanitarnom projektu „Škole za Afriku“</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učenje kroz Erasmus + projekte</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lastRenderedPageBreak/>
        <w:t>učenje osnova – Alternativni Montessori program</w:t>
      </w:r>
    </w:p>
    <w:p w:rsidR="0051030F"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sudjelovanje u projektu “Implementacija zavičajnosti u predškolskim ustanovama IŽ”</w:t>
      </w:r>
    </w:p>
    <w:p w:rsidR="0051030F" w:rsidRDefault="0051030F" w:rsidP="00E7648B">
      <w:pPr>
        <w:pStyle w:val="Odlomakpopisa1"/>
        <w:numPr>
          <w:ilvl w:val="0"/>
          <w:numId w:val="29"/>
        </w:numPr>
        <w:ind w:left="1068"/>
        <w:rPr>
          <w:rFonts w:ascii="Arial" w:hAnsi="Arial" w:cs="Arial"/>
          <w:sz w:val="22"/>
          <w:szCs w:val="22"/>
        </w:rPr>
      </w:pPr>
      <w:r>
        <w:rPr>
          <w:rFonts w:ascii="Arial" w:hAnsi="Arial" w:cs="Arial"/>
          <w:sz w:val="22"/>
          <w:szCs w:val="22"/>
        </w:rPr>
        <w:t>unapeđenje kvalitete prehrane i prehrambenih navika</w:t>
      </w:r>
    </w:p>
    <w:p w:rsidR="0051030F" w:rsidRPr="00FC6DA6" w:rsidRDefault="0051030F" w:rsidP="00E7648B">
      <w:pPr>
        <w:pStyle w:val="Odlomakpopisa1"/>
        <w:numPr>
          <w:ilvl w:val="0"/>
          <w:numId w:val="29"/>
        </w:numPr>
        <w:ind w:left="1068"/>
        <w:rPr>
          <w:rFonts w:ascii="Arial" w:hAnsi="Arial" w:cs="Arial"/>
          <w:sz w:val="22"/>
          <w:szCs w:val="22"/>
        </w:rPr>
      </w:pPr>
      <w:r>
        <w:rPr>
          <w:rFonts w:ascii="Arial" w:hAnsi="Arial" w:cs="Arial"/>
          <w:sz w:val="22"/>
          <w:szCs w:val="22"/>
        </w:rPr>
        <w:t>razvijanje senzibilnosti, stavova, vrijednosti, navika i ponašanja u/za/prema okolišu i održivom razvoju</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provedba projekta “Dijete, okoliš I održivi razvoj”</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 xml:space="preserve">provedba projekta </w:t>
      </w:r>
      <w:r w:rsidRPr="00FC6DA6">
        <w:rPr>
          <w:rFonts w:ascii="Arial" w:hAnsi="Arial" w:cs="Arial"/>
          <w:sz w:val="22"/>
          <w:szCs w:val="22"/>
          <w:shd w:val="clear" w:color="auto" w:fill="FFFFFF"/>
        </w:rPr>
        <w:t>„Rođendan ma moj način“</w:t>
      </w:r>
    </w:p>
    <w:p w:rsidR="0051030F" w:rsidRPr="00FC6DA6" w:rsidRDefault="0051030F" w:rsidP="00E7648B">
      <w:pPr>
        <w:pStyle w:val="Odlomakpopisa1"/>
        <w:numPr>
          <w:ilvl w:val="0"/>
          <w:numId w:val="29"/>
        </w:numPr>
        <w:ind w:left="1068"/>
        <w:rPr>
          <w:rFonts w:ascii="Arial" w:hAnsi="Arial" w:cs="Arial"/>
          <w:sz w:val="22"/>
          <w:szCs w:val="22"/>
        </w:rPr>
      </w:pPr>
      <w:r w:rsidRPr="00FC6DA6">
        <w:rPr>
          <w:rFonts w:ascii="Arial" w:hAnsi="Arial" w:cs="Arial"/>
          <w:sz w:val="22"/>
          <w:szCs w:val="22"/>
        </w:rPr>
        <w:t xml:space="preserve">provedba projekta </w:t>
      </w:r>
      <w:r w:rsidRPr="00FC6DA6">
        <w:rPr>
          <w:rFonts w:ascii="Arial" w:hAnsi="Arial" w:cs="Arial"/>
          <w:sz w:val="22"/>
          <w:szCs w:val="22"/>
          <w:shd w:val="clear" w:color="auto" w:fill="FFFFFF"/>
        </w:rPr>
        <w:t>„Odori i gušti našega kraja“ </w:t>
      </w:r>
    </w:p>
    <w:p w:rsidR="0051030F" w:rsidRPr="00FC6DA6" w:rsidRDefault="0051030F" w:rsidP="00E7648B">
      <w:pPr>
        <w:pStyle w:val="Odlomakpopisa1"/>
        <w:numPr>
          <w:ilvl w:val="0"/>
          <w:numId w:val="29"/>
        </w:numPr>
        <w:ind w:left="1066" w:hanging="357"/>
        <w:rPr>
          <w:rFonts w:ascii="Arial" w:hAnsi="Arial" w:cs="Arial"/>
          <w:sz w:val="22"/>
          <w:szCs w:val="22"/>
        </w:rPr>
      </w:pPr>
      <w:r w:rsidRPr="00FC6DA6">
        <w:rPr>
          <w:rFonts w:ascii="Arial" w:hAnsi="Arial" w:cs="Arial"/>
          <w:sz w:val="22"/>
          <w:szCs w:val="22"/>
          <w:shd w:val="clear" w:color="auto" w:fill="FFFFFF"/>
        </w:rPr>
        <w:t>provedba projekta “</w:t>
      </w:r>
      <w:r w:rsidRPr="00FC6DA6">
        <w:rPr>
          <w:rStyle w:val="Istaknuto"/>
          <w:rFonts w:ascii="Arial" w:eastAsiaTheme="majorEastAsia" w:hAnsi="Arial" w:cs="Arial"/>
          <w:sz w:val="22"/>
          <w:szCs w:val="22"/>
          <w:shd w:val="clear" w:color="auto" w:fill="FFFFFF"/>
        </w:rPr>
        <w:t xml:space="preserve">Nadzirano četkanje zubi u vrtićima i školama” u sklopu  </w:t>
      </w:r>
      <w:r w:rsidRPr="00FC6DA6">
        <w:rPr>
          <w:rFonts w:ascii="Arial" w:hAnsi="Arial" w:cs="Arial"/>
          <w:sz w:val="22"/>
          <w:szCs w:val="22"/>
          <w:shd w:val="clear" w:color="auto" w:fill="FFFFFF"/>
        </w:rPr>
        <w:t>Nacionalnog programa za preventivu i zaštitu oralnog zdravlja</w:t>
      </w:r>
    </w:p>
    <w:p w:rsidR="0051030F" w:rsidRDefault="0051030F" w:rsidP="0051030F">
      <w:pPr>
        <w:spacing w:after="0"/>
        <w:ind w:firstLine="708"/>
        <w:jc w:val="both"/>
        <w:rPr>
          <w:rFonts w:ascii="Arial" w:hAnsi="Arial" w:cs="Arial"/>
        </w:rPr>
      </w:pPr>
    </w:p>
    <w:p w:rsidR="0051030F" w:rsidRDefault="0051030F" w:rsidP="0051030F">
      <w:pPr>
        <w:spacing w:after="0"/>
        <w:ind w:firstLine="708"/>
        <w:jc w:val="both"/>
        <w:rPr>
          <w:rFonts w:ascii="Arial" w:hAnsi="Arial" w:cs="Arial"/>
        </w:rPr>
      </w:pPr>
    </w:p>
    <w:p w:rsidR="0051030F" w:rsidRDefault="0051030F" w:rsidP="0051030F">
      <w:pPr>
        <w:spacing w:after="0"/>
        <w:ind w:firstLine="708"/>
        <w:jc w:val="both"/>
        <w:rPr>
          <w:rFonts w:ascii="Arial" w:hAnsi="Arial" w:cs="Arial"/>
          <w:b/>
        </w:rPr>
      </w:pPr>
      <w:r w:rsidRPr="0090498E">
        <w:rPr>
          <w:rFonts w:ascii="Arial" w:hAnsi="Arial" w:cs="Arial"/>
          <w:b/>
        </w:rPr>
        <w:t>Potraživanja</w:t>
      </w:r>
    </w:p>
    <w:p w:rsidR="0051030F" w:rsidRDefault="0051030F" w:rsidP="0051030F">
      <w:pPr>
        <w:spacing w:after="0"/>
        <w:ind w:firstLine="708"/>
        <w:jc w:val="both"/>
        <w:rPr>
          <w:rFonts w:ascii="Arial" w:hAnsi="Arial" w:cs="Arial"/>
          <w:b/>
        </w:rPr>
      </w:pPr>
    </w:p>
    <w:tbl>
      <w:tblPr>
        <w:tblW w:w="9520" w:type="dxa"/>
        <w:tblInd w:w="93" w:type="dxa"/>
        <w:tblLook w:val="04A0" w:firstRow="1" w:lastRow="0" w:firstColumn="1" w:lastColumn="0" w:noHBand="0" w:noVBand="1"/>
      </w:tblPr>
      <w:tblGrid>
        <w:gridCol w:w="554"/>
        <w:gridCol w:w="2301"/>
        <w:gridCol w:w="1079"/>
        <w:gridCol w:w="1233"/>
        <w:gridCol w:w="1151"/>
        <w:gridCol w:w="1151"/>
        <w:gridCol w:w="1079"/>
        <w:gridCol w:w="972"/>
      </w:tblGrid>
      <w:tr w:rsidR="0051030F" w:rsidRPr="0090498E" w:rsidTr="00D56674">
        <w:trPr>
          <w:trHeight w:val="690"/>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Red. Broj</w:t>
            </w:r>
          </w:p>
        </w:tc>
        <w:tc>
          <w:tcPr>
            <w:tcW w:w="2301"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Vrsta potraživanja</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Početni saldo 01.01.202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Zaduženje od 01.01. do 30.06.202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Ukupno</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Naplaćeno do 30.06.202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Saldo 30.06.202</w:t>
            </w:r>
            <w:r>
              <w:rPr>
                <w:rFonts w:ascii="Arial" w:eastAsia="Times New Roman" w:hAnsi="Arial" w:cs="Arial"/>
                <w:color w:val="000000"/>
                <w:sz w:val="16"/>
                <w:szCs w:val="16"/>
                <w:lang w:eastAsia="hr-HR"/>
              </w:rPr>
              <w:t>1</w:t>
            </w:r>
            <w:r w:rsidRPr="0090498E">
              <w:rPr>
                <w:rFonts w:ascii="Arial" w:eastAsia="Times New Roman" w:hAnsi="Arial" w:cs="Arial"/>
                <w:color w:val="000000"/>
                <w:sz w:val="16"/>
                <w:szCs w:val="16"/>
                <w:lang w:eastAsia="hr-HR"/>
              </w:rPr>
              <w:t>.</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Postotak naplate</w:t>
            </w:r>
          </w:p>
        </w:tc>
      </w:tr>
      <w:tr w:rsidR="0051030F" w:rsidRPr="0090498E" w:rsidTr="00D56674">
        <w:trPr>
          <w:trHeight w:val="225"/>
        </w:trPr>
        <w:tc>
          <w:tcPr>
            <w:tcW w:w="554" w:type="dxa"/>
            <w:tcBorders>
              <w:top w:val="nil"/>
              <w:left w:val="single" w:sz="4" w:space="0" w:color="auto"/>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1.</w:t>
            </w:r>
          </w:p>
        </w:tc>
        <w:tc>
          <w:tcPr>
            <w:tcW w:w="2301"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2.</w:t>
            </w:r>
          </w:p>
        </w:tc>
        <w:tc>
          <w:tcPr>
            <w:tcW w:w="1079"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3.</w:t>
            </w:r>
          </w:p>
        </w:tc>
        <w:tc>
          <w:tcPr>
            <w:tcW w:w="1233"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4.</w:t>
            </w:r>
          </w:p>
        </w:tc>
        <w:tc>
          <w:tcPr>
            <w:tcW w:w="1151"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5. (3.+ 4.)</w:t>
            </w:r>
          </w:p>
        </w:tc>
        <w:tc>
          <w:tcPr>
            <w:tcW w:w="1151"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6.</w:t>
            </w:r>
          </w:p>
        </w:tc>
        <w:tc>
          <w:tcPr>
            <w:tcW w:w="1079"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7. (5. - 6.)</w:t>
            </w:r>
          </w:p>
        </w:tc>
        <w:tc>
          <w:tcPr>
            <w:tcW w:w="972"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8. (6/5*100)</w:t>
            </w:r>
          </w:p>
        </w:tc>
      </w:tr>
      <w:tr w:rsidR="0051030F" w:rsidRPr="00B3140E" w:rsidTr="00D56674">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rsidR="0051030F" w:rsidRDefault="0051030F" w:rsidP="00D566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01" w:type="dxa"/>
            <w:tcBorders>
              <w:top w:val="nil"/>
              <w:left w:val="nil"/>
              <w:bottom w:val="single" w:sz="4" w:space="0" w:color="auto"/>
              <w:right w:val="single" w:sz="4" w:space="0" w:color="auto"/>
            </w:tcBorders>
            <w:shd w:val="clear" w:color="auto" w:fill="auto"/>
            <w:vAlign w:val="bottom"/>
          </w:tcPr>
          <w:p w:rsidR="0051030F" w:rsidRDefault="0051030F" w:rsidP="00D566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više plaćene poreze i doprinose (124)</w:t>
            </w:r>
          </w:p>
        </w:tc>
        <w:tc>
          <w:tcPr>
            <w:tcW w:w="1079"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842,77</w:t>
            </w:r>
          </w:p>
        </w:tc>
        <w:tc>
          <w:tcPr>
            <w:tcW w:w="1233"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2.967,08</w:t>
            </w:r>
          </w:p>
        </w:tc>
        <w:tc>
          <w:tcPr>
            <w:tcW w:w="1151"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3.809,85</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0,00</w:t>
            </w:r>
          </w:p>
        </w:tc>
        <w:tc>
          <w:tcPr>
            <w:tcW w:w="1079"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3.809,85</w:t>
            </w:r>
          </w:p>
        </w:tc>
        <w:tc>
          <w:tcPr>
            <w:tcW w:w="972" w:type="dxa"/>
            <w:tcBorders>
              <w:top w:val="nil"/>
              <w:left w:val="nil"/>
              <w:bottom w:val="single" w:sz="4" w:space="0" w:color="auto"/>
              <w:right w:val="single" w:sz="4" w:space="0" w:color="auto"/>
            </w:tcBorders>
            <w:shd w:val="clear" w:color="auto" w:fill="auto"/>
            <w:vAlign w:val="center"/>
          </w:tcPr>
          <w:p w:rsidR="0051030F"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r>
      <w:tr w:rsidR="0051030F" w:rsidRPr="00B3140E" w:rsidTr="00D56674">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rsidR="0051030F" w:rsidRDefault="0051030F" w:rsidP="00D566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p>
        </w:tc>
        <w:tc>
          <w:tcPr>
            <w:tcW w:w="2301" w:type="dxa"/>
            <w:tcBorders>
              <w:top w:val="nil"/>
              <w:left w:val="nil"/>
              <w:bottom w:val="single" w:sz="4" w:space="0" w:color="auto"/>
              <w:right w:val="single" w:sz="4" w:space="0" w:color="auto"/>
            </w:tcBorders>
            <w:shd w:val="clear" w:color="auto" w:fill="auto"/>
            <w:vAlign w:val="bottom"/>
          </w:tcPr>
          <w:p w:rsidR="0051030F" w:rsidRDefault="0051030F" w:rsidP="00D566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naknade koje se refundiraju-HZZO (129)</w:t>
            </w:r>
          </w:p>
        </w:tc>
        <w:tc>
          <w:tcPr>
            <w:tcW w:w="1079"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102.554,42</w:t>
            </w:r>
          </w:p>
        </w:tc>
        <w:tc>
          <w:tcPr>
            <w:tcW w:w="1233"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174.265,46</w:t>
            </w:r>
          </w:p>
        </w:tc>
        <w:tc>
          <w:tcPr>
            <w:tcW w:w="1151"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276.819,88</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204.994,00</w:t>
            </w:r>
          </w:p>
        </w:tc>
        <w:tc>
          <w:tcPr>
            <w:tcW w:w="1079"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71.825,88</w:t>
            </w:r>
          </w:p>
        </w:tc>
        <w:tc>
          <w:tcPr>
            <w:tcW w:w="972" w:type="dxa"/>
            <w:tcBorders>
              <w:top w:val="nil"/>
              <w:left w:val="nil"/>
              <w:bottom w:val="single" w:sz="4" w:space="0" w:color="auto"/>
              <w:right w:val="single" w:sz="4" w:space="0" w:color="auto"/>
            </w:tcBorders>
            <w:shd w:val="clear" w:color="auto" w:fill="auto"/>
            <w:vAlign w:val="center"/>
          </w:tcPr>
          <w:p w:rsidR="0051030F"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74,05</w:t>
            </w:r>
          </w:p>
        </w:tc>
      </w:tr>
      <w:tr w:rsidR="0051030F" w:rsidRPr="00B3140E" w:rsidTr="00D56674">
        <w:trPr>
          <w:trHeight w:val="465"/>
        </w:trPr>
        <w:tc>
          <w:tcPr>
            <w:tcW w:w="554" w:type="dxa"/>
            <w:tcBorders>
              <w:top w:val="nil"/>
              <w:left w:val="single" w:sz="4" w:space="0" w:color="auto"/>
              <w:bottom w:val="single" w:sz="4" w:space="0" w:color="auto"/>
              <w:right w:val="single" w:sz="4" w:space="0" w:color="auto"/>
            </w:tcBorders>
            <w:shd w:val="clear" w:color="auto" w:fill="auto"/>
            <w:vAlign w:val="bottom"/>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2301" w:type="dxa"/>
            <w:tcBorders>
              <w:top w:val="nil"/>
              <w:left w:val="nil"/>
              <w:bottom w:val="single" w:sz="4" w:space="0" w:color="auto"/>
              <w:right w:val="single" w:sz="4" w:space="0" w:color="auto"/>
            </w:tcBorders>
            <w:shd w:val="clear" w:color="auto" w:fill="auto"/>
            <w:vAlign w:val="bottom"/>
          </w:tcPr>
          <w:p w:rsidR="0051030F" w:rsidRPr="0090498E" w:rsidRDefault="0051030F" w:rsidP="00D56674">
            <w:pPr>
              <w:spacing w:after="0" w:line="240" w:lineRule="auto"/>
              <w:rPr>
                <w:rFonts w:ascii="Arial" w:eastAsia="Times New Roman" w:hAnsi="Arial" w:cs="Arial"/>
                <w:color w:val="000000"/>
                <w:sz w:val="16"/>
                <w:szCs w:val="16"/>
                <w:lang w:eastAsia="hr-HR"/>
              </w:rPr>
            </w:pPr>
            <w:r w:rsidRPr="00B3140E">
              <w:rPr>
                <w:rFonts w:ascii="Arial" w:eastAsia="Times New Roman" w:hAnsi="Arial" w:cs="Arial"/>
                <w:color w:val="000000"/>
                <w:sz w:val="16"/>
                <w:szCs w:val="16"/>
                <w:lang w:eastAsia="hr-HR"/>
              </w:rPr>
              <w:t>Potraživanja za tekuće pomoći proračunskim korisnicima iz proračuna koji im nije nadležan</w:t>
            </w:r>
            <w:r>
              <w:rPr>
                <w:rFonts w:ascii="Arial" w:eastAsia="Times New Roman" w:hAnsi="Arial" w:cs="Arial"/>
                <w:color w:val="000000"/>
                <w:sz w:val="16"/>
                <w:szCs w:val="16"/>
                <w:lang w:eastAsia="hr-HR"/>
              </w:rPr>
              <w:t>(knt 16361)</w:t>
            </w:r>
          </w:p>
        </w:tc>
        <w:tc>
          <w:tcPr>
            <w:tcW w:w="1079" w:type="dxa"/>
            <w:tcBorders>
              <w:top w:val="nil"/>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p>
          <w:p w:rsidR="0051030F" w:rsidRPr="00B3140E" w:rsidRDefault="0051030F" w:rsidP="00D56674">
            <w:pPr>
              <w:jc w:val="right"/>
              <w:rPr>
                <w:rFonts w:ascii="Arial" w:hAnsi="Arial" w:cs="Arial"/>
                <w:bCs/>
                <w:color w:val="000000"/>
                <w:sz w:val="16"/>
                <w:szCs w:val="16"/>
              </w:rPr>
            </w:pPr>
            <w:r w:rsidRPr="00B3140E">
              <w:rPr>
                <w:rFonts w:ascii="Arial" w:hAnsi="Arial" w:cs="Arial"/>
                <w:bCs/>
                <w:color w:val="000000"/>
                <w:sz w:val="16"/>
                <w:szCs w:val="16"/>
              </w:rPr>
              <w:t>0,00</w:t>
            </w:r>
          </w:p>
        </w:tc>
        <w:tc>
          <w:tcPr>
            <w:tcW w:w="1233"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8</w:t>
            </w:r>
            <w:r w:rsidRPr="00B3140E">
              <w:rPr>
                <w:rFonts w:ascii="Arial" w:hAnsi="Arial" w:cs="Arial"/>
                <w:bCs/>
                <w:color w:val="000000"/>
                <w:sz w:val="16"/>
                <w:szCs w:val="16"/>
              </w:rPr>
              <w:t>.</w:t>
            </w:r>
            <w:r>
              <w:rPr>
                <w:rFonts w:ascii="Arial" w:hAnsi="Arial" w:cs="Arial"/>
                <w:bCs/>
                <w:color w:val="000000"/>
                <w:sz w:val="16"/>
                <w:szCs w:val="16"/>
              </w:rPr>
              <w:t>550</w:t>
            </w:r>
            <w:r w:rsidRPr="00B3140E">
              <w:rPr>
                <w:rFonts w:ascii="Arial" w:hAnsi="Arial" w:cs="Arial"/>
                <w:bCs/>
                <w:color w:val="000000"/>
                <w:sz w:val="16"/>
                <w:szCs w:val="16"/>
              </w:rPr>
              <w:t>,00</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8</w:t>
            </w:r>
            <w:r w:rsidRPr="00B3140E">
              <w:rPr>
                <w:rFonts w:ascii="Arial" w:hAnsi="Arial" w:cs="Arial"/>
                <w:bCs/>
                <w:color w:val="000000"/>
                <w:sz w:val="16"/>
                <w:szCs w:val="16"/>
              </w:rPr>
              <w:t>.</w:t>
            </w:r>
            <w:r>
              <w:rPr>
                <w:rFonts w:ascii="Arial" w:hAnsi="Arial" w:cs="Arial"/>
                <w:bCs/>
                <w:color w:val="000000"/>
                <w:sz w:val="16"/>
                <w:szCs w:val="16"/>
              </w:rPr>
              <w:t>550</w:t>
            </w:r>
            <w:r w:rsidRPr="00B3140E">
              <w:rPr>
                <w:rFonts w:ascii="Arial" w:hAnsi="Arial" w:cs="Arial"/>
                <w:bCs/>
                <w:color w:val="000000"/>
                <w:sz w:val="16"/>
                <w:szCs w:val="16"/>
              </w:rPr>
              <w:t>,00</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sidRPr="00B3140E">
              <w:rPr>
                <w:rFonts w:ascii="Arial" w:hAnsi="Arial" w:cs="Arial"/>
                <w:bCs/>
                <w:color w:val="000000"/>
                <w:sz w:val="16"/>
                <w:szCs w:val="16"/>
              </w:rPr>
              <w:t>8.</w:t>
            </w:r>
            <w:r>
              <w:rPr>
                <w:rFonts w:ascii="Arial" w:hAnsi="Arial" w:cs="Arial"/>
                <w:bCs/>
                <w:color w:val="000000"/>
                <w:sz w:val="16"/>
                <w:szCs w:val="16"/>
              </w:rPr>
              <w:t>550</w:t>
            </w:r>
            <w:r w:rsidRPr="00B3140E">
              <w:rPr>
                <w:rFonts w:ascii="Arial" w:hAnsi="Arial" w:cs="Arial"/>
                <w:bCs/>
                <w:color w:val="000000"/>
                <w:sz w:val="16"/>
                <w:szCs w:val="16"/>
              </w:rPr>
              <w:t>,00</w:t>
            </w:r>
          </w:p>
        </w:tc>
        <w:tc>
          <w:tcPr>
            <w:tcW w:w="1079"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0</w:t>
            </w:r>
            <w:r w:rsidRPr="00B3140E">
              <w:rPr>
                <w:rFonts w:ascii="Arial" w:hAnsi="Arial" w:cs="Arial"/>
                <w:bCs/>
                <w:color w:val="000000"/>
                <w:sz w:val="16"/>
                <w:szCs w:val="16"/>
              </w:rPr>
              <w:t>,00</w:t>
            </w:r>
          </w:p>
        </w:tc>
        <w:tc>
          <w:tcPr>
            <w:tcW w:w="972" w:type="dxa"/>
            <w:tcBorders>
              <w:top w:val="nil"/>
              <w:left w:val="nil"/>
              <w:bottom w:val="single" w:sz="4" w:space="0" w:color="auto"/>
              <w:right w:val="single" w:sz="4" w:space="0" w:color="auto"/>
            </w:tcBorders>
            <w:shd w:val="clear" w:color="auto" w:fill="auto"/>
            <w:vAlign w:val="center"/>
          </w:tcPr>
          <w:p w:rsidR="0051030F" w:rsidRPr="00B3140E"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100,00</w:t>
            </w:r>
          </w:p>
        </w:tc>
      </w:tr>
      <w:tr w:rsidR="0051030F" w:rsidRPr="00B3140E" w:rsidTr="00D56674">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w:t>
            </w:r>
            <w:r w:rsidRPr="0090498E">
              <w:rPr>
                <w:rFonts w:ascii="Arial" w:eastAsia="Times New Roman" w:hAnsi="Arial" w:cs="Arial"/>
                <w:color w:val="000000"/>
                <w:sz w:val="16"/>
                <w:szCs w:val="16"/>
                <w:lang w:eastAsia="hr-HR"/>
              </w:rPr>
              <w:t>.</w:t>
            </w:r>
          </w:p>
        </w:tc>
        <w:tc>
          <w:tcPr>
            <w:tcW w:w="2301"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Potraživanja za prihode po posebnim propisima (knt 16526)</w:t>
            </w:r>
          </w:p>
        </w:tc>
        <w:tc>
          <w:tcPr>
            <w:tcW w:w="1079"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394</w:t>
            </w:r>
            <w:r w:rsidRPr="00B3140E">
              <w:rPr>
                <w:rFonts w:ascii="Arial" w:hAnsi="Arial" w:cs="Arial"/>
                <w:bCs/>
                <w:color w:val="000000"/>
                <w:sz w:val="16"/>
                <w:szCs w:val="16"/>
              </w:rPr>
              <w:t>.</w:t>
            </w:r>
            <w:r>
              <w:rPr>
                <w:rFonts w:ascii="Arial" w:hAnsi="Arial" w:cs="Arial"/>
                <w:bCs/>
                <w:color w:val="000000"/>
                <w:sz w:val="16"/>
                <w:szCs w:val="16"/>
              </w:rPr>
              <w:t>815</w:t>
            </w:r>
            <w:r w:rsidRPr="00B3140E">
              <w:rPr>
                <w:rFonts w:ascii="Arial" w:hAnsi="Arial" w:cs="Arial"/>
                <w:bCs/>
                <w:color w:val="000000"/>
                <w:sz w:val="16"/>
                <w:szCs w:val="16"/>
              </w:rPr>
              <w:t>,</w:t>
            </w:r>
            <w:r>
              <w:rPr>
                <w:rFonts w:ascii="Arial" w:hAnsi="Arial" w:cs="Arial"/>
                <w:bCs/>
                <w:color w:val="000000"/>
                <w:sz w:val="16"/>
                <w:szCs w:val="16"/>
              </w:rPr>
              <w:t>62</w:t>
            </w:r>
          </w:p>
        </w:tc>
        <w:tc>
          <w:tcPr>
            <w:tcW w:w="1233"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1.742</w:t>
            </w:r>
            <w:r w:rsidRPr="00B3140E">
              <w:rPr>
                <w:rFonts w:ascii="Arial" w:hAnsi="Arial" w:cs="Arial"/>
                <w:bCs/>
                <w:color w:val="000000"/>
                <w:sz w:val="16"/>
                <w:szCs w:val="16"/>
              </w:rPr>
              <w:t>.</w:t>
            </w:r>
            <w:r>
              <w:rPr>
                <w:rFonts w:ascii="Arial" w:hAnsi="Arial" w:cs="Arial"/>
                <w:bCs/>
                <w:color w:val="000000"/>
                <w:sz w:val="16"/>
                <w:szCs w:val="16"/>
              </w:rPr>
              <w:t>159</w:t>
            </w:r>
            <w:r w:rsidRPr="00B3140E">
              <w:rPr>
                <w:rFonts w:ascii="Arial" w:hAnsi="Arial" w:cs="Arial"/>
                <w:bCs/>
                <w:color w:val="000000"/>
                <w:sz w:val="16"/>
                <w:szCs w:val="16"/>
              </w:rPr>
              <w:t>,</w:t>
            </w:r>
            <w:r>
              <w:rPr>
                <w:rFonts w:ascii="Arial" w:hAnsi="Arial" w:cs="Arial"/>
                <w:bCs/>
                <w:color w:val="000000"/>
                <w:sz w:val="16"/>
                <w:szCs w:val="16"/>
              </w:rPr>
              <w:t>62</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2.136</w:t>
            </w:r>
            <w:r w:rsidRPr="00B3140E">
              <w:rPr>
                <w:rFonts w:ascii="Arial" w:hAnsi="Arial" w:cs="Arial"/>
                <w:bCs/>
                <w:color w:val="000000"/>
                <w:sz w:val="16"/>
                <w:szCs w:val="16"/>
              </w:rPr>
              <w:t>.</w:t>
            </w:r>
            <w:r>
              <w:rPr>
                <w:rFonts w:ascii="Arial" w:hAnsi="Arial" w:cs="Arial"/>
                <w:bCs/>
                <w:color w:val="000000"/>
                <w:sz w:val="16"/>
                <w:szCs w:val="16"/>
              </w:rPr>
              <w:t>975</w:t>
            </w:r>
            <w:r w:rsidRPr="00B3140E">
              <w:rPr>
                <w:rFonts w:ascii="Arial" w:hAnsi="Arial" w:cs="Arial"/>
                <w:bCs/>
                <w:color w:val="000000"/>
                <w:sz w:val="16"/>
                <w:szCs w:val="16"/>
              </w:rPr>
              <w:t>,</w:t>
            </w:r>
            <w:r>
              <w:rPr>
                <w:rFonts w:ascii="Arial" w:hAnsi="Arial" w:cs="Arial"/>
                <w:bCs/>
                <w:color w:val="000000"/>
                <w:sz w:val="16"/>
                <w:szCs w:val="16"/>
              </w:rPr>
              <w:t>24</w:t>
            </w:r>
          </w:p>
        </w:tc>
        <w:tc>
          <w:tcPr>
            <w:tcW w:w="1151"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1.728.333</w:t>
            </w:r>
            <w:r w:rsidRPr="00B3140E">
              <w:rPr>
                <w:rFonts w:ascii="Arial" w:hAnsi="Arial" w:cs="Arial"/>
                <w:bCs/>
                <w:color w:val="000000"/>
                <w:sz w:val="16"/>
                <w:szCs w:val="16"/>
              </w:rPr>
              <w:t>,</w:t>
            </w:r>
            <w:r>
              <w:rPr>
                <w:rFonts w:ascii="Arial" w:hAnsi="Arial" w:cs="Arial"/>
                <w:bCs/>
                <w:color w:val="000000"/>
                <w:sz w:val="16"/>
                <w:szCs w:val="16"/>
              </w:rPr>
              <w:t>68</w:t>
            </w:r>
          </w:p>
        </w:tc>
        <w:tc>
          <w:tcPr>
            <w:tcW w:w="1079"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408</w:t>
            </w:r>
            <w:r w:rsidRPr="00B3140E">
              <w:rPr>
                <w:rFonts w:ascii="Arial" w:hAnsi="Arial" w:cs="Arial"/>
                <w:bCs/>
                <w:color w:val="000000"/>
                <w:sz w:val="16"/>
                <w:szCs w:val="16"/>
              </w:rPr>
              <w:t>.</w:t>
            </w:r>
            <w:r>
              <w:rPr>
                <w:rFonts w:ascii="Arial" w:hAnsi="Arial" w:cs="Arial"/>
                <w:bCs/>
                <w:color w:val="000000"/>
                <w:sz w:val="16"/>
                <w:szCs w:val="16"/>
              </w:rPr>
              <w:t>641</w:t>
            </w:r>
            <w:r w:rsidRPr="00B3140E">
              <w:rPr>
                <w:rFonts w:ascii="Arial" w:hAnsi="Arial" w:cs="Arial"/>
                <w:bCs/>
                <w:color w:val="000000"/>
                <w:sz w:val="16"/>
                <w:szCs w:val="16"/>
              </w:rPr>
              <w:t>,</w:t>
            </w:r>
            <w:r>
              <w:rPr>
                <w:rFonts w:ascii="Arial" w:hAnsi="Arial" w:cs="Arial"/>
                <w:bCs/>
                <w:color w:val="000000"/>
                <w:sz w:val="16"/>
                <w:szCs w:val="16"/>
              </w:rPr>
              <w:t>56</w:t>
            </w:r>
          </w:p>
        </w:tc>
        <w:tc>
          <w:tcPr>
            <w:tcW w:w="972" w:type="dxa"/>
            <w:tcBorders>
              <w:top w:val="nil"/>
              <w:left w:val="nil"/>
              <w:bottom w:val="single" w:sz="4" w:space="0" w:color="auto"/>
              <w:right w:val="single" w:sz="4" w:space="0" w:color="auto"/>
            </w:tcBorders>
            <w:shd w:val="clear" w:color="auto" w:fill="auto"/>
            <w:vAlign w:val="center"/>
            <w:hideMark/>
          </w:tcPr>
          <w:p w:rsidR="0051030F" w:rsidRPr="00B3140E"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80</w:t>
            </w:r>
            <w:r w:rsidRPr="00B3140E">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88</w:t>
            </w:r>
          </w:p>
        </w:tc>
      </w:tr>
      <w:tr w:rsidR="0051030F" w:rsidRPr="00B3140E" w:rsidTr="00D56674">
        <w:trPr>
          <w:trHeight w:val="465"/>
        </w:trPr>
        <w:tc>
          <w:tcPr>
            <w:tcW w:w="554" w:type="dxa"/>
            <w:tcBorders>
              <w:top w:val="nil"/>
              <w:left w:val="single" w:sz="4" w:space="0" w:color="auto"/>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w:t>
            </w:r>
            <w:r w:rsidRPr="0090498E">
              <w:rPr>
                <w:rFonts w:ascii="Arial" w:eastAsia="Times New Roman" w:hAnsi="Arial" w:cs="Arial"/>
                <w:color w:val="000000"/>
                <w:sz w:val="16"/>
                <w:szCs w:val="16"/>
                <w:lang w:eastAsia="hr-HR"/>
              </w:rPr>
              <w:t>.</w:t>
            </w:r>
          </w:p>
        </w:tc>
        <w:tc>
          <w:tcPr>
            <w:tcW w:w="2301" w:type="dxa"/>
            <w:tcBorders>
              <w:top w:val="nil"/>
              <w:left w:val="nil"/>
              <w:bottom w:val="single" w:sz="4" w:space="0" w:color="auto"/>
              <w:right w:val="single" w:sz="4" w:space="0" w:color="auto"/>
            </w:tcBorders>
            <w:shd w:val="clear" w:color="auto" w:fill="auto"/>
            <w:vAlign w:val="bottom"/>
            <w:hideMark/>
          </w:tcPr>
          <w:p w:rsidR="0051030F" w:rsidRPr="0090498E" w:rsidRDefault="0051030F" w:rsidP="00D56674">
            <w:pPr>
              <w:spacing w:after="0" w:line="240" w:lineRule="auto"/>
              <w:rPr>
                <w:rFonts w:ascii="Arial" w:eastAsia="Times New Roman" w:hAnsi="Arial" w:cs="Arial"/>
                <w:color w:val="000000"/>
                <w:sz w:val="16"/>
                <w:szCs w:val="16"/>
                <w:lang w:eastAsia="hr-HR"/>
              </w:rPr>
            </w:pPr>
            <w:r w:rsidRPr="0090498E">
              <w:rPr>
                <w:rFonts w:ascii="Arial" w:eastAsia="Times New Roman" w:hAnsi="Arial" w:cs="Arial"/>
                <w:color w:val="000000"/>
                <w:sz w:val="16"/>
                <w:szCs w:val="16"/>
                <w:lang w:eastAsia="hr-HR"/>
              </w:rPr>
              <w:t>Potraživanja za prihode od pruženih usluga (knt 166150)</w:t>
            </w:r>
          </w:p>
        </w:tc>
        <w:tc>
          <w:tcPr>
            <w:tcW w:w="1079"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8</w:t>
            </w:r>
            <w:r w:rsidRPr="00B3140E">
              <w:rPr>
                <w:rFonts w:ascii="Arial" w:hAnsi="Arial" w:cs="Arial"/>
                <w:bCs/>
                <w:color w:val="000000"/>
                <w:sz w:val="16"/>
                <w:szCs w:val="16"/>
              </w:rPr>
              <w:t>.</w:t>
            </w:r>
            <w:r>
              <w:rPr>
                <w:rFonts w:ascii="Arial" w:hAnsi="Arial" w:cs="Arial"/>
                <w:bCs/>
                <w:color w:val="000000"/>
                <w:sz w:val="16"/>
                <w:szCs w:val="16"/>
              </w:rPr>
              <w:t>655</w:t>
            </w:r>
            <w:r w:rsidRPr="00B3140E">
              <w:rPr>
                <w:rFonts w:ascii="Arial" w:hAnsi="Arial" w:cs="Arial"/>
                <w:bCs/>
                <w:color w:val="000000"/>
                <w:sz w:val="16"/>
                <w:szCs w:val="16"/>
              </w:rPr>
              <w:t>,00</w:t>
            </w:r>
          </w:p>
        </w:tc>
        <w:tc>
          <w:tcPr>
            <w:tcW w:w="1233"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42</w:t>
            </w:r>
            <w:r w:rsidRPr="00B3140E">
              <w:rPr>
                <w:rFonts w:ascii="Arial" w:hAnsi="Arial" w:cs="Arial"/>
                <w:bCs/>
                <w:color w:val="000000"/>
                <w:sz w:val="16"/>
                <w:szCs w:val="16"/>
              </w:rPr>
              <w:t>.</w:t>
            </w:r>
            <w:r>
              <w:rPr>
                <w:rFonts w:ascii="Arial" w:hAnsi="Arial" w:cs="Arial"/>
                <w:bCs/>
                <w:color w:val="000000"/>
                <w:sz w:val="16"/>
                <w:szCs w:val="16"/>
              </w:rPr>
              <w:t>355</w:t>
            </w:r>
            <w:r w:rsidRPr="00B3140E">
              <w:rPr>
                <w:rFonts w:ascii="Arial" w:hAnsi="Arial" w:cs="Arial"/>
                <w:bCs/>
                <w:color w:val="000000"/>
                <w:sz w:val="16"/>
                <w:szCs w:val="16"/>
              </w:rPr>
              <w:t>,00</w:t>
            </w:r>
          </w:p>
        </w:tc>
        <w:tc>
          <w:tcPr>
            <w:tcW w:w="1151" w:type="dxa"/>
            <w:tcBorders>
              <w:top w:val="nil"/>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51</w:t>
            </w:r>
            <w:r w:rsidRPr="00B3140E">
              <w:rPr>
                <w:rFonts w:ascii="Arial" w:hAnsi="Arial" w:cs="Arial"/>
                <w:bCs/>
                <w:color w:val="000000"/>
                <w:sz w:val="16"/>
                <w:szCs w:val="16"/>
              </w:rPr>
              <w:t>.</w:t>
            </w:r>
            <w:r>
              <w:rPr>
                <w:rFonts w:ascii="Arial" w:hAnsi="Arial" w:cs="Arial"/>
                <w:bCs/>
                <w:color w:val="000000"/>
                <w:sz w:val="16"/>
                <w:szCs w:val="16"/>
              </w:rPr>
              <w:t>010</w:t>
            </w:r>
            <w:r w:rsidRPr="00B3140E">
              <w:rPr>
                <w:rFonts w:ascii="Arial" w:hAnsi="Arial" w:cs="Arial"/>
                <w:bCs/>
                <w:color w:val="000000"/>
                <w:sz w:val="16"/>
                <w:szCs w:val="16"/>
              </w:rPr>
              <w:t>,00</w:t>
            </w:r>
          </w:p>
        </w:tc>
        <w:tc>
          <w:tcPr>
            <w:tcW w:w="1151"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51</w:t>
            </w:r>
            <w:r w:rsidRPr="00B3140E">
              <w:rPr>
                <w:rFonts w:ascii="Arial" w:hAnsi="Arial" w:cs="Arial"/>
                <w:bCs/>
                <w:color w:val="000000"/>
                <w:sz w:val="16"/>
                <w:szCs w:val="16"/>
              </w:rPr>
              <w:t>.</w:t>
            </w:r>
            <w:r>
              <w:rPr>
                <w:rFonts w:ascii="Arial" w:hAnsi="Arial" w:cs="Arial"/>
                <w:bCs/>
                <w:color w:val="000000"/>
                <w:sz w:val="16"/>
                <w:szCs w:val="16"/>
              </w:rPr>
              <w:t>010</w:t>
            </w:r>
            <w:r w:rsidRPr="00B3140E">
              <w:rPr>
                <w:rFonts w:ascii="Arial" w:hAnsi="Arial" w:cs="Arial"/>
                <w:bCs/>
                <w:color w:val="000000"/>
                <w:sz w:val="16"/>
                <w:szCs w:val="16"/>
              </w:rPr>
              <w:t>,00</w:t>
            </w:r>
          </w:p>
        </w:tc>
        <w:tc>
          <w:tcPr>
            <w:tcW w:w="1079" w:type="dxa"/>
            <w:tcBorders>
              <w:top w:val="nil"/>
              <w:left w:val="nil"/>
              <w:bottom w:val="single" w:sz="4" w:space="0" w:color="auto"/>
              <w:right w:val="single" w:sz="4" w:space="0" w:color="auto"/>
            </w:tcBorders>
            <w:shd w:val="clear" w:color="auto" w:fill="auto"/>
            <w:vAlign w:val="bottom"/>
            <w:hideMark/>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0</w:t>
            </w:r>
            <w:r w:rsidRPr="00B3140E">
              <w:rPr>
                <w:rFonts w:ascii="Arial" w:hAnsi="Arial" w:cs="Arial"/>
                <w:bCs/>
                <w:color w:val="000000"/>
                <w:sz w:val="16"/>
                <w:szCs w:val="16"/>
              </w:rPr>
              <w:t>,00</w:t>
            </w:r>
          </w:p>
        </w:tc>
        <w:tc>
          <w:tcPr>
            <w:tcW w:w="972" w:type="dxa"/>
            <w:tcBorders>
              <w:top w:val="nil"/>
              <w:left w:val="nil"/>
              <w:bottom w:val="single" w:sz="4" w:space="0" w:color="auto"/>
              <w:right w:val="single" w:sz="4" w:space="0" w:color="auto"/>
            </w:tcBorders>
            <w:shd w:val="clear" w:color="auto" w:fill="auto"/>
            <w:vAlign w:val="center"/>
            <w:hideMark/>
          </w:tcPr>
          <w:p w:rsidR="0051030F" w:rsidRPr="00B3140E"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100</w:t>
            </w:r>
            <w:r w:rsidRPr="00B3140E">
              <w:rPr>
                <w:rFonts w:ascii="Arial" w:eastAsia="Times New Roman" w:hAnsi="Arial" w:cs="Arial"/>
                <w:color w:val="000000"/>
                <w:sz w:val="16"/>
                <w:szCs w:val="16"/>
                <w:lang w:eastAsia="hr-HR"/>
              </w:rPr>
              <w:t>,</w:t>
            </w:r>
            <w:r>
              <w:rPr>
                <w:rFonts w:ascii="Arial" w:eastAsia="Times New Roman" w:hAnsi="Arial" w:cs="Arial"/>
                <w:color w:val="000000"/>
                <w:sz w:val="16"/>
                <w:szCs w:val="16"/>
                <w:lang w:eastAsia="hr-HR"/>
              </w:rPr>
              <w:t>00</w:t>
            </w:r>
          </w:p>
        </w:tc>
      </w:tr>
      <w:tr w:rsidR="0051030F" w:rsidRPr="00B3140E" w:rsidTr="00D56674">
        <w:trPr>
          <w:trHeight w:val="502"/>
        </w:trPr>
        <w:tc>
          <w:tcPr>
            <w:tcW w:w="554" w:type="dxa"/>
            <w:tcBorders>
              <w:top w:val="single" w:sz="4" w:space="0" w:color="auto"/>
              <w:left w:val="single" w:sz="4" w:space="0" w:color="auto"/>
              <w:bottom w:val="single" w:sz="4" w:space="0" w:color="auto"/>
              <w:right w:val="single" w:sz="4" w:space="0" w:color="auto"/>
            </w:tcBorders>
            <w:shd w:val="clear" w:color="auto" w:fill="auto"/>
            <w:vAlign w:val="bottom"/>
          </w:tcPr>
          <w:p w:rsidR="0051030F" w:rsidRDefault="0051030F" w:rsidP="00D56674">
            <w:pPr>
              <w:spacing w:after="0" w:line="240" w:lineRule="auto"/>
              <w:jc w:val="center"/>
              <w:rPr>
                <w:rFonts w:ascii="Arial" w:eastAsia="Times New Roman" w:hAnsi="Arial" w:cs="Arial"/>
                <w:color w:val="000000"/>
                <w:sz w:val="16"/>
                <w:szCs w:val="16"/>
                <w:lang w:eastAsia="hr-HR"/>
              </w:rPr>
            </w:pPr>
          </w:p>
        </w:tc>
        <w:tc>
          <w:tcPr>
            <w:tcW w:w="2301" w:type="dxa"/>
            <w:tcBorders>
              <w:top w:val="single" w:sz="4" w:space="0" w:color="auto"/>
              <w:left w:val="nil"/>
              <w:bottom w:val="single" w:sz="4" w:space="0" w:color="auto"/>
              <w:right w:val="single" w:sz="4" w:space="0" w:color="auto"/>
            </w:tcBorders>
            <w:shd w:val="clear" w:color="auto" w:fill="auto"/>
            <w:vAlign w:val="bottom"/>
          </w:tcPr>
          <w:p w:rsidR="0051030F" w:rsidRPr="0090498E" w:rsidRDefault="0051030F" w:rsidP="00D56674">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Ukupno:</w:t>
            </w:r>
          </w:p>
        </w:tc>
        <w:tc>
          <w:tcPr>
            <w:tcW w:w="1079" w:type="dxa"/>
            <w:tcBorders>
              <w:top w:val="single" w:sz="4" w:space="0" w:color="auto"/>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506.867,81</w:t>
            </w:r>
          </w:p>
        </w:tc>
        <w:tc>
          <w:tcPr>
            <w:tcW w:w="1233" w:type="dxa"/>
            <w:tcBorders>
              <w:top w:val="single" w:sz="4" w:space="0" w:color="auto"/>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1.970.297,16</w:t>
            </w:r>
          </w:p>
        </w:tc>
        <w:tc>
          <w:tcPr>
            <w:tcW w:w="1151" w:type="dxa"/>
            <w:tcBorders>
              <w:top w:val="single" w:sz="4" w:space="0" w:color="auto"/>
              <w:left w:val="nil"/>
              <w:bottom w:val="single" w:sz="4" w:space="0" w:color="auto"/>
              <w:right w:val="single" w:sz="4" w:space="0" w:color="auto"/>
            </w:tcBorders>
            <w:shd w:val="clear" w:color="auto" w:fill="auto"/>
            <w:vAlign w:val="bottom"/>
          </w:tcPr>
          <w:p w:rsidR="0051030F" w:rsidRDefault="0051030F" w:rsidP="00D56674">
            <w:pPr>
              <w:jc w:val="right"/>
              <w:rPr>
                <w:rFonts w:ascii="Arial" w:hAnsi="Arial" w:cs="Arial"/>
                <w:bCs/>
                <w:color w:val="000000"/>
                <w:sz w:val="16"/>
                <w:szCs w:val="16"/>
              </w:rPr>
            </w:pPr>
            <w:r>
              <w:rPr>
                <w:rFonts w:ascii="Arial" w:hAnsi="Arial" w:cs="Arial"/>
                <w:bCs/>
                <w:color w:val="000000"/>
                <w:sz w:val="16"/>
                <w:szCs w:val="16"/>
              </w:rPr>
              <w:t>2.477.164,97</w:t>
            </w:r>
          </w:p>
        </w:tc>
        <w:tc>
          <w:tcPr>
            <w:tcW w:w="1151" w:type="dxa"/>
            <w:tcBorders>
              <w:top w:val="single" w:sz="4" w:space="0" w:color="auto"/>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1.992.887,68</w:t>
            </w:r>
          </w:p>
        </w:tc>
        <w:tc>
          <w:tcPr>
            <w:tcW w:w="1079" w:type="dxa"/>
            <w:tcBorders>
              <w:top w:val="single" w:sz="4" w:space="0" w:color="auto"/>
              <w:left w:val="nil"/>
              <w:bottom w:val="single" w:sz="4" w:space="0" w:color="auto"/>
              <w:right w:val="single" w:sz="4" w:space="0" w:color="auto"/>
            </w:tcBorders>
            <w:shd w:val="clear" w:color="auto" w:fill="auto"/>
            <w:vAlign w:val="bottom"/>
          </w:tcPr>
          <w:p w:rsidR="0051030F" w:rsidRPr="00B3140E" w:rsidRDefault="0051030F" w:rsidP="00D56674">
            <w:pPr>
              <w:jc w:val="right"/>
              <w:rPr>
                <w:rFonts w:ascii="Arial" w:hAnsi="Arial" w:cs="Arial"/>
                <w:bCs/>
                <w:color w:val="000000"/>
                <w:sz w:val="16"/>
                <w:szCs w:val="16"/>
              </w:rPr>
            </w:pPr>
            <w:r>
              <w:rPr>
                <w:rFonts w:ascii="Arial" w:hAnsi="Arial" w:cs="Arial"/>
                <w:bCs/>
                <w:color w:val="000000"/>
                <w:sz w:val="16"/>
                <w:szCs w:val="16"/>
              </w:rPr>
              <w:t>484.277,29</w:t>
            </w:r>
          </w:p>
        </w:tc>
        <w:tc>
          <w:tcPr>
            <w:tcW w:w="972" w:type="dxa"/>
            <w:tcBorders>
              <w:top w:val="single" w:sz="4" w:space="0" w:color="auto"/>
              <w:left w:val="nil"/>
              <w:bottom w:val="single" w:sz="4" w:space="0" w:color="auto"/>
              <w:right w:val="single" w:sz="4" w:space="0" w:color="auto"/>
            </w:tcBorders>
            <w:shd w:val="clear" w:color="auto" w:fill="auto"/>
            <w:vAlign w:val="center"/>
          </w:tcPr>
          <w:p w:rsidR="0051030F" w:rsidRDefault="0051030F"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80,45</w:t>
            </w:r>
          </w:p>
        </w:tc>
      </w:tr>
    </w:tbl>
    <w:p w:rsidR="0051030F" w:rsidRDefault="0051030F" w:rsidP="0051030F">
      <w:pPr>
        <w:spacing w:after="0"/>
        <w:ind w:firstLine="708"/>
        <w:jc w:val="both"/>
        <w:rPr>
          <w:rFonts w:ascii="Arial" w:hAnsi="Arial" w:cs="Arial"/>
          <w:b/>
        </w:rPr>
      </w:pPr>
    </w:p>
    <w:p w:rsidR="0051030F" w:rsidRDefault="0051030F" w:rsidP="0051030F">
      <w:pPr>
        <w:spacing w:after="0"/>
        <w:ind w:firstLine="708"/>
        <w:jc w:val="both"/>
        <w:rPr>
          <w:rFonts w:ascii="Arial" w:hAnsi="Arial" w:cs="Arial"/>
          <w:b/>
        </w:rPr>
      </w:pPr>
      <w:r w:rsidRPr="00B3140E">
        <w:rPr>
          <w:rFonts w:ascii="Arial" w:hAnsi="Arial" w:cs="Arial"/>
          <w:b/>
        </w:rPr>
        <w:t>Obveze</w:t>
      </w:r>
    </w:p>
    <w:p w:rsidR="0051030F" w:rsidRDefault="0051030F" w:rsidP="0051030F">
      <w:pPr>
        <w:spacing w:after="0"/>
        <w:ind w:firstLine="708"/>
        <w:jc w:val="both"/>
        <w:rPr>
          <w:rFonts w:ascii="Arial" w:hAnsi="Arial" w:cs="Arial"/>
          <w:b/>
        </w:rPr>
      </w:pPr>
    </w:p>
    <w:tbl>
      <w:tblPr>
        <w:tblW w:w="5250" w:type="pct"/>
        <w:tblLook w:val="04A0" w:firstRow="1" w:lastRow="0" w:firstColumn="1" w:lastColumn="0" w:noHBand="0" w:noVBand="1"/>
      </w:tblPr>
      <w:tblGrid>
        <w:gridCol w:w="733"/>
        <w:gridCol w:w="1020"/>
        <w:gridCol w:w="1014"/>
        <w:gridCol w:w="1014"/>
        <w:gridCol w:w="1014"/>
        <w:gridCol w:w="1014"/>
        <w:gridCol w:w="1014"/>
        <w:gridCol w:w="968"/>
        <w:gridCol w:w="946"/>
        <w:gridCol w:w="1014"/>
      </w:tblGrid>
      <w:tr w:rsidR="0051030F" w:rsidTr="00D56674">
        <w:trPr>
          <w:trHeight w:val="915"/>
        </w:trPr>
        <w:tc>
          <w:tcPr>
            <w:tcW w:w="248" w:type="pct"/>
            <w:tcBorders>
              <w:top w:val="single" w:sz="4" w:space="0" w:color="auto"/>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RedBroj</w:t>
            </w:r>
          </w:p>
        </w:tc>
        <w:tc>
          <w:tcPr>
            <w:tcW w:w="494"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Obveze</w:t>
            </w:r>
          </w:p>
        </w:tc>
        <w:tc>
          <w:tcPr>
            <w:tcW w:w="526"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Početni saldo 01.01.2021.</w:t>
            </w:r>
          </w:p>
        </w:tc>
        <w:tc>
          <w:tcPr>
            <w:tcW w:w="573"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Povećanje od 01.01. do 30.06.2021.</w:t>
            </w:r>
          </w:p>
        </w:tc>
        <w:tc>
          <w:tcPr>
            <w:tcW w:w="575"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Ukupno</w:t>
            </w:r>
          </w:p>
        </w:tc>
        <w:tc>
          <w:tcPr>
            <w:tcW w:w="575"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Podmirenje do 30.06.2021.</w:t>
            </w:r>
          </w:p>
        </w:tc>
        <w:tc>
          <w:tcPr>
            <w:tcW w:w="575"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Saldo 30.06.2021.</w:t>
            </w:r>
          </w:p>
        </w:tc>
        <w:tc>
          <w:tcPr>
            <w:tcW w:w="360"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Postotak podmirenja</w:t>
            </w:r>
          </w:p>
        </w:tc>
        <w:tc>
          <w:tcPr>
            <w:tcW w:w="502"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Dospjele obveze na dan 30.06.2021</w:t>
            </w:r>
          </w:p>
        </w:tc>
        <w:tc>
          <w:tcPr>
            <w:tcW w:w="573" w:type="pct"/>
            <w:tcBorders>
              <w:top w:val="single" w:sz="4" w:space="0" w:color="auto"/>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Nedospjele obveze 30.06.2021</w:t>
            </w:r>
          </w:p>
        </w:tc>
      </w:tr>
      <w:tr w:rsidR="0051030F" w:rsidTr="00D56674">
        <w:trPr>
          <w:trHeight w:val="450"/>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1.</w:t>
            </w:r>
          </w:p>
        </w:tc>
        <w:tc>
          <w:tcPr>
            <w:tcW w:w="494"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2.</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3.</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4.</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5. (3.+ 4.)</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6.</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7. (5. - 6.)</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8. (6/5*100)</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 </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 </w:t>
            </w:r>
          </w:p>
        </w:tc>
      </w:tr>
      <w:tr w:rsidR="0051030F" w:rsidTr="00D56674">
        <w:trPr>
          <w:trHeight w:val="465"/>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1.</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Obveze za zaposlene (kto 231)</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720.541,36</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3.398.397,62</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4.118.928,98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4.118.259,18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669,80</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99,98</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669,80</w:t>
            </w:r>
          </w:p>
        </w:tc>
      </w:tr>
      <w:tr w:rsidR="0051030F" w:rsidTr="00D56674">
        <w:trPr>
          <w:trHeight w:val="690"/>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2.</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Obveze za materijalne rashode (232)</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259.961,44</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1.548.992,34</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1.808.953,78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1.507.459,04</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301.494,74</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83,33</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149.304,00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152.190,74</w:t>
            </w:r>
          </w:p>
        </w:tc>
      </w:tr>
      <w:tr w:rsidR="0051030F" w:rsidTr="00D56674">
        <w:trPr>
          <w:trHeight w:val="840"/>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lastRenderedPageBreak/>
              <w:t>3.</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Obveze za financijske rashode (234)</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8.797,81</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16.633,37</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25.431,18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25.431,18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100,00</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r>
      <w:tr w:rsidR="0051030F" w:rsidTr="00D56674">
        <w:trPr>
          <w:trHeight w:val="915"/>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4.</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Obveze za nabavu proizvedene dugotrajne imovine (242)</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49.665,75</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49.665,75</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28.353,25</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21.312,50</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57,09</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21.312,50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r>
      <w:tr w:rsidR="0051030F" w:rsidTr="00D56674">
        <w:trPr>
          <w:trHeight w:val="465"/>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5.</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Obveze za kredite i zajmove (264)</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1.700.000,00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 0,00</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1.700.000,00</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100.000,00</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1.600.000,00</w:t>
            </w:r>
          </w:p>
        </w:tc>
        <w:tc>
          <w:tcPr>
            <w:tcW w:w="360"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5,88</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0,00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1.600.000,00</w:t>
            </w:r>
          </w:p>
        </w:tc>
      </w:tr>
      <w:tr w:rsidR="0051030F" w:rsidTr="00D56674">
        <w:trPr>
          <w:trHeight w:val="300"/>
        </w:trPr>
        <w:tc>
          <w:tcPr>
            <w:tcW w:w="248" w:type="pct"/>
            <w:tcBorders>
              <w:top w:val="nil"/>
              <w:left w:val="single" w:sz="4" w:space="0" w:color="auto"/>
              <w:bottom w:val="single" w:sz="4" w:space="0" w:color="auto"/>
              <w:right w:val="single" w:sz="4" w:space="0" w:color="auto"/>
            </w:tcBorders>
            <w:vAlign w:val="bottom"/>
            <w:hideMark/>
          </w:tcPr>
          <w:p w:rsidR="0051030F" w:rsidRDefault="0051030F" w:rsidP="00D56674">
            <w:pPr>
              <w:jc w:val="center"/>
              <w:rPr>
                <w:rFonts w:cs="Calibri"/>
                <w:color w:val="000000"/>
                <w:sz w:val="16"/>
                <w:szCs w:val="16"/>
              </w:rPr>
            </w:pPr>
            <w:r>
              <w:rPr>
                <w:rFonts w:cs="Calibri"/>
                <w:color w:val="000000"/>
                <w:sz w:val="16"/>
                <w:szCs w:val="16"/>
              </w:rPr>
              <w:t> </w:t>
            </w:r>
          </w:p>
        </w:tc>
        <w:tc>
          <w:tcPr>
            <w:tcW w:w="494"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6"/>
                <w:szCs w:val="16"/>
              </w:rPr>
            </w:pPr>
            <w:r>
              <w:rPr>
                <w:rFonts w:cs="Calibri"/>
                <w:color w:val="000000"/>
                <w:sz w:val="16"/>
                <w:szCs w:val="16"/>
              </w:rPr>
              <w:t>Ukupno:</w:t>
            </w:r>
          </w:p>
        </w:tc>
        <w:tc>
          <w:tcPr>
            <w:tcW w:w="526"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2.689.300,61</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5.113.679,08</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7.802.979,69</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5.879.502,65</w:t>
            </w:r>
          </w:p>
        </w:tc>
        <w:tc>
          <w:tcPr>
            <w:tcW w:w="575"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1.923.477,04</w:t>
            </w:r>
          </w:p>
        </w:tc>
        <w:tc>
          <w:tcPr>
            <w:tcW w:w="360" w:type="pct"/>
            <w:tcBorders>
              <w:top w:val="nil"/>
              <w:left w:val="nil"/>
              <w:bottom w:val="single" w:sz="4" w:space="0" w:color="auto"/>
              <w:right w:val="single" w:sz="4" w:space="0" w:color="auto"/>
            </w:tcBorders>
            <w:vAlign w:val="bottom"/>
            <w:hideMark/>
          </w:tcPr>
          <w:p w:rsidR="0051030F" w:rsidRDefault="0051030F" w:rsidP="00D56674">
            <w:pPr>
              <w:rPr>
                <w:rFonts w:cs="Calibri"/>
                <w:color w:val="000000"/>
                <w:sz w:val="15"/>
                <w:szCs w:val="15"/>
              </w:rPr>
            </w:pPr>
            <w:r>
              <w:rPr>
                <w:rFonts w:cs="Calibri"/>
                <w:color w:val="000000"/>
                <w:sz w:val="15"/>
                <w:szCs w:val="15"/>
              </w:rPr>
              <w:t> </w:t>
            </w:r>
          </w:p>
        </w:tc>
        <w:tc>
          <w:tcPr>
            <w:tcW w:w="502"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170.616,50</w:t>
            </w:r>
          </w:p>
        </w:tc>
        <w:tc>
          <w:tcPr>
            <w:tcW w:w="573" w:type="pct"/>
            <w:tcBorders>
              <w:top w:val="nil"/>
              <w:left w:val="nil"/>
              <w:bottom w:val="single" w:sz="4" w:space="0" w:color="auto"/>
              <w:right w:val="single" w:sz="4" w:space="0" w:color="auto"/>
            </w:tcBorders>
            <w:vAlign w:val="bottom"/>
            <w:hideMark/>
          </w:tcPr>
          <w:p w:rsidR="0051030F" w:rsidRDefault="0051030F" w:rsidP="00D56674">
            <w:pPr>
              <w:jc w:val="right"/>
              <w:rPr>
                <w:rFonts w:cs="Calibri"/>
                <w:color w:val="000000"/>
                <w:sz w:val="15"/>
                <w:szCs w:val="15"/>
              </w:rPr>
            </w:pPr>
            <w:r>
              <w:rPr>
                <w:rFonts w:cs="Calibri"/>
                <w:color w:val="000000"/>
                <w:sz w:val="15"/>
                <w:szCs w:val="15"/>
              </w:rPr>
              <w:t>1.752.860,54</w:t>
            </w:r>
          </w:p>
        </w:tc>
      </w:tr>
    </w:tbl>
    <w:p w:rsidR="0051030F" w:rsidRDefault="0051030F" w:rsidP="0051030F">
      <w:pPr>
        <w:spacing w:after="0"/>
        <w:ind w:firstLine="708"/>
        <w:jc w:val="both"/>
        <w:rPr>
          <w:rFonts w:ascii="Arial" w:hAnsi="Arial" w:cs="Arial"/>
          <w:b/>
        </w:rPr>
      </w:pPr>
    </w:p>
    <w:p w:rsidR="0051030F" w:rsidRPr="00FC6DA6" w:rsidRDefault="0051030F" w:rsidP="0051030F">
      <w:pPr>
        <w:spacing w:after="0"/>
        <w:jc w:val="both"/>
        <w:rPr>
          <w:rFonts w:ascii="Arial" w:hAnsi="Arial" w:cs="Arial"/>
        </w:rPr>
      </w:pPr>
      <w:r w:rsidRPr="00FC6DA6">
        <w:rPr>
          <w:rFonts w:ascii="Arial" w:hAnsi="Arial" w:cs="Arial"/>
        </w:rPr>
        <w:t>Dospjele obveze na dan 30.06.2021. godine biti će podmirene u sljedećem razdoblju.</w:t>
      </w:r>
    </w:p>
    <w:p w:rsidR="0051030F" w:rsidRPr="00FC6DA6" w:rsidRDefault="0051030F" w:rsidP="0051030F">
      <w:pPr>
        <w:spacing w:after="0"/>
        <w:rPr>
          <w:rFonts w:asciiTheme="minorHAnsi" w:hAnsiTheme="minorHAnsi" w:cstheme="minorHAnsi"/>
        </w:rPr>
      </w:pPr>
      <w:r w:rsidRPr="00FC6DA6">
        <w:rPr>
          <w:rFonts w:ascii="Arial" w:hAnsi="Arial"/>
          <w:bCs/>
        </w:rPr>
        <w:t>Na dan 30.06.2021. godine proračunski korisnik DV „Pjerina Verbanac“ Labin nema potencijalnih obaveza po sudskim postupcima</w:t>
      </w:r>
    </w:p>
    <w:p w:rsidR="0051030F" w:rsidRPr="007B014B" w:rsidRDefault="0051030F" w:rsidP="0051030F">
      <w:pPr>
        <w:spacing w:after="0"/>
        <w:ind w:firstLine="708"/>
        <w:jc w:val="both"/>
        <w:rPr>
          <w:rFonts w:asciiTheme="minorHAnsi" w:hAnsiTheme="minorHAnsi" w:cstheme="minorHAnsi"/>
        </w:rPr>
      </w:pPr>
    </w:p>
    <w:p w:rsidR="0051030F" w:rsidRDefault="0051030F" w:rsidP="0051030F">
      <w:pPr>
        <w:ind w:firstLine="708"/>
        <w:rPr>
          <w:rFonts w:ascii="Arial" w:hAnsi="Arial" w:cs="Arial"/>
        </w:rPr>
      </w:pPr>
    </w:p>
    <w:p w:rsidR="0051030F" w:rsidRPr="00B3140E" w:rsidRDefault="0051030F" w:rsidP="0051030F">
      <w:pPr>
        <w:ind w:firstLine="708"/>
        <w:rPr>
          <w:rFonts w:ascii="Arial" w:hAnsi="Arial" w:cs="Arial"/>
          <w:b/>
        </w:rPr>
      </w:pPr>
      <w:r w:rsidRPr="00B3140E">
        <w:rPr>
          <w:rFonts w:ascii="Arial" w:hAnsi="Arial" w:cs="Arial"/>
          <w:b/>
        </w:rPr>
        <w:t xml:space="preserve">Primljeni krediti i zajmovi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3"/>
        <w:gridCol w:w="2247"/>
        <w:gridCol w:w="1519"/>
        <w:gridCol w:w="1843"/>
      </w:tblGrid>
      <w:tr w:rsidR="0051030F" w:rsidRPr="007B014B" w:rsidTr="00D56674">
        <w:tc>
          <w:tcPr>
            <w:tcW w:w="2613" w:type="dxa"/>
            <w:tcBorders>
              <w:top w:val="single" w:sz="4" w:space="0" w:color="auto"/>
              <w:left w:val="single" w:sz="4" w:space="0" w:color="auto"/>
              <w:bottom w:val="single" w:sz="4" w:space="0" w:color="auto"/>
              <w:right w:val="single" w:sz="4" w:space="0" w:color="auto"/>
            </w:tcBorders>
            <w:vAlign w:val="center"/>
          </w:tcPr>
          <w:p w:rsidR="0051030F" w:rsidRPr="007B014B" w:rsidRDefault="0051030F" w:rsidP="00D56674">
            <w:pPr>
              <w:jc w:val="center"/>
              <w:rPr>
                <w:rFonts w:asciiTheme="minorHAnsi" w:hAnsiTheme="minorHAnsi" w:cstheme="minorHAnsi"/>
                <w:b/>
                <w:bCs/>
                <w:sz w:val="16"/>
                <w:szCs w:val="16"/>
              </w:rPr>
            </w:pPr>
            <w:r w:rsidRPr="007B014B">
              <w:rPr>
                <w:rFonts w:asciiTheme="minorHAnsi" w:hAnsiTheme="minorHAnsi" w:cstheme="minorHAnsi"/>
                <w:b/>
                <w:bCs/>
                <w:sz w:val="16"/>
                <w:szCs w:val="16"/>
              </w:rPr>
              <w:t>Naziv pravne osobe</w:t>
            </w:r>
          </w:p>
        </w:tc>
        <w:tc>
          <w:tcPr>
            <w:tcW w:w="2247" w:type="dxa"/>
            <w:tcBorders>
              <w:top w:val="single" w:sz="4" w:space="0" w:color="auto"/>
              <w:left w:val="single" w:sz="4" w:space="0" w:color="auto"/>
              <w:bottom w:val="single" w:sz="4" w:space="0" w:color="auto"/>
              <w:right w:val="single" w:sz="4" w:space="0" w:color="auto"/>
            </w:tcBorders>
            <w:vAlign w:val="center"/>
          </w:tcPr>
          <w:p w:rsidR="0051030F" w:rsidRPr="007B014B" w:rsidRDefault="0051030F" w:rsidP="00D56674">
            <w:pPr>
              <w:jc w:val="center"/>
              <w:rPr>
                <w:rFonts w:asciiTheme="minorHAnsi" w:hAnsiTheme="minorHAnsi" w:cstheme="minorHAnsi"/>
                <w:b/>
                <w:bCs/>
                <w:sz w:val="16"/>
                <w:szCs w:val="16"/>
              </w:rPr>
            </w:pPr>
            <w:r w:rsidRPr="007B014B">
              <w:rPr>
                <w:rFonts w:asciiTheme="minorHAnsi" w:hAnsiTheme="minorHAnsi" w:cstheme="minorHAnsi"/>
                <w:b/>
                <w:bCs/>
                <w:sz w:val="16"/>
                <w:szCs w:val="16"/>
              </w:rPr>
              <w:t>Opis vrste kredita i aranžmana</w:t>
            </w:r>
          </w:p>
        </w:tc>
        <w:tc>
          <w:tcPr>
            <w:tcW w:w="1519" w:type="dxa"/>
            <w:tcBorders>
              <w:top w:val="single" w:sz="4" w:space="0" w:color="auto"/>
              <w:left w:val="single" w:sz="4" w:space="0" w:color="auto"/>
              <w:bottom w:val="single" w:sz="4" w:space="0" w:color="auto"/>
              <w:right w:val="single" w:sz="4" w:space="0" w:color="auto"/>
            </w:tcBorders>
            <w:vAlign w:val="center"/>
          </w:tcPr>
          <w:p w:rsidR="0051030F" w:rsidRPr="007B014B" w:rsidRDefault="0051030F" w:rsidP="00D56674">
            <w:pPr>
              <w:jc w:val="center"/>
              <w:rPr>
                <w:rFonts w:asciiTheme="minorHAnsi" w:hAnsiTheme="minorHAnsi" w:cstheme="minorHAnsi"/>
                <w:b/>
                <w:bCs/>
                <w:sz w:val="16"/>
                <w:szCs w:val="16"/>
              </w:rPr>
            </w:pPr>
            <w:r w:rsidRPr="007B014B">
              <w:rPr>
                <w:rFonts w:asciiTheme="minorHAnsi" w:hAnsiTheme="minorHAnsi" w:cstheme="minorHAnsi"/>
                <w:b/>
                <w:bCs/>
                <w:sz w:val="16"/>
                <w:szCs w:val="16"/>
              </w:rPr>
              <w:t>Stanje 1.1.</w:t>
            </w:r>
          </w:p>
        </w:tc>
        <w:tc>
          <w:tcPr>
            <w:tcW w:w="1843" w:type="dxa"/>
            <w:tcBorders>
              <w:top w:val="single" w:sz="4" w:space="0" w:color="auto"/>
              <w:left w:val="single" w:sz="4" w:space="0" w:color="auto"/>
              <w:bottom w:val="single" w:sz="4" w:space="0" w:color="auto"/>
              <w:right w:val="single" w:sz="4" w:space="0" w:color="auto"/>
            </w:tcBorders>
            <w:vAlign w:val="center"/>
          </w:tcPr>
          <w:p w:rsidR="0051030F" w:rsidRPr="007B014B" w:rsidRDefault="0051030F" w:rsidP="00D56674">
            <w:pPr>
              <w:jc w:val="center"/>
              <w:rPr>
                <w:rFonts w:asciiTheme="minorHAnsi" w:hAnsiTheme="minorHAnsi" w:cstheme="minorHAnsi"/>
                <w:b/>
                <w:bCs/>
                <w:sz w:val="16"/>
                <w:szCs w:val="16"/>
              </w:rPr>
            </w:pPr>
            <w:r w:rsidRPr="007B014B">
              <w:rPr>
                <w:rFonts w:asciiTheme="minorHAnsi" w:hAnsiTheme="minorHAnsi" w:cstheme="minorHAnsi"/>
                <w:b/>
                <w:bCs/>
                <w:sz w:val="16"/>
                <w:szCs w:val="16"/>
              </w:rPr>
              <w:t>Stanje 3</w:t>
            </w:r>
            <w:r>
              <w:rPr>
                <w:rFonts w:asciiTheme="minorHAnsi" w:hAnsiTheme="minorHAnsi" w:cstheme="minorHAnsi"/>
                <w:b/>
                <w:bCs/>
                <w:sz w:val="16"/>
                <w:szCs w:val="16"/>
              </w:rPr>
              <w:t>0</w:t>
            </w:r>
            <w:r w:rsidRPr="007B014B">
              <w:rPr>
                <w:rFonts w:asciiTheme="minorHAnsi" w:hAnsiTheme="minorHAnsi" w:cstheme="minorHAnsi"/>
                <w:b/>
                <w:bCs/>
                <w:sz w:val="16"/>
                <w:szCs w:val="16"/>
              </w:rPr>
              <w:t>.</w:t>
            </w:r>
            <w:r>
              <w:rPr>
                <w:rFonts w:asciiTheme="minorHAnsi" w:hAnsiTheme="minorHAnsi" w:cstheme="minorHAnsi"/>
                <w:b/>
                <w:bCs/>
                <w:sz w:val="16"/>
                <w:szCs w:val="16"/>
              </w:rPr>
              <w:t>06</w:t>
            </w:r>
            <w:r w:rsidRPr="007B014B">
              <w:rPr>
                <w:rFonts w:asciiTheme="minorHAnsi" w:hAnsiTheme="minorHAnsi" w:cstheme="minorHAnsi"/>
                <w:b/>
                <w:bCs/>
                <w:sz w:val="16"/>
                <w:szCs w:val="16"/>
              </w:rPr>
              <w:t>.</w:t>
            </w:r>
          </w:p>
        </w:tc>
      </w:tr>
      <w:tr w:rsidR="0051030F" w:rsidRPr="007B014B" w:rsidTr="00D56674">
        <w:tc>
          <w:tcPr>
            <w:tcW w:w="2613"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rPr>
                <w:rFonts w:asciiTheme="minorHAnsi" w:hAnsiTheme="minorHAnsi" w:cstheme="minorHAnsi"/>
                <w:sz w:val="16"/>
                <w:szCs w:val="16"/>
              </w:rPr>
            </w:pPr>
            <w:r w:rsidRPr="007B014B">
              <w:rPr>
                <w:rFonts w:asciiTheme="minorHAnsi" w:hAnsiTheme="minorHAnsi" w:cstheme="minorHAnsi"/>
                <w:sz w:val="16"/>
                <w:szCs w:val="16"/>
              </w:rPr>
              <w:t>A1. Primljeni krediti</w:t>
            </w:r>
          </w:p>
        </w:tc>
        <w:tc>
          <w:tcPr>
            <w:tcW w:w="2247"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rPr>
                <w:rFonts w:asciiTheme="minorHAnsi" w:hAnsiTheme="minorHAnsi" w:cstheme="minorHAnsi"/>
                <w:sz w:val="16"/>
                <w:szCs w:val="16"/>
              </w:rPr>
            </w:pPr>
            <w:r w:rsidRPr="007B014B">
              <w:rPr>
                <w:rFonts w:asciiTheme="minorHAnsi" w:hAnsiTheme="minorHAnsi" w:cstheme="minorHAnsi"/>
                <w:sz w:val="16"/>
                <w:szCs w:val="16"/>
              </w:rPr>
              <w:t> Dugoročni kredit PBZ dd za energetsku obnovu zgrade Centralnog vrtića</w:t>
            </w:r>
          </w:p>
        </w:tc>
        <w:tc>
          <w:tcPr>
            <w:tcW w:w="1519"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jc w:val="right"/>
              <w:rPr>
                <w:rFonts w:asciiTheme="minorHAnsi" w:hAnsiTheme="minorHAnsi" w:cstheme="minorHAnsi"/>
                <w:sz w:val="16"/>
                <w:szCs w:val="16"/>
              </w:rPr>
            </w:pPr>
            <w:r>
              <w:rPr>
                <w:rFonts w:asciiTheme="minorHAnsi" w:hAnsiTheme="minorHAnsi" w:cstheme="minorHAnsi"/>
                <w:sz w:val="16"/>
                <w:szCs w:val="16"/>
              </w:rPr>
              <w:t>1</w:t>
            </w:r>
            <w:r w:rsidRPr="007B014B">
              <w:rPr>
                <w:rFonts w:asciiTheme="minorHAnsi" w:hAnsiTheme="minorHAnsi" w:cstheme="minorHAnsi"/>
                <w:sz w:val="16"/>
                <w:szCs w:val="16"/>
              </w:rPr>
              <w:t>.</w:t>
            </w:r>
            <w:r>
              <w:rPr>
                <w:rFonts w:asciiTheme="minorHAnsi" w:hAnsiTheme="minorHAnsi" w:cstheme="minorHAnsi"/>
                <w:sz w:val="16"/>
                <w:szCs w:val="16"/>
              </w:rPr>
              <w:t>7</w:t>
            </w:r>
            <w:r w:rsidRPr="007B014B">
              <w:rPr>
                <w:rFonts w:asciiTheme="minorHAnsi" w:hAnsiTheme="minorHAnsi" w:cstheme="minorHAnsi"/>
                <w:sz w:val="16"/>
                <w:szCs w:val="16"/>
              </w:rPr>
              <w:t>00.000,00 </w:t>
            </w:r>
          </w:p>
        </w:tc>
        <w:tc>
          <w:tcPr>
            <w:tcW w:w="1843"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jc w:val="right"/>
              <w:rPr>
                <w:rFonts w:asciiTheme="minorHAnsi" w:hAnsiTheme="minorHAnsi" w:cstheme="minorHAnsi"/>
                <w:sz w:val="16"/>
                <w:szCs w:val="16"/>
              </w:rPr>
            </w:pPr>
            <w:r w:rsidRPr="007B014B">
              <w:rPr>
                <w:rFonts w:asciiTheme="minorHAnsi" w:hAnsiTheme="minorHAnsi" w:cstheme="minorHAnsi"/>
                <w:sz w:val="16"/>
                <w:szCs w:val="16"/>
              </w:rPr>
              <w:t> 1.</w:t>
            </w:r>
            <w:r>
              <w:rPr>
                <w:rFonts w:asciiTheme="minorHAnsi" w:hAnsiTheme="minorHAnsi" w:cstheme="minorHAnsi"/>
                <w:sz w:val="16"/>
                <w:szCs w:val="16"/>
              </w:rPr>
              <w:t>6</w:t>
            </w:r>
            <w:r w:rsidRPr="007B014B">
              <w:rPr>
                <w:rFonts w:asciiTheme="minorHAnsi" w:hAnsiTheme="minorHAnsi" w:cstheme="minorHAnsi"/>
                <w:sz w:val="16"/>
                <w:szCs w:val="16"/>
              </w:rPr>
              <w:t>00.000,00</w:t>
            </w:r>
          </w:p>
        </w:tc>
      </w:tr>
      <w:tr w:rsidR="0051030F" w:rsidRPr="007B014B" w:rsidTr="00D56674">
        <w:tc>
          <w:tcPr>
            <w:tcW w:w="2613"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rPr>
                <w:rFonts w:asciiTheme="minorHAnsi" w:hAnsiTheme="minorHAnsi" w:cstheme="minorHAnsi"/>
                <w:sz w:val="16"/>
                <w:szCs w:val="16"/>
              </w:rPr>
            </w:pPr>
            <w:r w:rsidRPr="007B014B">
              <w:rPr>
                <w:rFonts w:asciiTheme="minorHAnsi" w:hAnsiTheme="minorHAnsi" w:cstheme="minorHAnsi"/>
                <w:sz w:val="16"/>
                <w:szCs w:val="16"/>
              </w:rPr>
              <w:t>UKUPNO POD A1.</w:t>
            </w:r>
          </w:p>
        </w:tc>
        <w:tc>
          <w:tcPr>
            <w:tcW w:w="2247"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rPr>
                <w:rFonts w:asciiTheme="minorHAnsi" w:hAnsiTheme="minorHAnsi" w:cstheme="minorHAnsi"/>
                <w:sz w:val="16"/>
                <w:szCs w:val="16"/>
              </w:rPr>
            </w:pPr>
            <w:r w:rsidRPr="007B014B">
              <w:rPr>
                <w:rFonts w:asciiTheme="minorHAnsi" w:hAnsiTheme="minorHAnsi" w:cstheme="minorHAnsi"/>
                <w:sz w:val="16"/>
                <w:szCs w:val="16"/>
              </w:rPr>
              <w:t> </w:t>
            </w:r>
          </w:p>
        </w:tc>
        <w:tc>
          <w:tcPr>
            <w:tcW w:w="1519"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jc w:val="right"/>
              <w:rPr>
                <w:rFonts w:asciiTheme="minorHAnsi" w:hAnsiTheme="minorHAnsi" w:cstheme="minorHAnsi"/>
                <w:sz w:val="16"/>
                <w:szCs w:val="16"/>
              </w:rPr>
            </w:pPr>
            <w:r>
              <w:rPr>
                <w:rFonts w:asciiTheme="minorHAnsi" w:hAnsiTheme="minorHAnsi" w:cstheme="minorHAnsi"/>
                <w:sz w:val="16"/>
                <w:szCs w:val="16"/>
              </w:rPr>
              <w:t>1</w:t>
            </w:r>
            <w:r w:rsidRPr="007B014B">
              <w:rPr>
                <w:rFonts w:asciiTheme="minorHAnsi" w:hAnsiTheme="minorHAnsi" w:cstheme="minorHAnsi"/>
                <w:sz w:val="16"/>
                <w:szCs w:val="16"/>
              </w:rPr>
              <w:t>.</w:t>
            </w:r>
            <w:r>
              <w:rPr>
                <w:rFonts w:asciiTheme="minorHAnsi" w:hAnsiTheme="minorHAnsi" w:cstheme="minorHAnsi"/>
                <w:sz w:val="16"/>
                <w:szCs w:val="16"/>
              </w:rPr>
              <w:t>7</w:t>
            </w:r>
            <w:r w:rsidRPr="007B014B">
              <w:rPr>
                <w:rFonts w:asciiTheme="minorHAnsi" w:hAnsiTheme="minorHAnsi" w:cstheme="minorHAnsi"/>
                <w:sz w:val="16"/>
                <w:szCs w:val="16"/>
              </w:rPr>
              <w:t>00.000,00 </w:t>
            </w:r>
          </w:p>
        </w:tc>
        <w:tc>
          <w:tcPr>
            <w:tcW w:w="1843" w:type="dxa"/>
            <w:tcBorders>
              <w:top w:val="single" w:sz="4" w:space="0" w:color="auto"/>
              <w:left w:val="single" w:sz="4" w:space="0" w:color="auto"/>
              <w:bottom w:val="single" w:sz="4" w:space="0" w:color="auto"/>
              <w:right w:val="single" w:sz="4" w:space="0" w:color="auto"/>
            </w:tcBorders>
          </w:tcPr>
          <w:p w:rsidR="0051030F" w:rsidRPr="007B014B" w:rsidRDefault="0051030F" w:rsidP="00D56674">
            <w:pPr>
              <w:jc w:val="right"/>
              <w:rPr>
                <w:rFonts w:asciiTheme="minorHAnsi" w:hAnsiTheme="minorHAnsi" w:cstheme="minorHAnsi"/>
                <w:sz w:val="16"/>
                <w:szCs w:val="16"/>
              </w:rPr>
            </w:pPr>
            <w:r w:rsidRPr="007B014B">
              <w:rPr>
                <w:rFonts w:asciiTheme="minorHAnsi" w:hAnsiTheme="minorHAnsi" w:cstheme="minorHAnsi"/>
                <w:sz w:val="16"/>
                <w:szCs w:val="16"/>
              </w:rPr>
              <w:t> 1.</w:t>
            </w:r>
            <w:r>
              <w:rPr>
                <w:rFonts w:asciiTheme="minorHAnsi" w:hAnsiTheme="minorHAnsi" w:cstheme="minorHAnsi"/>
                <w:sz w:val="16"/>
                <w:szCs w:val="16"/>
              </w:rPr>
              <w:t>6</w:t>
            </w:r>
            <w:r w:rsidRPr="007B014B">
              <w:rPr>
                <w:rFonts w:asciiTheme="minorHAnsi" w:hAnsiTheme="minorHAnsi" w:cstheme="minorHAnsi"/>
                <w:sz w:val="16"/>
                <w:szCs w:val="16"/>
              </w:rPr>
              <w:t>00.000,00</w:t>
            </w:r>
          </w:p>
        </w:tc>
      </w:tr>
    </w:tbl>
    <w:p w:rsidR="0051030F" w:rsidRPr="007B014B" w:rsidRDefault="0051030F" w:rsidP="0051030F">
      <w:pPr>
        <w:rPr>
          <w:rFonts w:asciiTheme="minorHAnsi" w:hAnsiTheme="minorHAnsi" w:cstheme="minorHAnsi"/>
          <w:sz w:val="16"/>
          <w:szCs w:val="16"/>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4542D7" w:rsidRDefault="004542D7" w:rsidP="00BC7231">
      <w:pPr>
        <w:spacing w:after="0"/>
        <w:rPr>
          <w:rFonts w:ascii="Arial" w:hAnsi="Arial" w:cs="Arial"/>
          <w:b/>
          <w:szCs w:val="24"/>
          <w:u w:val="single"/>
        </w:rPr>
      </w:pPr>
    </w:p>
    <w:p w:rsidR="001D5039" w:rsidRPr="005822C0" w:rsidRDefault="001D5039" w:rsidP="00302ACC">
      <w:pPr>
        <w:tabs>
          <w:tab w:val="left" w:pos="851"/>
        </w:tabs>
        <w:spacing w:after="0"/>
        <w:jc w:val="center"/>
        <w:rPr>
          <w:rFonts w:ascii="Arial" w:eastAsia="Times New Roman" w:hAnsi="Arial" w:cs="Arial"/>
          <w:b/>
          <w:color w:val="000000"/>
          <w:sz w:val="24"/>
          <w:szCs w:val="24"/>
          <w:lang w:val="en-GB"/>
        </w:rPr>
      </w:pPr>
      <w:r w:rsidRPr="005822C0">
        <w:rPr>
          <w:rFonts w:ascii="Arial" w:eastAsia="Times New Roman" w:hAnsi="Arial" w:cs="Arial"/>
          <w:b/>
          <w:color w:val="000000"/>
          <w:sz w:val="24"/>
          <w:szCs w:val="24"/>
          <w:lang w:val="en-GB"/>
        </w:rPr>
        <w:t>PRORAČUNSKI KORISNIK 10581: OŠ MATIJE VLAČIĆA, LABIN</w:t>
      </w:r>
    </w:p>
    <w:p w:rsidR="001D5039" w:rsidRDefault="001D5039" w:rsidP="001D5039">
      <w:pPr>
        <w:spacing w:after="0"/>
        <w:rPr>
          <w:rFonts w:ascii="Arial" w:hAnsi="Arial" w:cs="Arial"/>
          <w:b/>
          <w:color w:val="000000"/>
        </w:rPr>
      </w:pPr>
    </w:p>
    <w:p w:rsidR="003144DA" w:rsidRDefault="003144DA" w:rsidP="001D5039">
      <w:pPr>
        <w:spacing w:after="0"/>
        <w:rPr>
          <w:rFonts w:ascii="Arial" w:hAnsi="Arial" w:cs="Arial"/>
          <w:b/>
          <w:color w:val="000000"/>
        </w:rPr>
      </w:pPr>
    </w:p>
    <w:p w:rsidR="0051030F" w:rsidRDefault="0051030F" w:rsidP="0051030F">
      <w:pPr>
        <w:tabs>
          <w:tab w:val="left" w:pos="851"/>
        </w:tabs>
        <w:spacing w:after="0"/>
        <w:rPr>
          <w:rFonts w:ascii="Arial" w:eastAsia="Times New Roman" w:hAnsi="Arial" w:cs="Arial"/>
          <w:b/>
          <w:color w:val="000000"/>
          <w:lang w:val="en-GB"/>
        </w:rPr>
      </w:pPr>
      <w:r>
        <w:rPr>
          <w:rFonts w:ascii="Arial" w:eastAsia="Times New Roman" w:hAnsi="Arial" w:cs="Arial"/>
          <w:b/>
          <w:color w:val="000000"/>
          <w:lang w:val="en-GB"/>
        </w:rPr>
        <w:t>PROGRAM: FINANCIRANJE DJELATNOSTI OSNOVNOG ŠKOLSTVA</w:t>
      </w:r>
    </w:p>
    <w:p w:rsidR="0051030F" w:rsidRDefault="0051030F" w:rsidP="0051030F">
      <w:pPr>
        <w:tabs>
          <w:tab w:val="left" w:pos="851"/>
        </w:tabs>
        <w:spacing w:after="0"/>
        <w:jc w:val="both"/>
        <w:rPr>
          <w:rFonts w:ascii="Arial" w:eastAsia="Times New Roman" w:hAnsi="Arial" w:cs="Arial"/>
          <w:color w:val="000000"/>
          <w:u w:val="single"/>
          <w:lang w:val="en-GB"/>
        </w:rPr>
      </w:pPr>
    </w:p>
    <w:p w:rsidR="0051030F" w:rsidRDefault="0051030F" w:rsidP="0051030F">
      <w:pPr>
        <w:tabs>
          <w:tab w:val="left" w:pos="851"/>
        </w:tabs>
        <w:autoSpaceDE w:val="0"/>
        <w:autoSpaceDN w:val="0"/>
        <w:adjustRightInd w:val="0"/>
        <w:spacing w:after="0" w:line="360" w:lineRule="auto"/>
        <w:jc w:val="both"/>
        <w:rPr>
          <w:rFonts w:ascii="Arial" w:hAnsi="Arial" w:cs="Arial"/>
        </w:rPr>
      </w:pPr>
      <w:r>
        <w:rPr>
          <w:rFonts w:ascii="Arial" w:eastAsia="Times New Roman" w:hAnsi="Arial" w:cs="Arial"/>
          <w:color w:val="000000"/>
          <w:u w:val="single"/>
        </w:rPr>
        <w:t>Zakonska osnova:</w:t>
      </w:r>
      <w:r>
        <w:rPr>
          <w:rFonts w:ascii="Arial" w:eastAsia="Times New Roman" w:hAnsi="Arial" w:cs="Arial"/>
          <w:color w:val="000000"/>
        </w:rPr>
        <w:t xml:space="preserve"> </w:t>
      </w:r>
      <w:r>
        <w:rPr>
          <w:rFonts w:ascii="Arial" w:hAnsi="Arial" w:cs="Arial"/>
        </w:rPr>
        <w:t xml:space="preserve">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2020/2021. donesen 04. listopada 2020.god. </w:t>
      </w:r>
    </w:p>
    <w:p w:rsidR="0051030F" w:rsidRDefault="0051030F" w:rsidP="0051030F">
      <w:pPr>
        <w:tabs>
          <w:tab w:val="left" w:pos="851"/>
        </w:tabs>
        <w:autoSpaceDE w:val="0"/>
        <w:autoSpaceDN w:val="0"/>
        <w:adjustRightInd w:val="0"/>
        <w:spacing w:after="0" w:line="360" w:lineRule="auto"/>
        <w:jc w:val="both"/>
        <w:rPr>
          <w:rFonts w:ascii="Arial" w:hAnsi="Arial" w:cs="Arial"/>
        </w:rPr>
      </w:pPr>
      <w:r>
        <w:rPr>
          <w:rFonts w:ascii="Arial" w:hAnsi="Arial" w:cs="Arial"/>
        </w:rPr>
        <w:t xml:space="preserve">Školski kurikulum OŠ Matije Vlačića Labin za školsku godinu  2020./2021, donesen 04. listopada 2020.god. </w:t>
      </w:r>
    </w:p>
    <w:p w:rsidR="0051030F" w:rsidRDefault="0051030F" w:rsidP="0051030F">
      <w:pPr>
        <w:tabs>
          <w:tab w:val="left" w:pos="851"/>
        </w:tabs>
        <w:spacing w:line="360" w:lineRule="auto"/>
        <w:jc w:val="both"/>
        <w:rPr>
          <w:rFonts w:ascii="Arial" w:hAnsi="Arial" w:cs="Arial"/>
        </w:rPr>
      </w:pPr>
      <w:r>
        <w:rPr>
          <w:rFonts w:ascii="Arial" w:hAnsi="Arial" w:cs="Arial"/>
        </w:rPr>
        <w:t>Državni pedagoški standard osnovnoškolskog sustava odgoja i obrazovanja („Narodne novine“ broj: 63/08 i 90/10).</w:t>
      </w:r>
    </w:p>
    <w:p w:rsidR="0051030F" w:rsidRDefault="0051030F" w:rsidP="0051030F">
      <w:pPr>
        <w:tabs>
          <w:tab w:val="left" w:pos="851"/>
        </w:tabs>
        <w:spacing w:after="0"/>
        <w:jc w:val="both"/>
        <w:rPr>
          <w:rFonts w:ascii="Arial" w:eastAsia="Times New Roman" w:hAnsi="Arial" w:cs="Arial"/>
          <w:color w:val="000000"/>
          <w:u w:val="single"/>
          <w:lang w:val="en-GB"/>
        </w:rPr>
      </w:pPr>
    </w:p>
    <w:p w:rsidR="0051030F" w:rsidRDefault="0051030F" w:rsidP="0051030F">
      <w:pPr>
        <w:tabs>
          <w:tab w:val="left" w:pos="851"/>
        </w:tabs>
        <w:spacing w:after="0" w:line="360" w:lineRule="auto"/>
        <w:jc w:val="both"/>
        <w:rPr>
          <w:rFonts w:ascii="Arial" w:eastAsia="Times New Roman" w:hAnsi="Arial" w:cs="Arial"/>
        </w:rPr>
      </w:pPr>
      <w:r>
        <w:rPr>
          <w:rFonts w:ascii="Arial" w:eastAsia="Times New Roman" w:hAnsi="Arial" w:cs="Arial"/>
          <w:color w:val="000000"/>
          <w:u w:val="single"/>
        </w:rPr>
        <w:t>Opis</w:t>
      </w:r>
      <w:r>
        <w:rPr>
          <w:rFonts w:ascii="Arial" w:eastAsia="Times New Roman" w:hAnsi="Arial" w:cs="Arial"/>
          <w:color w:val="000000"/>
          <w:u w:val="single"/>
          <w:lang w:val="en-GB"/>
        </w:rPr>
        <w:t xml:space="preserve"> </w:t>
      </w:r>
      <w:r>
        <w:rPr>
          <w:rFonts w:ascii="Arial" w:eastAsia="Times New Roman" w:hAnsi="Arial" w:cs="Arial"/>
          <w:color w:val="000000"/>
          <w:u w:val="single"/>
        </w:rPr>
        <w:t>programa:</w:t>
      </w:r>
    </w:p>
    <w:p w:rsidR="0051030F" w:rsidRDefault="0051030F" w:rsidP="0051030F">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Škola obavlja djelatnost osnovnog odgoja i obrazovanja sukladno Zakonu o odgoju i obrazovanju u osnovnoj školi i srednjoj školi i Državnom pedagoškom standardu osnovnoškolskog sustava odgoja i obrazovanja.</w:t>
      </w:r>
      <w:r>
        <w:rPr>
          <w:rFonts w:ascii="Arial" w:hAnsi="Arial" w:cs="Arial"/>
          <w:i/>
          <w:color w:val="000000"/>
        </w:rPr>
        <w:t xml:space="preserve"> </w:t>
      </w:r>
      <w:r>
        <w:rPr>
          <w:rFonts w:ascii="Arial" w:hAnsi="Arial" w:cs="Arial"/>
          <w:color w:val="000000"/>
        </w:rPr>
        <w:t>Osnovnoškolsko obrazovanje ostvaruje se na temelju Godišnjeg plana i programa rada, te Školskog kurikuluma koji se donose na početku svake školske godine.</w:t>
      </w:r>
    </w:p>
    <w:p w:rsidR="0051030F" w:rsidRDefault="0051030F" w:rsidP="0051030F">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Rad Škole odnosno nastava je organizirana u petodnevnom radnom tjednu u jednoj smjeni - jutarnjoj.</w:t>
      </w:r>
    </w:p>
    <w:p w:rsidR="0051030F" w:rsidRDefault="0051030F" w:rsidP="0051030F">
      <w:pPr>
        <w:tabs>
          <w:tab w:val="left" w:pos="851"/>
        </w:tabs>
        <w:autoSpaceDE w:val="0"/>
        <w:autoSpaceDN w:val="0"/>
        <w:adjustRightInd w:val="0"/>
        <w:spacing w:after="0" w:line="360" w:lineRule="auto"/>
        <w:jc w:val="both"/>
        <w:rPr>
          <w:rFonts w:ascii="Arial" w:hAnsi="Arial" w:cs="Arial"/>
          <w:color w:val="000000"/>
        </w:rPr>
      </w:pPr>
      <w:r>
        <w:rPr>
          <w:rFonts w:ascii="Arial" w:hAnsi="Arial" w:cs="Arial"/>
          <w:color w:val="000000"/>
        </w:rPr>
        <w:t>Organizacijski se provodi u obliku redovne nastave, izborne nastave, dopunske nastave, dodatne nastave, satova razrednika te izvannastavnih aktivnosti i izvanškolskih aktivnosti</w:t>
      </w:r>
      <w:r>
        <w:rPr>
          <w:rFonts w:ascii="Arial" w:hAnsi="Arial" w:cs="Arial"/>
          <w:i/>
          <w:color w:val="000000"/>
        </w:rPr>
        <w:t xml:space="preserve">. </w:t>
      </w:r>
      <w:r>
        <w:rPr>
          <w:rFonts w:ascii="Arial" w:hAnsi="Arial" w:cs="Arial"/>
          <w:color w:val="000000"/>
        </w:rPr>
        <w:t xml:space="preserve">U školi se također provode i ostali programi koji omogućavaju i poboljšavaju kvalitetniji boravak učenika kao što je produženi boravak te programi i projekti koje Škola sama osmišljava i razne druge tematske radionice za učenike. </w:t>
      </w:r>
    </w:p>
    <w:p w:rsidR="0051030F" w:rsidRDefault="0051030F" w:rsidP="0051030F">
      <w:pPr>
        <w:spacing w:line="360" w:lineRule="auto"/>
        <w:jc w:val="both"/>
        <w:rPr>
          <w:rFonts w:ascii="Arial" w:hAnsi="Arial" w:cs="Arial"/>
        </w:rPr>
      </w:pPr>
      <w:r>
        <w:rPr>
          <w:rFonts w:ascii="Arial" w:hAnsi="Arial" w:cs="Arial"/>
          <w:bCs/>
        </w:rPr>
        <w:t>Financijskim Planom škole sredstva su planirana za provođenje programa financiranja djelatnosti osnovnog obrazovanja kako bi se o</w:t>
      </w:r>
      <w:r>
        <w:rPr>
          <w:rFonts w:ascii="Arial" w:hAnsi="Arial" w:cs="Arial"/>
        </w:rPr>
        <w:t>mogućilo ostvarivanje osnovne djelatnosti osiguravanjem minimalnih infrastrukturnih, financijskih i kadrovskih uvjeta.</w:t>
      </w:r>
    </w:p>
    <w:p w:rsidR="0051030F" w:rsidRDefault="0051030F" w:rsidP="0051030F">
      <w:pPr>
        <w:tabs>
          <w:tab w:val="left" w:pos="851"/>
        </w:tabs>
        <w:autoSpaceDE w:val="0"/>
        <w:autoSpaceDN w:val="0"/>
        <w:adjustRightInd w:val="0"/>
        <w:spacing w:after="0"/>
        <w:jc w:val="both"/>
        <w:rPr>
          <w:rFonts w:ascii="Arial" w:hAnsi="Arial" w:cs="Arial"/>
          <w:bCs/>
          <w:u w:val="single"/>
        </w:rPr>
      </w:pPr>
    </w:p>
    <w:p w:rsidR="0051030F" w:rsidRDefault="0051030F" w:rsidP="0051030F"/>
    <w:p w:rsidR="0051030F" w:rsidRDefault="0051030F" w:rsidP="0051030F"/>
    <w:p w:rsidR="0051030F" w:rsidRPr="00C47092" w:rsidRDefault="0051030F" w:rsidP="0051030F">
      <w:pPr>
        <w:keepNext/>
        <w:keepLines/>
        <w:spacing w:before="200" w:after="0"/>
        <w:jc w:val="both"/>
        <w:outlineLvl w:val="1"/>
        <w:rPr>
          <w:rFonts w:ascii="Arial" w:hAnsi="Arial" w:cs="Arial"/>
          <w:b/>
        </w:rPr>
      </w:pPr>
      <w:r w:rsidRPr="00C47092">
        <w:rPr>
          <w:rFonts w:ascii="Arial" w:hAnsi="Arial"/>
          <w:b/>
          <w:bCs/>
          <w:szCs w:val="26"/>
        </w:rPr>
        <w:t xml:space="preserve">Tabelarni pregled realiziranih prihoda i primitaka, rashoda i izdataka, te rezultata poslovanja prema izvorima financiranja u izvještajnom razdoblju: </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1276"/>
        <w:gridCol w:w="1701"/>
        <w:gridCol w:w="1701"/>
        <w:gridCol w:w="1701"/>
        <w:gridCol w:w="1667"/>
      </w:tblGrid>
      <w:tr w:rsidR="0051030F" w:rsidRPr="00615CE1" w:rsidTr="00D56674">
        <w:trPr>
          <w:trHeight w:val="988"/>
          <w:jc w:val="center"/>
        </w:trPr>
        <w:tc>
          <w:tcPr>
            <w:tcW w:w="2693" w:type="dxa"/>
            <w:vAlign w:val="center"/>
          </w:tcPr>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NAZIV IZVORA PRIHODA</w:t>
            </w:r>
          </w:p>
        </w:tc>
        <w:tc>
          <w:tcPr>
            <w:tcW w:w="1276" w:type="dxa"/>
            <w:vAlign w:val="center"/>
          </w:tcPr>
          <w:p w:rsidR="0051030F" w:rsidRPr="00615CE1" w:rsidRDefault="0051030F" w:rsidP="00D56674">
            <w:pPr>
              <w:spacing w:after="0"/>
              <w:jc w:val="center"/>
              <w:rPr>
                <w:rFonts w:ascii="Arial" w:hAnsi="Arial" w:cs="Arial"/>
                <w:b/>
                <w:sz w:val="20"/>
                <w:szCs w:val="20"/>
              </w:rPr>
            </w:pPr>
          </w:p>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IZVOR</w:t>
            </w:r>
          </w:p>
        </w:tc>
        <w:tc>
          <w:tcPr>
            <w:tcW w:w="1701" w:type="dxa"/>
          </w:tcPr>
          <w:p w:rsidR="0051030F" w:rsidRPr="006803B5" w:rsidRDefault="0051030F" w:rsidP="00D56674">
            <w:pPr>
              <w:jc w:val="center"/>
              <w:rPr>
                <w:rFonts w:ascii="Arial" w:hAnsi="Arial" w:cs="Arial"/>
                <w:b/>
                <w:sz w:val="20"/>
                <w:szCs w:val="20"/>
              </w:rPr>
            </w:pPr>
          </w:p>
          <w:p w:rsidR="0051030F" w:rsidRPr="006803B5" w:rsidRDefault="0051030F" w:rsidP="00D56674">
            <w:pPr>
              <w:jc w:val="center"/>
              <w:rPr>
                <w:rFonts w:ascii="Arial" w:hAnsi="Arial" w:cs="Arial"/>
                <w:b/>
                <w:sz w:val="20"/>
                <w:szCs w:val="20"/>
              </w:rPr>
            </w:pPr>
            <w:r w:rsidRPr="006803B5">
              <w:rPr>
                <w:rFonts w:ascii="Arial" w:hAnsi="Arial" w:cs="Arial"/>
                <w:b/>
                <w:sz w:val="20"/>
                <w:szCs w:val="20"/>
              </w:rPr>
              <w:t>VIŠAK/MANJAK 20</w:t>
            </w:r>
            <w:r>
              <w:rPr>
                <w:rFonts w:ascii="Arial" w:hAnsi="Arial" w:cs="Arial"/>
                <w:b/>
                <w:sz w:val="20"/>
                <w:szCs w:val="20"/>
              </w:rPr>
              <w:t>20</w:t>
            </w:r>
            <w:r w:rsidRPr="006803B5">
              <w:rPr>
                <w:rFonts w:ascii="Arial" w:hAnsi="Arial" w:cs="Arial"/>
                <w:b/>
                <w:sz w:val="20"/>
                <w:szCs w:val="20"/>
              </w:rPr>
              <w:t>.</w:t>
            </w:r>
          </w:p>
        </w:tc>
        <w:tc>
          <w:tcPr>
            <w:tcW w:w="1701" w:type="dxa"/>
            <w:vAlign w:val="center"/>
          </w:tcPr>
          <w:p w:rsidR="0051030F" w:rsidRPr="00615CE1" w:rsidRDefault="0051030F" w:rsidP="00D56674">
            <w:pPr>
              <w:spacing w:after="0"/>
              <w:jc w:val="center"/>
              <w:rPr>
                <w:rFonts w:ascii="Arial" w:hAnsi="Arial" w:cs="Arial"/>
                <w:b/>
                <w:sz w:val="20"/>
                <w:szCs w:val="20"/>
              </w:rPr>
            </w:pPr>
          </w:p>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REALIZIRANI PRIHODI</w:t>
            </w:r>
          </w:p>
          <w:p w:rsidR="0051030F" w:rsidRPr="00615CE1" w:rsidRDefault="0051030F" w:rsidP="00D56674">
            <w:pPr>
              <w:spacing w:after="0"/>
              <w:jc w:val="center"/>
              <w:rPr>
                <w:rFonts w:ascii="Arial" w:hAnsi="Arial" w:cs="Arial"/>
                <w:b/>
                <w:sz w:val="20"/>
                <w:szCs w:val="20"/>
              </w:rPr>
            </w:pPr>
          </w:p>
        </w:tc>
        <w:tc>
          <w:tcPr>
            <w:tcW w:w="1701" w:type="dxa"/>
            <w:vAlign w:val="center"/>
          </w:tcPr>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REALIZIRANI RASHODI</w:t>
            </w:r>
          </w:p>
        </w:tc>
        <w:tc>
          <w:tcPr>
            <w:tcW w:w="1667" w:type="dxa"/>
            <w:vAlign w:val="center"/>
          </w:tcPr>
          <w:p w:rsidR="0051030F" w:rsidRPr="00615CE1" w:rsidRDefault="0051030F" w:rsidP="00D56674">
            <w:pPr>
              <w:spacing w:after="0"/>
              <w:jc w:val="center"/>
              <w:rPr>
                <w:rFonts w:ascii="Arial" w:hAnsi="Arial" w:cs="Arial"/>
                <w:b/>
                <w:sz w:val="20"/>
                <w:szCs w:val="20"/>
              </w:rPr>
            </w:pPr>
          </w:p>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VIŠAK/MANJAK</w:t>
            </w:r>
          </w:p>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(3-4)</w:t>
            </w:r>
          </w:p>
        </w:tc>
      </w:tr>
      <w:tr w:rsidR="0051030F" w:rsidRPr="00615CE1" w:rsidTr="00D56674">
        <w:trPr>
          <w:trHeight w:val="371"/>
          <w:jc w:val="center"/>
        </w:trPr>
        <w:tc>
          <w:tcPr>
            <w:tcW w:w="2693" w:type="dxa"/>
            <w:vAlign w:val="center"/>
          </w:tcPr>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1</w:t>
            </w:r>
          </w:p>
        </w:tc>
        <w:tc>
          <w:tcPr>
            <w:tcW w:w="1276" w:type="dxa"/>
            <w:vAlign w:val="center"/>
          </w:tcPr>
          <w:p w:rsidR="0051030F" w:rsidRPr="00615CE1" w:rsidRDefault="0051030F" w:rsidP="00D56674">
            <w:pPr>
              <w:spacing w:after="0"/>
              <w:jc w:val="center"/>
              <w:rPr>
                <w:rFonts w:ascii="Arial" w:hAnsi="Arial" w:cs="Arial"/>
                <w:b/>
                <w:sz w:val="20"/>
                <w:szCs w:val="20"/>
              </w:rPr>
            </w:pPr>
            <w:r w:rsidRPr="00615CE1">
              <w:rPr>
                <w:rFonts w:ascii="Arial" w:hAnsi="Arial" w:cs="Arial"/>
                <w:b/>
                <w:sz w:val="20"/>
                <w:szCs w:val="20"/>
              </w:rPr>
              <w:t>2</w:t>
            </w:r>
          </w:p>
        </w:tc>
        <w:tc>
          <w:tcPr>
            <w:tcW w:w="1701" w:type="dxa"/>
            <w:shd w:val="clear" w:color="auto" w:fill="auto"/>
          </w:tcPr>
          <w:p w:rsidR="0051030F" w:rsidRPr="006803B5" w:rsidRDefault="0051030F" w:rsidP="00D56674">
            <w:pPr>
              <w:jc w:val="center"/>
              <w:rPr>
                <w:rFonts w:ascii="Arial" w:hAnsi="Arial" w:cs="Arial"/>
                <w:b/>
                <w:sz w:val="20"/>
                <w:szCs w:val="20"/>
              </w:rPr>
            </w:pPr>
            <w:r>
              <w:rPr>
                <w:rFonts w:ascii="Arial" w:hAnsi="Arial" w:cs="Arial"/>
                <w:b/>
                <w:sz w:val="20"/>
                <w:szCs w:val="20"/>
              </w:rPr>
              <w:t xml:space="preserve">                   </w:t>
            </w:r>
          </w:p>
        </w:tc>
        <w:tc>
          <w:tcPr>
            <w:tcW w:w="1701" w:type="dxa"/>
            <w:vAlign w:val="center"/>
          </w:tcPr>
          <w:p w:rsidR="0051030F" w:rsidRPr="00615CE1" w:rsidRDefault="0051030F" w:rsidP="00D56674">
            <w:pPr>
              <w:spacing w:after="0"/>
              <w:jc w:val="center"/>
              <w:rPr>
                <w:rFonts w:ascii="Arial" w:hAnsi="Arial" w:cs="Arial"/>
                <w:b/>
                <w:sz w:val="20"/>
                <w:szCs w:val="20"/>
              </w:rPr>
            </w:pPr>
            <w:r>
              <w:rPr>
                <w:rFonts w:ascii="Arial" w:hAnsi="Arial" w:cs="Arial"/>
                <w:b/>
                <w:sz w:val="20"/>
                <w:szCs w:val="20"/>
              </w:rPr>
              <w:t>4</w:t>
            </w:r>
          </w:p>
        </w:tc>
        <w:tc>
          <w:tcPr>
            <w:tcW w:w="1701" w:type="dxa"/>
            <w:vAlign w:val="center"/>
          </w:tcPr>
          <w:p w:rsidR="0051030F" w:rsidRPr="00615CE1" w:rsidRDefault="0051030F" w:rsidP="00D56674">
            <w:pPr>
              <w:spacing w:after="0"/>
              <w:jc w:val="center"/>
              <w:rPr>
                <w:rFonts w:ascii="Arial" w:hAnsi="Arial" w:cs="Arial"/>
                <w:b/>
                <w:sz w:val="20"/>
                <w:szCs w:val="20"/>
              </w:rPr>
            </w:pPr>
            <w:r>
              <w:rPr>
                <w:rFonts w:ascii="Arial" w:hAnsi="Arial" w:cs="Arial"/>
                <w:b/>
                <w:sz w:val="20"/>
                <w:szCs w:val="20"/>
              </w:rPr>
              <w:t>5</w:t>
            </w:r>
          </w:p>
        </w:tc>
        <w:tc>
          <w:tcPr>
            <w:tcW w:w="1667" w:type="dxa"/>
            <w:vAlign w:val="center"/>
          </w:tcPr>
          <w:p w:rsidR="0051030F" w:rsidRPr="00615CE1" w:rsidRDefault="0051030F" w:rsidP="00D56674">
            <w:pPr>
              <w:spacing w:after="0"/>
              <w:jc w:val="center"/>
              <w:rPr>
                <w:rFonts w:ascii="Arial" w:hAnsi="Arial" w:cs="Arial"/>
                <w:b/>
                <w:sz w:val="20"/>
                <w:szCs w:val="20"/>
              </w:rPr>
            </w:pPr>
            <w:r>
              <w:rPr>
                <w:rFonts w:ascii="Arial" w:hAnsi="Arial" w:cs="Arial"/>
                <w:b/>
                <w:sz w:val="20"/>
                <w:szCs w:val="20"/>
              </w:rPr>
              <w:t>6</w:t>
            </w:r>
          </w:p>
        </w:tc>
      </w:tr>
      <w:tr w:rsidR="0051030F" w:rsidRPr="00615CE1" w:rsidTr="00D56674">
        <w:trPr>
          <w:trHeight w:val="509"/>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Opći prihodi i primici</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1.1.001</w:t>
            </w:r>
          </w:p>
        </w:tc>
        <w:tc>
          <w:tcPr>
            <w:tcW w:w="1701" w:type="dxa"/>
          </w:tcPr>
          <w:p w:rsidR="0051030F" w:rsidRDefault="0051030F" w:rsidP="00D56674">
            <w:pPr>
              <w:spacing w:after="0"/>
              <w:jc w:val="right"/>
              <w:rPr>
                <w:rFonts w:ascii="Arial" w:hAnsi="Arial" w:cs="Arial"/>
                <w:sz w:val="20"/>
                <w:szCs w:val="20"/>
              </w:rPr>
            </w:pPr>
          </w:p>
          <w:p w:rsidR="0051030F" w:rsidRPr="00615CE1" w:rsidRDefault="0051030F" w:rsidP="00D56674">
            <w:pPr>
              <w:spacing w:after="0"/>
              <w:jc w:val="right"/>
              <w:rPr>
                <w:rFonts w:ascii="Arial" w:hAnsi="Arial" w:cs="Arial"/>
                <w:sz w:val="20"/>
                <w:szCs w:val="20"/>
              </w:rPr>
            </w:pPr>
            <w:r>
              <w:rPr>
                <w:rFonts w:ascii="Arial" w:hAnsi="Arial" w:cs="Arial"/>
                <w:sz w:val="20"/>
                <w:szCs w:val="20"/>
              </w:rPr>
              <w:t>-45.194,12</w:t>
            </w:r>
          </w:p>
        </w:tc>
        <w:tc>
          <w:tcPr>
            <w:tcW w:w="1701" w:type="dxa"/>
            <w:vAlign w:val="bottom"/>
          </w:tcPr>
          <w:p w:rsidR="0051030F" w:rsidRDefault="0051030F" w:rsidP="00D56674">
            <w:pPr>
              <w:jc w:val="right"/>
              <w:rPr>
                <w:rFonts w:cs="Calibri"/>
              </w:rPr>
            </w:pPr>
            <w:r>
              <w:rPr>
                <w:rFonts w:cs="Calibri"/>
              </w:rPr>
              <w:t>269.846,36</w:t>
            </w:r>
          </w:p>
        </w:tc>
        <w:tc>
          <w:tcPr>
            <w:tcW w:w="1701" w:type="dxa"/>
            <w:vAlign w:val="bottom"/>
          </w:tcPr>
          <w:p w:rsidR="0051030F" w:rsidRDefault="0051030F" w:rsidP="00D56674">
            <w:pPr>
              <w:jc w:val="right"/>
              <w:rPr>
                <w:rFonts w:cs="Calibri"/>
              </w:rPr>
            </w:pPr>
            <w:r>
              <w:rPr>
                <w:rFonts w:cs="Calibri"/>
              </w:rPr>
              <w:t>258.072,08</w:t>
            </w:r>
          </w:p>
        </w:tc>
        <w:tc>
          <w:tcPr>
            <w:tcW w:w="1667" w:type="dxa"/>
            <w:vAlign w:val="bottom"/>
          </w:tcPr>
          <w:p w:rsidR="0051030F" w:rsidRDefault="0051030F" w:rsidP="00D56674">
            <w:pPr>
              <w:jc w:val="right"/>
              <w:rPr>
                <w:rFonts w:cs="Calibri"/>
              </w:rPr>
            </w:pPr>
            <w:r>
              <w:rPr>
                <w:rFonts w:cs="Calibri"/>
              </w:rPr>
              <w:t>-33.419,84</w:t>
            </w:r>
          </w:p>
        </w:tc>
      </w:tr>
      <w:tr w:rsidR="0051030F" w:rsidRPr="0049393B" w:rsidTr="00D56674">
        <w:trPr>
          <w:trHeight w:val="509"/>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Vlastiti prihodi</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3.9.000001</w:t>
            </w:r>
          </w:p>
        </w:tc>
        <w:tc>
          <w:tcPr>
            <w:tcW w:w="1701" w:type="dxa"/>
          </w:tcPr>
          <w:p w:rsidR="0051030F" w:rsidRDefault="0051030F" w:rsidP="00D56674">
            <w:pPr>
              <w:spacing w:after="0"/>
              <w:jc w:val="right"/>
              <w:rPr>
                <w:rFonts w:ascii="Arial" w:hAnsi="Arial" w:cs="Arial"/>
                <w:sz w:val="20"/>
                <w:szCs w:val="20"/>
              </w:rPr>
            </w:pPr>
          </w:p>
          <w:p w:rsidR="0051030F" w:rsidRDefault="0051030F" w:rsidP="00D56674">
            <w:pPr>
              <w:spacing w:after="0"/>
              <w:jc w:val="right"/>
              <w:rPr>
                <w:rFonts w:ascii="Arial" w:hAnsi="Arial" w:cs="Arial"/>
                <w:sz w:val="20"/>
                <w:szCs w:val="20"/>
              </w:rPr>
            </w:pPr>
            <w:r>
              <w:rPr>
                <w:rFonts w:ascii="Arial" w:hAnsi="Arial" w:cs="Arial"/>
                <w:sz w:val="20"/>
                <w:szCs w:val="20"/>
              </w:rPr>
              <w:t>31.477,05</w:t>
            </w:r>
          </w:p>
        </w:tc>
        <w:tc>
          <w:tcPr>
            <w:tcW w:w="1701" w:type="dxa"/>
            <w:vAlign w:val="bottom"/>
          </w:tcPr>
          <w:p w:rsidR="0051030F" w:rsidRDefault="0051030F" w:rsidP="00D56674">
            <w:pPr>
              <w:jc w:val="right"/>
              <w:rPr>
                <w:rFonts w:cs="Calibri"/>
              </w:rPr>
            </w:pPr>
            <w:r>
              <w:rPr>
                <w:rFonts w:cs="Calibri"/>
              </w:rPr>
              <w:t>887,62</w:t>
            </w:r>
          </w:p>
        </w:tc>
        <w:tc>
          <w:tcPr>
            <w:tcW w:w="1701" w:type="dxa"/>
            <w:vAlign w:val="bottom"/>
          </w:tcPr>
          <w:p w:rsidR="0051030F" w:rsidRDefault="0051030F" w:rsidP="00D56674">
            <w:pPr>
              <w:jc w:val="right"/>
              <w:rPr>
                <w:rFonts w:cs="Calibri"/>
              </w:rPr>
            </w:pPr>
            <w:r>
              <w:rPr>
                <w:rFonts w:cs="Calibri"/>
              </w:rPr>
              <w:t>4.417,62</w:t>
            </w:r>
          </w:p>
        </w:tc>
        <w:tc>
          <w:tcPr>
            <w:tcW w:w="1667" w:type="dxa"/>
            <w:vAlign w:val="bottom"/>
          </w:tcPr>
          <w:p w:rsidR="0051030F" w:rsidRDefault="0051030F" w:rsidP="00D56674">
            <w:pPr>
              <w:jc w:val="right"/>
              <w:rPr>
                <w:rFonts w:cs="Calibri"/>
              </w:rPr>
            </w:pPr>
            <w:r>
              <w:rPr>
                <w:rFonts w:cs="Calibri"/>
              </w:rPr>
              <w:t>27.947,05</w:t>
            </w:r>
          </w:p>
        </w:tc>
      </w:tr>
      <w:tr w:rsidR="0051030F" w:rsidRPr="00615CE1" w:rsidTr="00D56674">
        <w:trPr>
          <w:trHeight w:val="144"/>
          <w:jc w:val="center"/>
        </w:trPr>
        <w:tc>
          <w:tcPr>
            <w:tcW w:w="2693" w:type="dxa"/>
            <w:tcBorders>
              <w:bottom w:val="single" w:sz="4" w:space="0" w:color="auto"/>
            </w:tcBorders>
          </w:tcPr>
          <w:p w:rsidR="0051030F" w:rsidRPr="00615CE1" w:rsidRDefault="0051030F" w:rsidP="00D56674">
            <w:pPr>
              <w:keepNext/>
              <w:keepLines/>
              <w:spacing w:before="200"/>
              <w:outlineLvl w:val="1"/>
              <w:rPr>
                <w:rFonts w:ascii="Arial" w:hAnsi="Arial" w:cs="Arial"/>
                <w:bCs/>
                <w:sz w:val="20"/>
                <w:szCs w:val="20"/>
              </w:rPr>
            </w:pPr>
            <w:r>
              <w:rPr>
                <w:rFonts w:ascii="Arial" w:hAnsi="Arial" w:cs="Arial"/>
                <w:bCs/>
                <w:sz w:val="20"/>
                <w:szCs w:val="20"/>
              </w:rPr>
              <w:t>Prihodi za posebne namjene</w:t>
            </w:r>
          </w:p>
        </w:tc>
        <w:tc>
          <w:tcPr>
            <w:tcW w:w="1276" w:type="dxa"/>
            <w:tcBorders>
              <w:bottom w:val="single" w:sz="4" w:space="0" w:color="auto"/>
            </w:tcBorders>
          </w:tcPr>
          <w:p w:rsidR="0051030F" w:rsidRPr="00615CE1" w:rsidRDefault="0051030F" w:rsidP="00D56674">
            <w:pPr>
              <w:keepNext/>
              <w:keepLines/>
              <w:spacing w:before="200"/>
              <w:outlineLvl w:val="1"/>
              <w:rPr>
                <w:rFonts w:ascii="Arial" w:hAnsi="Arial" w:cs="Arial"/>
                <w:bCs/>
                <w:sz w:val="20"/>
                <w:szCs w:val="20"/>
              </w:rPr>
            </w:pPr>
            <w:r>
              <w:rPr>
                <w:rFonts w:ascii="Arial" w:hAnsi="Arial" w:cs="Arial"/>
                <w:bCs/>
                <w:sz w:val="20"/>
                <w:szCs w:val="20"/>
              </w:rPr>
              <w:t>4.9.000001</w:t>
            </w:r>
          </w:p>
        </w:tc>
        <w:tc>
          <w:tcPr>
            <w:tcW w:w="1701" w:type="dxa"/>
            <w:tcBorders>
              <w:bottom w:val="single" w:sz="4" w:space="0" w:color="auto"/>
            </w:tcBorders>
          </w:tcPr>
          <w:p w:rsidR="0051030F" w:rsidRDefault="0051030F" w:rsidP="00D56674">
            <w:pPr>
              <w:spacing w:after="0"/>
              <w:jc w:val="right"/>
              <w:rPr>
                <w:rFonts w:ascii="Arial" w:hAnsi="Arial" w:cs="Arial"/>
                <w:sz w:val="20"/>
                <w:szCs w:val="20"/>
              </w:rPr>
            </w:pPr>
          </w:p>
          <w:p w:rsidR="0051030F" w:rsidRDefault="0051030F" w:rsidP="00D56674">
            <w:pPr>
              <w:spacing w:after="0"/>
              <w:jc w:val="right"/>
              <w:rPr>
                <w:rFonts w:ascii="Arial" w:hAnsi="Arial" w:cs="Arial"/>
                <w:sz w:val="20"/>
                <w:szCs w:val="20"/>
              </w:rPr>
            </w:pPr>
            <w:r>
              <w:rPr>
                <w:rFonts w:ascii="Arial" w:hAnsi="Arial" w:cs="Arial"/>
                <w:sz w:val="20"/>
                <w:szCs w:val="20"/>
              </w:rPr>
              <w:t>78.981,68</w:t>
            </w:r>
          </w:p>
        </w:tc>
        <w:tc>
          <w:tcPr>
            <w:tcW w:w="1701" w:type="dxa"/>
            <w:tcBorders>
              <w:bottom w:val="single" w:sz="4" w:space="0" w:color="auto"/>
            </w:tcBorders>
            <w:vAlign w:val="bottom"/>
          </w:tcPr>
          <w:p w:rsidR="0051030F" w:rsidRDefault="0051030F" w:rsidP="00D56674">
            <w:pPr>
              <w:jc w:val="right"/>
              <w:rPr>
                <w:rFonts w:cs="Calibri"/>
              </w:rPr>
            </w:pPr>
            <w:r>
              <w:rPr>
                <w:rFonts w:cs="Calibri"/>
              </w:rPr>
              <w:t>222.636,25</w:t>
            </w:r>
          </w:p>
        </w:tc>
        <w:tc>
          <w:tcPr>
            <w:tcW w:w="1701" w:type="dxa"/>
            <w:tcBorders>
              <w:bottom w:val="single" w:sz="4" w:space="0" w:color="auto"/>
            </w:tcBorders>
            <w:vAlign w:val="bottom"/>
          </w:tcPr>
          <w:p w:rsidR="0051030F" w:rsidRDefault="0051030F" w:rsidP="00D56674">
            <w:pPr>
              <w:jc w:val="right"/>
              <w:rPr>
                <w:rFonts w:cs="Calibri"/>
              </w:rPr>
            </w:pPr>
            <w:r>
              <w:rPr>
                <w:rFonts w:cs="Calibri"/>
              </w:rPr>
              <w:t>262.704,35</w:t>
            </w:r>
          </w:p>
        </w:tc>
        <w:tc>
          <w:tcPr>
            <w:tcW w:w="1667" w:type="dxa"/>
            <w:tcBorders>
              <w:bottom w:val="single" w:sz="4" w:space="0" w:color="auto"/>
            </w:tcBorders>
            <w:vAlign w:val="bottom"/>
          </w:tcPr>
          <w:p w:rsidR="0051030F" w:rsidRDefault="0051030F" w:rsidP="00D56674">
            <w:pPr>
              <w:jc w:val="right"/>
              <w:rPr>
                <w:rFonts w:cs="Calibri"/>
              </w:rPr>
            </w:pPr>
            <w:r>
              <w:rPr>
                <w:rFonts w:cs="Calibri"/>
              </w:rPr>
              <w:t>38.913,58</w:t>
            </w:r>
          </w:p>
        </w:tc>
      </w:tr>
      <w:tr w:rsidR="0051030F" w:rsidRPr="00615CE1" w:rsidTr="00D56674">
        <w:trPr>
          <w:trHeight w:val="623"/>
          <w:jc w:val="center"/>
        </w:trPr>
        <w:tc>
          <w:tcPr>
            <w:tcW w:w="2693" w:type="dxa"/>
            <w:tcBorders>
              <w:right w:val="single" w:sz="4" w:space="0" w:color="auto"/>
            </w:tcBorders>
          </w:tcPr>
          <w:p w:rsidR="0051030F" w:rsidRPr="0049393B" w:rsidRDefault="0051030F" w:rsidP="00D56674">
            <w:pPr>
              <w:keepNext/>
              <w:keepLines/>
              <w:spacing w:before="200"/>
              <w:outlineLvl w:val="1"/>
              <w:rPr>
                <w:rFonts w:ascii="Arial" w:hAnsi="Arial" w:cs="Arial"/>
                <w:bCs/>
                <w:sz w:val="18"/>
                <w:szCs w:val="20"/>
              </w:rPr>
            </w:pPr>
            <w:r w:rsidRPr="0049393B">
              <w:rPr>
                <w:rFonts w:ascii="Arial" w:hAnsi="Arial" w:cs="Arial"/>
                <w:bCs/>
                <w:sz w:val="18"/>
                <w:szCs w:val="20"/>
              </w:rPr>
              <w:t>Prihodi za decentralizirane funkcije osnovnog obrazovanja</w:t>
            </w:r>
          </w:p>
        </w:tc>
        <w:tc>
          <w:tcPr>
            <w:tcW w:w="1276" w:type="dxa"/>
            <w:tcBorders>
              <w:left w:val="single" w:sz="4" w:space="0" w:color="auto"/>
              <w:right w:val="single" w:sz="4" w:space="0" w:color="auto"/>
            </w:tcBorders>
          </w:tcPr>
          <w:p w:rsidR="0051030F" w:rsidRPr="0049393B" w:rsidRDefault="0051030F" w:rsidP="00D56674">
            <w:pPr>
              <w:keepNext/>
              <w:keepLines/>
              <w:spacing w:before="200"/>
              <w:outlineLvl w:val="1"/>
              <w:rPr>
                <w:rFonts w:ascii="Arial" w:hAnsi="Arial" w:cs="Arial"/>
                <w:bCs/>
                <w:sz w:val="20"/>
                <w:szCs w:val="20"/>
              </w:rPr>
            </w:pPr>
            <w:r w:rsidRPr="0049393B">
              <w:rPr>
                <w:rFonts w:ascii="Arial" w:hAnsi="Arial" w:cs="Arial"/>
                <w:bCs/>
                <w:sz w:val="20"/>
                <w:szCs w:val="20"/>
              </w:rPr>
              <w:t>5.1.001</w:t>
            </w:r>
          </w:p>
        </w:tc>
        <w:tc>
          <w:tcPr>
            <w:tcW w:w="1701" w:type="dxa"/>
            <w:tcBorders>
              <w:left w:val="single" w:sz="4" w:space="0" w:color="auto"/>
              <w:right w:val="single" w:sz="4" w:space="0" w:color="auto"/>
            </w:tcBorders>
          </w:tcPr>
          <w:p w:rsidR="0051030F" w:rsidRDefault="0051030F" w:rsidP="00D56674">
            <w:pPr>
              <w:spacing w:after="0"/>
              <w:jc w:val="right"/>
              <w:rPr>
                <w:rFonts w:ascii="Arial" w:hAnsi="Arial" w:cs="Arial"/>
                <w:sz w:val="20"/>
                <w:szCs w:val="20"/>
              </w:rPr>
            </w:pPr>
          </w:p>
          <w:p w:rsidR="0051030F" w:rsidRDefault="0051030F" w:rsidP="00D56674">
            <w:pPr>
              <w:spacing w:after="0"/>
              <w:jc w:val="right"/>
              <w:rPr>
                <w:rFonts w:ascii="Arial" w:hAnsi="Arial" w:cs="Arial"/>
                <w:sz w:val="20"/>
                <w:szCs w:val="20"/>
              </w:rPr>
            </w:pPr>
          </w:p>
          <w:p w:rsidR="0051030F" w:rsidRPr="0049393B" w:rsidRDefault="0051030F" w:rsidP="00D56674">
            <w:pPr>
              <w:spacing w:after="0"/>
              <w:jc w:val="right"/>
              <w:rPr>
                <w:rFonts w:ascii="Arial" w:hAnsi="Arial" w:cs="Arial"/>
                <w:sz w:val="20"/>
                <w:szCs w:val="20"/>
              </w:rPr>
            </w:pPr>
            <w:r>
              <w:rPr>
                <w:rFonts w:ascii="Arial" w:hAnsi="Arial" w:cs="Arial"/>
                <w:sz w:val="20"/>
                <w:szCs w:val="20"/>
              </w:rPr>
              <w:t>-12.181,86</w:t>
            </w:r>
          </w:p>
        </w:tc>
        <w:tc>
          <w:tcPr>
            <w:tcW w:w="1701" w:type="dxa"/>
            <w:tcBorders>
              <w:left w:val="single" w:sz="4" w:space="0" w:color="auto"/>
              <w:right w:val="single" w:sz="4" w:space="0" w:color="auto"/>
            </w:tcBorders>
            <w:vAlign w:val="bottom"/>
          </w:tcPr>
          <w:p w:rsidR="0051030F" w:rsidRDefault="0051030F" w:rsidP="00D56674">
            <w:pPr>
              <w:jc w:val="right"/>
              <w:rPr>
                <w:rFonts w:cs="Calibri"/>
              </w:rPr>
            </w:pPr>
            <w:r>
              <w:rPr>
                <w:rFonts w:cs="Calibri"/>
              </w:rPr>
              <w:t>336.920,28</w:t>
            </w:r>
          </w:p>
        </w:tc>
        <w:tc>
          <w:tcPr>
            <w:tcW w:w="1701" w:type="dxa"/>
            <w:tcBorders>
              <w:left w:val="single" w:sz="4" w:space="0" w:color="auto"/>
              <w:right w:val="single" w:sz="4" w:space="0" w:color="auto"/>
            </w:tcBorders>
            <w:vAlign w:val="bottom"/>
          </w:tcPr>
          <w:p w:rsidR="0051030F" w:rsidRDefault="0051030F" w:rsidP="00D56674">
            <w:pPr>
              <w:jc w:val="right"/>
              <w:rPr>
                <w:rFonts w:cs="Calibri"/>
              </w:rPr>
            </w:pPr>
            <w:r>
              <w:rPr>
                <w:rFonts w:cs="Calibri"/>
              </w:rPr>
              <w:t>334.800,52</w:t>
            </w:r>
          </w:p>
        </w:tc>
        <w:tc>
          <w:tcPr>
            <w:tcW w:w="1667" w:type="dxa"/>
            <w:tcBorders>
              <w:left w:val="single" w:sz="4" w:space="0" w:color="auto"/>
            </w:tcBorders>
            <w:vAlign w:val="bottom"/>
          </w:tcPr>
          <w:p w:rsidR="0051030F" w:rsidRDefault="0051030F" w:rsidP="00D56674">
            <w:pPr>
              <w:jc w:val="right"/>
              <w:rPr>
                <w:rFonts w:cs="Calibri"/>
              </w:rPr>
            </w:pPr>
            <w:r>
              <w:rPr>
                <w:rFonts w:cs="Calibri"/>
              </w:rPr>
              <w:t>-10.062,10</w:t>
            </w:r>
          </w:p>
        </w:tc>
      </w:tr>
      <w:tr w:rsidR="0051030F" w:rsidRPr="00615CE1" w:rsidTr="00D56674">
        <w:trPr>
          <w:trHeight w:val="144"/>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Pomoći korisnika</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5.9.000001</w:t>
            </w:r>
          </w:p>
        </w:tc>
        <w:tc>
          <w:tcPr>
            <w:tcW w:w="1701" w:type="dxa"/>
          </w:tcPr>
          <w:p w:rsidR="0051030F" w:rsidRDefault="0051030F" w:rsidP="00D56674">
            <w:pPr>
              <w:spacing w:after="0"/>
              <w:jc w:val="right"/>
              <w:rPr>
                <w:rFonts w:ascii="Arial" w:hAnsi="Arial" w:cs="Arial"/>
                <w:sz w:val="20"/>
                <w:szCs w:val="20"/>
              </w:rPr>
            </w:pPr>
          </w:p>
          <w:p w:rsidR="0051030F" w:rsidRPr="00615CE1" w:rsidRDefault="0051030F" w:rsidP="00D56674">
            <w:pPr>
              <w:spacing w:after="0"/>
              <w:jc w:val="right"/>
              <w:rPr>
                <w:rFonts w:ascii="Arial" w:hAnsi="Arial" w:cs="Arial"/>
                <w:sz w:val="20"/>
                <w:szCs w:val="20"/>
              </w:rPr>
            </w:pPr>
            <w:r>
              <w:rPr>
                <w:rFonts w:ascii="Arial" w:hAnsi="Arial" w:cs="Arial"/>
                <w:sz w:val="20"/>
                <w:szCs w:val="20"/>
              </w:rPr>
              <w:t>23.050.89</w:t>
            </w:r>
          </w:p>
        </w:tc>
        <w:tc>
          <w:tcPr>
            <w:tcW w:w="1701" w:type="dxa"/>
            <w:vAlign w:val="bottom"/>
          </w:tcPr>
          <w:p w:rsidR="0051030F" w:rsidRDefault="0051030F" w:rsidP="00D56674">
            <w:pPr>
              <w:jc w:val="right"/>
              <w:rPr>
                <w:rFonts w:cs="Calibri"/>
              </w:rPr>
            </w:pPr>
            <w:r>
              <w:rPr>
                <w:rFonts w:cs="Calibri"/>
              </w:rPr>
              <w:t>112.603,86</w:t>
            </w:r>
          </w:p>
        </w:tc>
        <w:tc>
          <w:tcPr>
            <w:tcW w:w="1701" w:type="dxa"/>
            <w:vAlign w:val="bottom"/>
          </w:tcPr>
          <w:p w:rsidR="0051030F" w:rsidRDefault="0051030F" w:rsidP="00D56674">
            <w:pPr>
              <w:jc w:val="right"/>
              <w:rPr>
                <w:rFonts w:cs="Calibri"/>
              </w:rPr>
            </w:pPr>
            <w:r>
              <w:rPr>
                <w:rFonts w:cs="Calibri"/>
              </w:rPr>
              <w:t>128.310,59</w:t>
            </w:r>
          </w:p>
        </w:tc>
        <w:tc>
          <w:tcPr>
            <w:tcW w:w="1667" w:type="dxa"/>
            <w:vAlign w:val="bottom"/>
          </w:tcPr>
          <w:p w:rsidR="0051030F" w:rsidRDefault="0051030F" w:rsidP="00D56674">
            <w:pPr>
              <w:jc w:val="right"/>
              <w:rPr>
                <w:rFonts w:cs="Calibri"/>
              </w:rPr>
            </w:pPr>
            <w:r>
              <w:rPr>
                <w:rFonts w:cs="Calibri"/>
              </w:rPr>
              <w:t>7.344,16</w:t>
            </w:r>
          </w:p>
        </w:tc>
      </w:tr>
      <w:tr w:rsidR="0051030F" w:rsidRPr="00615CE1" w:rsidTr="00D56674">
        <w:trPr>
          <w:trHeight w:val="144"/>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Pomoći -  državna riznica</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5.9.000003</w:t>
            </w:r>
          </w:p>
        </w:tc>
        <w:tc>
          <w:tcPr>
            <w:tcW w:w="1701" w:type="dxa"/>
          </w:tcPr>
          <w:p w:rsidR="0051030F" w:rsidRDefault="0051030F" w:rsidP="00D56674">
            <w:pPr>
              <w:spacing w:after="0"/>
              <w:jc w:val="right"/>
              <w:rPr>
                <w:rFonts w:ascii="Arial" w:hAnsi="Arial" w:cs="Arial"/>
                <w:sz w:val="20"/>
                <w:szCs w:val="20"/>
              </w:rPr>
            </w:pPr>
          </w:p>
          <w:p w:rsidR="0051030F" w:rsidRDefault="0051030F" w:rsidP="00D56674">
            <w:pPr>
              <w:spacing w:after="0"/>
              <w:jc w:val="right"/>
              <w:rPr>
                <w:rFonts w:ascii="Arial" w:hAnsi="Arial" w:cs="Arial"/>
                <w:sz w:val="20"/>
                <w:szCs w:val="20"/>
              </w:rPr>
            </w:pPr>
            <w:r>
              <w:rPr>
                <w:rFonts w:ascii="Arial" w:hAnsi="Arial" w:cs="Arial"/>
                <w:sz w:val="20"/>
                <w:szCs w:val="20"/>
              </w:rPr>
              <w:t>0,00</w:t>
            </w:r>
          </w:p>
          <w:p w:rsidR="0051030F" w:rsidRPr="00615CE1" w:rsidRDefault="0051030F" w:rsidP="00D56674">
            <w:pPr>
              <w:spacing w:after="0"/>
              <w:jc w:val="right"/>
              <w:rPr>
                <w:rFonts w:ascii="Arial" w:hAnsi="Arial" w:cs="Arial"/>
                <w:sz w:val="20"/>
                <w:szCs w:val="20"/>
              </w:rPr>
            </w:pPr>
          </w:p>
        </w:tc>
        <w:tc>
          <w:tcPr>
            <w:tcW w:w="1701" w:type="dxa"/>
            <w:vAlign w:val="bottom"/>
          </w:tcPr>
          <w:p w:rsidR="0051030F" w:rsidRDefault="0051030F" w:rsidP="00D56674">
            <w:pPr>
              <w:jc w:val="right"/>
              <w:rPr>
                <w:rFonts w:cs="Calibri"/>
              </w:rPr>
            </w:pPr>
            <w:r>
              <w:rPr>
                <w:rFonts w:cs="Calibri"/>
              </w:rPr>
              <w:t>2.866.115,66</w:t>
            </w:r>
          </w:p>
        </w:tc>
        <w:tc>
          <w:tcPr>
            <w:tcW w:w="1701" w:type="dxa"/>
            <w:vAlign w:val="center"/>
          </w:tcPr>
          <w:p w:rsidR="0051030F" w:rsidRPr="00615CE1" w:rsidRDefault="0051030F" w:rsidP="00D56674">
            <w:pPr>
              <w:spacing w:after="0"/>
              <w:jc w:val="right"/>
              <w:rPr>
                <w:rFonts w:ascii="Arial" w:hAnsi="Arial" w:cs="Arial"/>
                <w:sz w:val="20"/>
                <w:szCs w:val="20"/>
              </w:rPr>
            </w:pPr>
            <w:r>
              <w:rPr>
                <w:rFonts w:cs="Calibri"/>
              </w:rPr>
              <w:t>2.866.115,66</w:t>
            </w:r>
          </w:p>
        </w:tc>
        <w:tc>
          <w:tcPr>
            <w:tcW w:w="1667" w:type="dxa"/>
            <w:vAlign w:val="bottom"/>
          </w:tcPr>
          <w:p w:rsidR="0051030F" w:rsidRPr="00C0388E" w:rsidRDefault="0051030F" w:rsidP="00D56674">
            <w:pPr>
              <w:jc w:val="right"/>
              <w:rPr>
                <w:rFonts w:ascii="Arial" w:hAnsi="Arial" w:cs="Arial"/>
                <w:sz w:val="20"/>
                <w:szCs w:val="20"/>
              </w:rPr>
            </w:pPr>
            <w:r>
              <w:rPr>
                <w:rFonts w:ascii="Arial" w:hAnsi="Arial" w:cs="Arial"/>
                <w:sz w:val="20"/>
                <w:szCs w:val="20"/>
              </w:rPr>
              <w:t>0,00</w:t>
            </w:r>
          </w:p>
        </w:tc>
      </w:tr>
      <w:tr w:rsidR="0051030F" w:rsidRPr="00615CE1" w:rsidTr="00D56674">
        <w:trPr>
          <w:trHeight w:val="144"/>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Donacije</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6.9.000001</w:t>
            </w:r>
          </w:p>
        </w:tc>
        <w:tc>
          <w:tcPr>
            <w:tcW w:w="1701" w:type="dxa"/>
          </w:tcPr>
          <w:p w:rsidR="0051030F" w:rsidRDefault="0051030F" w:rsidP="00D56674">
            <w:pPr>
              <w:spacing w:after="0"/>
              <w:jc w:val="right"/>
              <w:rPr>
                <w:rFonts w:ascii="Arial" w:hAnsi="Arial" w:cs="Arial"/>
                <w:sz w:val="20"/>
                <w:szCs w:val="20"/>
              </w:rPr>
            </w:pPr>
          </w:p>
          <w:p w:rsidR="0051030F" w:rsidRPr="00615CE1" w:rsidRDefault="0051030F" w:rsidP="00D56674">
            <w:pPr>
              <w:spacing w:after="0"/>
              <w:jc w:val="right"/>
              <w:rPr>
                <w:rFonts w:ascii="Arial" w:hAnsi="Arial" w:cs="Arial"/>
                <w:sz w:val="20"/>
                <w:szCs w:val="20"/>
              </w:rPr>
            </w:pPr>
            <w:r>
              <w:rPr>
                <w:rFonts w:ascii="Arial" w:hAnsi="Arial" w:cs="Arial"/>
                <w:sz w:val="20"/>
                <w:szCs w:val="20"/>
              </w:rPr>
              <w:t>12.194,89</w:t>
            </w:r>
          </w:p>
        </w:tc>
        <w:tc>
          <w:tcPr>
            <w:tcW w:w="1701" w:type="dxa"/>
            <w:vAlign w:val="bottom"/>
          </w:tcPr>
          <w:p w:rsidR="0051030F" w:rsidRDefault="0051030F" w:rsidP="00D56674">
            <w:pPr>
              <w:jc w:val="right"/>
              <w:rPr>
                <w:rFonts w:cs="Calibri"/>
              </w:rPr>
            </w:pPr>
            <w:r>
              <w:rPr>
                <w:rFonts w:cs="Calibri"/>
              </w:rPr>
              <w:t>2.900,00</w:t>
            </w:r>
          </w:p>
        </w:tc>
        <w:tc>
          <w:tcPr>
            <w:tcW w:w="1701" w:type="dxa"/>
            <w:vAlign w:val="center"/>
          </w:tcPr>
          <w:p w:rsidR="0051030F" w:rsidRPr="00615CE1" w:rsidRDefault="0051030F" w:rsidP="00D56674">
            <w:pPr>
              <w:spacing w:after="0"/>
              <w:jc w:val="right"/>
              <w:rPr>
                <w:rFonts w:ascii="Arial" w:hAnsi="Arial" w:cs="Arial"/>
                <w:sz w:val="20"/>
                <w:szCs w:val="20"/>
              </w:rPr>
            </w:pPr>
            <w:r>
              <w:rPr>
                <w:rFonts w:ascii="Arial" w:hAnsi="Arial" w:cs="Arial"/>
                <w:sz w:val="20"/>
                <w:szCs w:val="20"/>
              </w:rPr>
              <w:t>800,00</w:t>
            </w:r>
          </w:p>
        </w:tc>
        <w:tc>
          <w:tcPr>
            <w:tcW w:w="1667" w:type="dxa"/>
            <w:vAlign w:val="bottom"/>
          </w:tcPr>
          <w:p w:rsidR="0051030F" w:rsidRDefault="0051030F" w:rsidP="00D56674">
            <w:pPr>
              <w:jc w:val="right"/>
              <w:rPr>
                <w:rFonts w:cs="Calibri"/>
              </w:rPr>
            </w:pPr>
            <w:r>
              <w:rPr>
                <w:rFonts w:cs="Calibri"/>
              </w:rPr>
              <w:t>14.294,89</w:t>
            </w:r>
          </w:p>
        </w:tc>
      </w:tr>
      <w:tr w:rsidR="0051030F" w:rsidRPr="00615CE1" w:rsidTr="00D56674">
        <w:trPr>
          <w:trHeight w:val="573"/>
          <w:jc w:val="center"/>
        </w:trPr>
        <w:tc>
          <w:tcPr>
            <w:tcW w:w="2693"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Prihodi od nefin. imovine</w:t>
            </w:r>
          </w:p>
        </w:tc>
        <w:tc>
          <w:tcPr>
            <w:tcW w:w="1276" w:type="dxa"/>
          </w:tcPr>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Cs/>
                <w:sz w:val="20"/>
                <w:szCs w:val="20"/>
              </w:rPr>
              <w:t>7.9.000002</w:t>
            </w:r>
          </w:p>
        </w:tc>
        <w:tc>
          <w:tcPr>
            <w:tcW w:w="1701" w:type="dxa"/>
          </w:tcPr>
          <w:p w:rsidR="0051030F" w:rsidRDefault="0051030F" w:rsidP="00D56674">
            <w:pPr>
              <w:spacing w:after="0"/>
              <w:jc w:val="right"/>
              <w:rPr>
                <w:rFonts w:ascii="Arial" w:hAnsi="Arial" w:cs="Arial"/>
                <w:sz w:val="20"/>
                <w:szCs w:val="20"/>
              </w:rPr>
            </w:pPr>
          </w:p>
          <w:p w:rsidR="0051030F" w:rsidRPr="00615CE1" w:rsidRDefault="0051030F" w:rsidP="00D56674">
            <w:pPr>
              <w:spacing w:after="0"/>
              <w:jc w:val="right"/>
              <w:rPr>
                <w:rFonts w:ascii="Arial" w:hAnsi="Arial" w:cs="Arial"/>
                <w:sz w:val="20"/>
                <w:szCs w:val="20"/>
              </w:rPr>
            </w:pPr>
            <w:r>
              <w:rPr>
                <w:rFonts w:ascii="Arial" w:hAnsi="Arial" w:cs="Arial"/>
                <w:sz w:val="20"/>
                <w:szCs w:val="20"/>
              </w:rPr>
              <w:t>4.769,68</w:t>
            </w:r>
          </w:p>
        </w:tc>
        <w:tc>
          <w:tcPr>
            <w:tcW w:w="1701" w:type="dxa"/>
            <w:tcBorders>
              <w:bottom w:val="single" w:sz="4" w:space="0" w:color="auto"/>
            </w:tcBorders>
            <w:vAlign w:val="bottom"/>
          </w:tcPr>
          <w:p w:rsidR="0051030F" w:rsidRDefault="0051030F" w:rsidP="00D56674">
            <w:pPr>
              <w:jc w:val="right"/>
              <w:rPr>
                <w:rFonts w:cs="Calibri"/>
              </w:rPr>
            </w:pPr>
            <w:r>
              <w:rPr>
                <w:rFonts w:cs="Calibri"/>
              </w:rPr>
              <w:t>193,71</w:t>
            </w:r>
          </w:p>
        </w:tc>
        <w:tc>
          <w:tcPr>
            <w:tcW w:w="1701" w:type="dxa"/>
            <w:vAlign w:val="center"/>
          </w:tcPr>
          <w:p w:rsidR="0051030F" w:rsidRPr="00615CE1" w:rsidRDefault="0051030F" w:rsidP="00D56674">
            <w:pPr>
              <w:spacing w:after="0"/>
              <w:jc w:val="right"/>
              <w:rPr>
                <w:rFonts w:ascii="Arial" w:hAnsi="Arial" w:cs="Arial"/>
                <w:sz w:val="20"/>
                <w:szCs w:val="20"/>
              </w:rPr>
            </w:pPr>
            <w:r>
              <w:rPr>
                <w:rFonts w:ascii="Arial" w:hAnsi="Arial" w:cs="Arial"/>
                <w:sz w:val="20"/>
                <w:szCs w:val="20"/>
              </w:rPr>
              <w:t>0,00</w:t>
            </w:r>
          </w:p>
        </w:tc>
        <w:tc>
          <w:tcPr>
            <w:tcW w:w="1667" w:type="dxa"/>
            <w:vAlign w:val="bottom"/>
          </w:tcPr>
          <w:p w:rsidR="0051030F" w:rsidRDefault="0051030F" w:rsidP="00D56674">
            <w:pPr>
              <w:jc w:val="right"/>
              <w:rPr>
                <w:rFonts w:cs="Calibri"/>
              </w:rPr>
            </w:pPr>
            <w:r>
              <w:rPr>
                <w:rFonts w:cs="Calibri"/>
              </w:rPr>
              <w:t>4.963,39</w:t>
            </w:r>
          </w:p>
        </w:tc>
      </w:tr>
      <w:tr w:rsidR="0051030F" w:rsidRPr="00615CE1" w:rsidTr="00D56674">
        <w:trPr>
          <w:trHeight w:val="1063"/>
          <w:jc w:val="center"/>
        </w:trPr>
        <w:tc>
          <w:tcPr>
            <w:tcW w:w="2693" w:type="dxa"/>
          </w:tcPr>
          <w:p w:rsidR="0051030F" w:rsidRDefault="0051030F" w:rsidP="00D56674">
            <w:pPr>
              <w:keepNext/>
              <w:keepLines/>
              <w:spacing w:before="200"/>
              <w:outlineLvl w:val="1"/>
              <w:rPr>
                <w:rFonts w:ascii="Arial" w:hAnsi="Arial" w:cs="Arial"/>
                <w:b/>
                <w:sz w:val="20"/>
                <w:szCs w:val="20"/>
              </w:rPr>
            </w:pPr>
            <w:r w:rsidRPr="00615CE1">
              <w:rPr>
                <w:rFonts w:ascii="Arial" w:hAnsi="Arial" w:cs="Arial"/>
                <w:b/>
                <w:sz w:val="20"/>
                <w:szCs w:val="20"/>
              </w:rPr>
              <w:t xml:space="preserve">UKUPNO </w:t>
            </w:r>
          </w:p>
          <w:p w:rsidR="0051030F" w:rsidRPr="00615CE1" w:rsidRDefault="0051030F" w:rsidP="00D56674">
            <w:pPr>
              <w:keepNext/>
              <w:keepLines/>
              <w:spacing w:before="200"/>
              <w:outlineLvl w:val="1"/>
              <w:rPr>
                <w:rFonts w:ascii="Arial" w:hAnsi="Arial" w:cs="Arial"/>
                <w:bCs/>
                <w:sz w:val="20"/>
                <w:szCs w:val="20"/>
              </w:rPr>
            </w:pPr>
            <w:r w:rsidRPr="00615CE1">
              <w:rPr>
                <w:rFonts w:ascii="Arial" w:hAnsi="Arial" w:cs="Arial"/>
                <w:b/>
                <w:sz w:val="20"/>
                <w:szCs w:val="20"/>
              </w:rPr>
              <w:t>01.01. – 3</w:t>
            </w:r>
            <w:r>
              <w:rPr>
                <w:rFonts w:ascii="Arial" w:hAnsi="Arial" w:cs="Arial"/>
                <w:b/>
                <w:sz w:val="20"/>
                <w:szCs w:val="20"/>
              </w:rPr>
              <w:t>0</w:t>
            </w:r>
            <w:r w:rsidRPr="00615CE1">
              <w:rPr>
                <w:rFonts w:ascii="Arial" w:hAnsi="Arial" w:cs="Arial"/>
                <w:b/>
                <w:sz w:val="20"/>
                <w:szCs w:val="20"/>
              </w:rPr>
              <w:t>.</w:t>
            </w:r>
            <w:r>
              <w:rPr>
                <w:rFonts w:ascii="Arial" w:hAnsi="Arial" w:cs="Arial"/>
                <w:b/>
                <w:sz w:val="20"/>
                <w:szCs w:val="20"/>
              </w:rPr>
              <w:t>06</w:t>
            </w:r>
            <w:r w:rsidRPr="00615CE1">
              <w:rPr>
                <w:rFonts w:ascii="Arial" w:hAnsi="Arial" w:cs="Arial"/>
                <w:b/>
                <w:sz w:val="20"/>
                <w:szCs w:val="20"/>
              </w:rPr>
              <w:t>.202</w:t>
            </w:r>
            <w:r>
              <w:rPr>
                <w:rFonts w:ascii="Arial" w:hAnsi="Arial" w:cs="Arial"/>
                <w:b/>
                <w:sz w:val="20"/>
                <w:szCs w:val="20"/>
              </w:rPr>
              <w:t>1</w:t>
            </w:r>
            <w:r w:rsidRPr="00615CE1">
              <w:rPr>
                <w:rFonts w:ascii="Arial" w:hAnsi="Arial" w:cs="Arial"/>
                <w:b/>
                <w:sz w:val="20"/>
                <w:szCs w:val="20"/>
              </w:rPr>
              <w:t>.</w:t>
            </w:r>
          </w:p>
        </w:tc>
        <w:tc>
          <w:tcPr>
            <w:tcW w:w="1276" w:type="dxa"/>
            <w:vAlign w:val="center"/>
          </w:tcPr>
          <w:p w:rsidR="0051030F" w:rsidRPr="00615CE1" w:rsidRDefault="0051030F" w:rsidP="00D56674">
            <w:pPr>
              <w:spacing w:after="0"/>
              <w:jc w:val="right"/>
              <w:rPr>
                <w:rFonts w:ascii="Arial" w:hAnsi="Arial" w:cs="Arial"/>
                <w:b/>
                <w:sz w:val="20"/>
                <w:szCs w:val="20"/>
              </w:rPr>
            </w:pPr>
          </w:p>
        </w:tc>
        <w:tc>
          <w:tcPr>
            <w:tcW w:w="1701" w:type="dxa"/>
          </w:tcPr>
          <w:p w:rsidR="0051030F" w:rsidRDefault="0051030F" w:rsidP="00D56674">
            <w:pPr>
              <w:jc w:val="right"/>
              <w:rPr>
                <w:rFonts w:ascii="Arial" w:hAnsi="Arial" w:cs="Arial"/>
                <w:sz w:val="20"/>
                <w:szCs w:val="20"/>
              </w:rPr>
            </w:pPr>
          </w:p>
          <w:p w:rsidR="0051030F" w:rsidRPr="00423A4B" w:rsidRDefault="0051030F" w:rsidP="00D56674">
            <w:pPr>
              <w:jc w:val="right"/>
              <w:rPr>
                <w:rFonts w:ascii="Arial" w:hAnsi="Arial" w:cs="Arial"/>
                <w:sz w:val="20"/>
                <w:szCs w:val="20"/>
              </w:rPr>
            </w:pPr>
            <w:r>
              <w:rPr>
                <w:rFonts w:ascii="Arial" w:hAnsi="Arial" w:cs="Arial"/>
                <w:sz w:val="20"/>
                <w:szCs w:val="20"/>
              </w:rPr>
              <w:t>93.098,21</w:t>
            </w:r>
          </w:p>
          <w:p w:rsidR="0051030F" w:rsidRPr="00423A4B" w:rsidRDefault="0051030F" w:rsidP="00D56674">
            <w:pPr>
              <w:jc w:val="right"/>
              <w:rPr>
                <w:rFonts w:ascii="Arial" w:hAnsi="Arial" w:cs="Arial"/>
                <w:sz w:val="20"/>
                <w:szCs w:val="20"/>
              </w:rPr>
            </w:pPr>
          </w:p>
        </w:tc>
        <w:tc>
          <w:tcPr>
            <w:tcW w:w="1701" w:type="dxa"/>
            <w:vAlign w:val="center"/>
          </w:tcPr>
          <w:p w:rsidR="0051030F" w:rsidRPr="00423A4B" w:rsidRDefault="0051030F" w:rsidP="00D56674">
            <w:pPr>
              <w:jc w:val="right"/>
              <w:rPr>
                <w:rFonts w:ascii="Arial" w:hAnsi="Arial" w:cs="Arial"/>
                <w:sz w:val="20"/>
                <w:szCs w:val="20"/>
              </w:rPr>
            </w:pPr>
            <w:r w:rsidRPr="00423A4B">
              <w:rPr>
                <w:rFonts w:ascii="Arial" w:hAnsi="Arial" w:cs="Arial"/>
                <w:sz w:val="20"/>
                <w:szCs w:val="20"/>
              </w:rPr>
              <w:t>3.812.103,74</w:t>
            </w:r>
          </w:p>
        </w:tc>
        <w:tc>
          <w:tcPr>
            <w:tcW w:w="1701" w:type="dxa"/>
            <w:vAlign w:val="bottom"/>
          </w:tcPr>
          <w:p w:rsidR="0051030F" w:rsidRPr="00423A4B" w:rsidRDefault="0051030F" w:rsidP="00D56674">
            <w:pPr>
              <w:jc w:val="right"/>
              <w:rPr>
                <w:rFonts w:ascii="Arial" w:hAnsi="Arial" w:cs="Arial"/>
                <w:sz w:val="20"/>
                <w:szCs w:val="20"/>
              </w:rPr>
            </w:pPr>
            <w:r w:rsidRPr="00423A4B">
              <w:rPr>
                <w:rFonts w:ascii="Arial" w:hAnsi="Arial" w:cs="Arial"/>
                <w:sz w:val="20"/>
                <w:szCs w:val="20"/>
              </w:rPr>
              <w:t>3.855.220,82</w:t>
            </w:r>
          </w:p>
          <w:p w:rsidR="0051030F" w:rsidRPr="00423A4B" w:rsidRDefault="0051030F" w:rsidP="00D56674">
            <w:pPr>
              <w:jc w:val="right"/>
              <w:rPr>
                <w:rFonts w:ascii="Arial" w:hAnsi="Arial" w:cs="Arial"/>
                <w:sz w:val="20"/>
                <w:szCs w:val="20"/>
              </w:rPr>
            </w:pPr>
          </w:p>
        </w:tc>
        <w:tc>
          <w:tcPr>
            <w:tcW w:w="1667" w:type="dxa"/>
            <w:vAlign w:val="bottom"/>
          </w:tcPr>
          <w:p w:rsidR="0051030F" w:rsidRPr="00423A4B" w:rsidRDefault="0051030F" w:rsidP="00D56674">
            <w:pPr>
              <w:jc w:val="right"/>
              <w:rPr>
                <w:rFonts w:ascii="Arial" w:hAnsi="Arial" w:cs="Arial"/>
                <w:sz w:val="20"/>
                <w:szCs w:val="20"/>
              </w:rPr>
            </w:pPr>
            <w:r w:rsidRPr="00423A4B">
              <w:rPr>
                <w:rFonts w:ascii="Arial" w:hAnsi="Arial" w:cs="Arial"/>
                <w:sz w:val="20"/>
                <w:szCs w:val="20"/>
              </w:rPr>
              <w:t>49.981,13</w:t>
            </w:r>
          </w:p>
          <w:p w:rsidR="0051030F" w:rsidRPr="00423A4B" w:rsidRDefault="0051030F" w:rsidP="00D56674">
            <w:pPr>
              <w:jc w:val="right"/>
              <w:rPr>
                <w:rFonts w:ascii="Arial" w:hAnsi="Arial" w:cs="Arial"/>
                <w:sz w:val="20"/>
                <w:szCs w:val="20"/>
              </w:rPr>
            </w:pPr>
          </w:p>
        </w:tc>
      </w:tr>
    </w:tbl>
    <w:p w:rsidR="0051030F" w:rsidRDefault="0051030F" w:rsidP="0051030F"/>
    <w:p w:rsidR="0051030F" w:rsidRPr="00FB40C7" w:rsidRDefault="0051030F" w:rsidP="0051030F">
      <w:pPr>
        <w:rPr>
          <w:rFonts w:ascii="Arial" w:hAnsi="Arial" w:cs="Arial"/>
        </w:rPr>
      </w:pPr>
    </w:p>
    <w:p w:rsidR="0051030F" w:rsidRPr="00776A43" w:rsidRDefault="0051030F" w:rsidP="0051030F">
      <w:pPr>
        <w:jc w:val="both"/>
        <w:rPr>
          <w:rFonts w:ascii="Arial" w:hAnsi="Arial" w:cs="Arial"/>
          <w:u w:val="single"/>
        </w:rPr>
      </w:pPr>
      <w:r w:rsidRPr="00776A43">
        <w:rPr>
          <w:rFonts w:ascii="Arial" w:hAnsi="Arial" w:cs="Arial"/>
          <w:u w:val="single"/>
        </w:rPr>
        <w:t>1.1. Rezultat manjak  od poslovanja   - 33.419,84</w:t>
      </w:r>
    </w:p>
    <w:p w:rsidR="0051030F" w:rsidRPr="00776A43" w:rsidRDefault="0051030F" w:rsidP="0051030F">
      <w:pPr>
        <w:jc w:val="both"/>
        <w:rPr>
          <w:rFonts w:ascii="Arial" w:hAnsi="Arial" w:cs="Arial"/>
          <w:u w:val="single"/>
        </w:rPr>
      </w:pPr>
      <w:r w:rsidRPr="00776A43">
        <w:rPr>
          <w:rFonts w:ascii="Arial" w:hAnsi="Arial" w:cs="Arial"/>
          <w:u w:val="single"/>
        </w:rPr>
        <w:t xml:space="preserve">5.1. Rezultat manjak  od poslovanja   - </w:t>
      </w:r>
      <w:r>
        <w:rPr>
          <w:rFonts w:ascii="Arial" w:hAnsi="Arial" w:cs="Arial"/>
          <w:u w:val="single"/>
        </w:rPr>
        <w:t>10</w:t>
      </w:r>
      <w:r w:rsidRPr="00776A43">
        <w:rPr>
          <w:rFonts w:ascii="Arial" w:hAnsi="Arial" w:cs="Arial"/>
          <w:u w:val="single"/>
        </w:rPr>
        <w:t>.</w:t>
      </w:r>
      <w:r>
        <w:rPr>
          <w:rFonts w:ascii="Arial" w:hAnsi="Arial" w:cs="Arial"/>
          <w:u w:val="single"/>
        </w:rPr>
        <w:t>062</w:t>
      </w:r>
      <w:r w:rsidRPr="00776A43">
        <w:rPr>
          <w:rFonts w:ascii="Arial" w:hAnsi="Arial" w:cs="Arial"/>
          <w:u w:val="single"/>
        </w:rPr>
        <w:t>,</w:t>
      </w:r>
      <w:r>
        <w:rPr>
          <w:rFonts w:ascii="Arial" w:hAnsi="Arial" w:cs="Arial"/>
          <w:u w:val="single"/>
        </w:rPr>
        <w:t>10</w:t>
      </w:r>
    </w:p>
    <w:p w:rsidR="0051030F" w:rsidRPr="00FB40C7" w:rsidRDefault="0051030F" w:rsidP="0051030F">
      <w:pPr>
        <w:jc w:val="both"/>
        <w:rPr>
          <w:rFonts w:ascii="Arial" w:hAnsi="Arial" w:cs="Arial"/>
        </w:rPr>
      </w:pPr>
      <w:r w:rsidRPr="00FB40C7">
        <w:rPr>
          <w:rFonts w:ascii="Arial" w:hAnsi="Arial" w:cs="Arial"/>
        </w:rPr>
        <w:t>Manjak po Izvorima financiranja 1.1.001 i 5.1.001 nastaje radi knjiženja nastalih rashoda prema načelu nastanka događaja neovisno o plaćanju i knjiženju prihoda po novčanom tijeku, odnosno priznanju istih u trenutku naplate. Manjak po tim Izvorima odnosi se na rashode za zaposlene i rashode u poslovanju čije dospijeće plaćanja je u srpnju 2021.godine</w:t>
      </w:r>
    </w:p>
    <w:p w:rsidR="0051030F" w:rsidRDefault="0051030F" w:rsidP="0051030F">
      <w:pPr>
        <w:jc w:val="both"/>
        <w:rPr>
          <w:rFonts w:ascii="Arial" w:hAnsi="Arial" w:cs="Arial"/>
          <w:color w:val="FF0000"/>
        </w:rPr>
      </w:pPr>
    </w:p>
    <w:p w:rsidR="0051030F" w:rsidRPr="00FB40C7" w:rsidRDefault="0051030F" w:rsidP="0051030F">
      <w:pPr>
        <w:jc w:val="both"/>
        <w:rPr>
          <w:rFonts w:ascii="Arial" w:hAnsi="Arial" w:cs="Arial"/>
          <w:color w:val="FF0000"/>
        </w:rPr>
      </w:pPr>
    </w:p>
    <w:p w:rsidR="0051030F" w:rsidRPr="00776A43" w:rsidRDefault="0051030F" w:rsidP="0051030F">
      <w:pPr>
        <w:jc w:val="both"/>
        <w:rPr>
          <w:rFonts w:ascii="Arial" w:hAnsi="Arial" w:cs="Arial"/>
          <w:u w:val="single"/>
        </w:rPr>
      </w:pPr>
      <w:r w:rsidRPr="00776A43">
        <w:rPr>
          <w:rFonts w:ascii="Arial" w:hAnsi="Arial" w:cs="Arial"/>
          <w:u w:val="single"/>
        </w:rPr>
        <w:t>5.9. Rezultat višak od poslovanja  7.344,16</w:t>
      </w:r>
    </w:p>
    <w:p w:rsidR="0051030F" w:rsidRPr="00FB40C7" w:rsidRDefault="0051030F" w:rsidP="0051030F">
      <w:pPr>
        <w:jc w:val="both"/>
        <w:rPr>
          <w:rFonts w:ascii="Arial" w:hAnsi="Arial" w:cs="Arial"/>
        </w:rPr>
      </w:pPr>
      <w:r w:rsidRPr="00FB40C7">
        <w:rPr>
          <w:rFonts w:ascii="Arial" w:hAnsi="Arial" w:cs="Arial"/>
        </w:rPr>
        <w:t xml:space="preserve">Škola u svom školskom kurikulumu provodi projekt zavičajne nastave sa ciljem upoznavanja učenika 3.razreda sa svojim zavičajem. Od prethodne godine prenosimo višak prihoda za nabavku nastavnih sredstava, pomagala, didaktičke opreme te licenci za provođenju Kurikularne reforme.  </w:t>
      </w:r>
    </w:p>
    <w:p w:rsidR="0051030F" w:rsidRPr="00776A43" w:rsidRDefault="0051030F" w:rsidP="0051030F">
      <w:pPr>
        <w:rPr>
          <w:rFonts w:ascii="Arial" w:hAnsi="Arial" w:cs="Arial"/>
          <w:u w:val="single"/>
        </w:rPr>
      </w:pPr>
      <w:r w:rsidRPr="00776A43">
        <w:rPr>
          <w:rFonts w:ascii="Arial" w:hAnsi="Arial" w:cs="Arial"/>
          <w:u w:val="single"/>
        </w:rPr>
        <w:t>6.9. Rezultat višak od poslovanja  14.294,89</w:t>
      </w:r>
    </w:p>
    <w:p w:rsidR="0051030F" w:rsidRPr="00FB40C7" w:rsidRDefault="0051030F" w:rsidP="0051030F">
      <w:pPr>
        <w:jc w:val="both"/>
        <w:rPr>
          <w:rFonts w:ascii="Arial" w:hAnsi="Arial" w:cs="Arial"/>
        </w:rPr>
      </w:pPr>
      <w:r w:rsidRPr="00FB40C7">
        <w:rPr>
          <w:rFonts w:ascii="Arial" w:hAnsi="Arial" w:cs="Arial"/>
        </w:rPr>
        <w:t>Višak poslovanja od donacija nastaje prikupljanjem sredstava od pravnih osoba sa područja Rapca za financiranje opremanja područne škole Rabac informatičkom opremom koje će se realizirati kada se za to prikupe dovoljna sredstva. Te preneseni višak prethodne godine u cijelosti se prenosi dalje u 2021. za projekt zavičajne nastave koji se realizira u trećim razredima koji se zbog epidemiološke situacije nije realizirao tokom 2020.godine.</w:t>
      </w:r>
    </w:p>
    <w:p w:rsidR="0051030F" w:rsidRPr="00776A43" w:rsidRDefault="0051030F" w:rsidP="0051030F">
      <w:pPr>
        <w:jc w:val="both"/>
        <w:rPr>
          <w:rFonts w:ascii="Arial" w:hAnsi="Arial" w:cs="Arial"/>
        </w:rPr>
      </w:pPr>
      <w:r w:rsidRPr="00776A43">
        <w:rPr>
          <w:rFonts w:ascii="Arial" w:hAnsi="Arial" w:cs="Arial"/>
          <w:u w:val="single"/>
        </w:rPr>
        <w:t>3.9. Rezultat višak od poslovanja  27.947,05</w:t>
      </w:r>
    </w:p>
    <w:p w:rsidR="0051030F" w:rsidRPr="00776A43" w:rsidRDefault="0051030F" w:rsidP="0051030F">
      <w:pPr>
        <w:jc w:val="both"/>
        <w:rPr>
          <w:rFonts w:ascii="Arial" w:hAnsi="Arial" w:cs="Arial"/>
        </w:rPr>
      </w:pPr>
      <w:r w:rsidRPr="00776A43">
        <w:rPr>
          <w:rFonts w:ascii="Arial" w:hAnsi="Arial" w:cs="Arial"/>
        </w:rPr>
        <w:t>Vlastiti prihodi ostvareni su iznajmljivanjem krovne površine za solarne panele te iznajmljivanjem dvorane građanima rekreativcima. Iskazani  višak prihoda poslovanja po izvoru financiranja 3.9  Vlastiti prihodi utrošiti će se za pokriće rashoda za usluge i potrebe za opremu Škole.</w:t>
      </w:r>
    </w:p>
    <w:p w:rsidR="0051030F" w:rsidRPr="00776A43" w:rsidRDefault="0051030F" w:rsidP="0051030F">
      <w:pPr>
        <w:pStyle w:val="StandardWeb"/>
        <w:shd w:val="clear" w:color="auto" w:fill="FFFFFF"/>
        <w:spacing w:before="0" w:beforeAutospacing="0" w:after="0" w:afterAutospacing="0" w:line="276" w:lineRule="auto"/>
        <w:ind w:right="122"/>
        <w:jc w:val="both"/>
        <w:rPr>
          <w:rFonts w:ascii="Arial" w:hAnsi="Arial" w:cs="Arial"/>
          <w:sz w:val="22"/>
          <w:szCs w:val="22"/>
        </w:rPr>
      </w:pPr>
      <w:r w:rsidRPr="00776A43">
        <w:rPr>
          <w:rFonts w:ascii="Arial" w:hAnsi="Arial" w:cs="Arial"/>
          <w:sz w:val="22"/>
          <w:szCs w:val="22"/>
          <w:u w:val="single"/>
        </w:rPr>
        <w:t>4.9. Rezultat višak od poslovanja  38.913,58</w:t>
      </w:r>
    </w:p>
    <w:p w:rsidR="0051030F" w:rsidRPr="00776A43" w:rsidRDefault="0051030F" w:rsidP="0051030F">
      <w:pPr>
        <w:pStyle w:val="StandardWeb"/>
        <w:shd w:val="clear" w:color="auto" w:fill="FFFFFF"/>
        <w:spacing w:before="0" w:beforeAutospacing="0" w:after="0" w:afterAutospacing="0" w:line="276" w:lineRule="auto"/>
        <w:ind w:right="122"/>
        <w:jc w:val="both"/>
        <w:rPr>
          <w:rFonts w:ascii="Arial" w:hAnsi="Arial" w:cs="Arial"/>
          <w:sz w:val="22"/>
          <w:szCs w:val="22"/>
        </w:rPr>
      </w:pPr>
      <w:r w:rsidRPr="00776A43">
        <w:rPr>
          <w:rFonts w:ascii="Arial" w:hAnsi="Arial" w:cs="Arial"/>
          <w:sz w:val="22"/>
          <w:szCs w:val="22"/>
        </w:rPr>
        <w:t>Iskazani  višak prihoda poslovanja po izvoru financiranja 4.9. Prihodi za posebne namjene utrošiti će se namjenski pokriće rashoda zaposlenih u produženom boravku, za materijal i usluge potrebne za funkcioniranje školske kuhinje te nabavu uređaja i opreme u školskoj kuhinji.</w:t>
      </w:r>
    </w:p>
    <w:p w:rsidR="0051030F" w:rsidRPr="00776A43" w:rsidRDefault="0051030F" w:rsidP="0051030F">
      <w:pPr>
        <w:jc w:val="both"/>
        <w:rPr>
          <w:rFonts w:ascii="Arial" w:hAnsi="Arial" w:cs="Arial"/>
        </w:rPr>
      </w:pPr>
    </w:p>
    <w:p w:rsidR="0051030F" w:rsidRPr="00776A43" w:rsidRDefault="0051030F" w:rsidP="0051030F">
      <w:pPr>
        <w:rPr>
          <w:rFonts w:ascii="Arial" w:hAnsi="Arial" w:cs="Arial"/>
          <w:u w:val="single"/>
        </w:rPr>
      </w:pPr>
      <w:r w:rsidRPr="00776A43">
        <w:rPr>
          <w:rFonts w:ascii="Arial" w:hAnsi="Arial" w:cs="Arial"/>
          <w:u w:val="single"/>
        </w:rPr>
        <w:t>7.9. Rezultat višak od nefina. imovine  4.963,39</w:t>
      </w:r>
    </w:p>
    <w:p w:rsidR="0051030F" w:rsidRPr="00776A43" w:rsidRDefault="0051030F" w:rsidP="0051030F">
      <w:pPr>
        <w:rPr>
          <w:rFonts w:ascii="Arial" w:hAnsi="Arial" w:cs="Arial"/>
        </w:rPr>
      </w:pPr>
      <w:r w:rsidRPr="00776A43">
        <w:rPr>
          <w:rFonts w:ascii="Arial" w:hAnsi="Arial" w:cs="Arial"/>
        </w:rPr>
        <w:t>Višak od nefinancijske imovine s obzirom na prirodu nastanka prenositi će se u naredno razdoblje.</w:t>
      </w:r>
    </w:p>
    <w:p w:rsidR="0051030F" w:rsidRDefault="0051030F" w:rsidP="0051030F">
      <w:pPr>
        <w:spacing w:line="360" w:lineRule="auto"/>
        <w:ind w:firstLine="708"/>
        <w:jc w:val="both"/>
        <w:rPr>
          <w:rFonts w:ascii="Arial" w:hAnsi="Arial" w:cs="Arial"/>
        </w:rPr>
      </w:pPr>
    </w:p>
    <w:p w:rsidR="0051030F" w:rsidRPr="00186596" w:rsidRDefault="0051030F" w:rsidP="0051030F">
      <w:pPr>
        <w:spacing w:line="360" w:lineRule="auto"/>
        <w:ind w:firstLine="708"/>
        <w:jc w:val="both"/>
        <w:rPr>
          <w:rFonts w:ascii="Arial" w:hAnsi="Arial" w:cs="Arial"/>
        </w:rPr>
      </w:pPr>
      <w:r w:rsidRPr="00186596">
        <w:rPr>
          <w:rFonts w:ascii="Arial" w:hAnsi="Arial" w:cs="Arial"/>
        </w:rPr>
        <w:t>U 20</w:t>
      </w:r>
      <w:r>
        <w:rPr>
          <w:rFonts w:ascii="Arial" w:hAnsi="Arial" w:cs="Arial"/>
        </w:rPr>
        <w:t>21</w:t>
      </w:r>
      <w:r w:rsidRPr="00186596">
        <w:rPr>
          <w:rFonts w:ascii="Arial" w:hAnsi="Arial" w:cs="Arial"/>
        </w:rPr>
        <w:t xml:space="preserve">. godini za potrebe izvršenja programa i aktivnosti Osnovne škole Matije Vlačića planirano je ukupno </w:t>
      </w:r>
      <w:r>
        <w:rPr>
          <w:rFonts w:ascii="Arial" w:hAnsi="Arial" w:cs="Arial"/>
        </w:rPr>
        <w:t>8</w:t>
      </w:r>
      <w:r w:rsidRPr="00186596">
        <w:rPr>
          <w:rFonts w:ascii="Arial" w:hAnsi="Arial" w:cs="Arial"/>
        </w:rPr>
        <w:t>.</w:t>
      </w:r>
      <w:r>
        <w:rPr>
          <w:rFonts w:ascii="Arial" w:hAnsi="Arial" w:cs="Arial"/>
        </w:rPr>
        <w:t>326</w:t>
      </w:r>
      <w:r w:rsidRPr="00186596">
        <w:rPr>
          <w:rFonts w:ascii="Arial" w:hAnsi="Arial" w:cs="Arial"/>
        </w:rPr>
        <w:t>.</w:t>
      </w:r>
      <w:r>
        <w:rPr>
          <w:rFonts w:ascii="Arial" w:hAnsi="Arial" w:cs="Arial"/>
        </w:rPr>
        <w:t>484</w:t>
      </w:r>
      <w:r w:rsidRPr="00186596">
        <w:rPr>
          <w:rFonts w:ascii="Arial" w:hAnsi="Arial" w:cs="Arial"/>
        </w:rPr>
        <w:t>,00 kuna, a utrošeno je za izvještajno razdoblje siječanj-</w:t>
      </w:r>
      <w:r>
        <w:rPr>
          <w:rFonts w:ascii="Arial" w:hAnsi="Arial" w:cs="Arial"/>
        </w:rPr>
        <w:t>lipanj</w:t>
      </w:r>
      <w:r w:rsidRPr="00186596">
        <w:rPr>
          <w:rFonts w:ascii="Arial" w:hAnsi="Arial" w:cs="Arial"/>
        </w:rPr>
        <w:t xml:space="preserve"> </w:t>
      </w:r>
      <w:r>
        <w:rPr>
          <w:rFonts w:ascii="Arial" w:hAnsi="Arial" w:cs="Arial"/>
        </w:rPr>
        <w:t>3.905</w:t>
      </w:r>
      <w:r w:rsidRPr="00186596">
        <w:rPr>
          <w:rFonts w:ascii="Arial" w:hAnsi="Arial" w:cs="Arial"/>
        </w:rPr>
        <w:t>.</w:t>
      </w:r>
      <w:r>
        <w:rPr>
          <w:rFonts w:ascii="Arial" w:hAnsi="Arial" w:cs="Arial"/>
        </w:rPr>
        <w:t>201</w:t>
      </w:r>
      <w:r w:rsidRPr="00186596">
        <w:rPr>
          <w:rFonts w:ascii="Arial" w:hAnsi="Arial" w:cs="Arial"/>
        </w:rPr>
        <w:t>,</w:t>
      </w:r>
      <w:r>
        <w:rPr>
          <w:rFonts w:ascii="Arial" w:hAnsi="Arial" w:cs="Arial"/>
        </w:rPr>
        <w:t>95</w:t>
      </w:r>
      <w:r w:rsidRPr="00186596">
        <w:rPr>
          <w:rFonts w:ascii="Arial" w:hAnsi="Arial" w:cs="Arial"/>
        </w:rPr>
        <w:t xml:space="preserve"> kuna što iznosi </w:t>
      </w:r>
      <w:r>
        <w:rPr>
          <w:rFonts w:ascii="Arial" w:hAnsi="Arial" w:cs="Arial"/>
        </w:rPr>
        <w:t>46,9</w:t>
      </w:r>
      <w:r w:rsidRPr="00186596">
        <w:rPr>
          <w:rFonts w:ascii="Arial" w:hAnsi="Arial" w:cs="Arial"/>
        </w:rPr>
        <w:t>% godišnjeg plana. U okviru ovog proračunskog korisnika  izvršeni su slijedeći programi i aktivnosti:</w:t>
      </w:r>
    </w:p>
    <w:p w:rsidR="0051030F" w:rsidRDefault="0051030F" w:rsidP="0051030F">
      <w:pPr>
        <w:tabs>
          <w:tab w:val="left" w:pos="851"/>
        </w:tabs>
        <w:spacing w:after="0" w:line="360" w:lineRule="auto"/>
        <w:jc w:val="both"/>
        <w:rPr>
          <w:rFonts w:ascii="Arial" w:hAnsi="Arial" w:cs="Arial"/>
          <w:b/>
        </w:rPr>
      </w:pPr>
      <w:r>
        <w:rPr>
          <w:rFonts w:ascii="Arial" w:hAnsi="Arial" w:cs="Arial"/>
          <w:b/>
          <w:bCs/>
        </w:rPr>
        <w:t>Aktivnost</w:t>
      </w:r>
      <w:r>
        <w:rPr>
          <w:rFonts w:ascii="Arial" w:hAnsi="Arial" w:cs="Arial"/>
          <w:b/>
        </w:rPr>
        <w:t xml:space="preserve"> A500003: Financiranje djelatnosti osnovnog obrazovanja</w:t>
      </w:r>
    </w:p>
    <w:p w:rsidR="0051030F" w:rsidRDefault="0051030F" w:rsidP="0051030F">
      <w:pPr>
        <w:tabs>
          <w:tab w:val="left" w:pos="851"/>
        </w:tabs>
        <w:spacing w:after="0" w:line="360" w:lineRule="auto"/>
        <w:jc w:val="both"/>
        <w:rPr>
          <w:rFonts w:ascii="Arial" w:hAnsi="Arial" w:cs="Arial"/>
          <w:b/>
        </w:rPr>
      </w:pPr>
      <w:r>
        <w:rPr>
          <w:rFonts w:ascii="Arial" w:hAnsi="Arial" w:cs="Arial"/>
          <w:b/>
          <w:bCs/>
        </w:rPr>
        <w:t>Aktivnost</w:t>
      </w:r>
      <w:r>
        <w:rPr>
          <w:rFonts w:ascii="Arial" w:hAnsi="Arial" w:cs="Arial"/>
          <w:b/>
        </w:rPr>
        <w:t xml:space="preserve"> K500001: </w:t>
      </w:r>
      <w:r>
        <w:rPr>
          <w:rFonts w:ascii="Arial" w:hAnsi="Arial" w:cs="Arial"/>
          <w:b/>
          <w:bCs/>
        </w:rPr>
        <w:t>Kapitalna ulaganja osnovnog školstva</w:t>
      </w:r>
    </w:p>
    <w:p w:rsidR="0051030F" w:rsidRDefault="0051030F" w:rsidP="0051030F">
      <w:pPr>
        <w:tabs>
          <w:tab w:val="left" w:pos="851"/>
        </w:tabs>
        <w:autoSpaceDE w:val="0"/>
        <w:autoSpaceDN w:val="0"/>
        <w:adjustRightInd w:val="0"/>
        <w:spacing w:after="0" w:line="360" w:lineRule="auto"/>
        <w:ind w:firstLine="567"/>
        <w:jc w:val="both"/>
        <w:rPr>
          <w:rFonts w:ascii="Arial" w:hAnsi="Arial" w:cs="Arial"/>
        </w:rPr>
      </w:pPr>
      <w:r>
        <w:rPr>
          <w:rFonts w:ascii="Arial" w:hAnsi="Arial" w:cs="Arial"/>
        </w:rPr>
        <w:t>Ove se aktivnosti ostvaruju iz decentraliziranih funkcija financiranja, iz gradskog proračuna te iz prihoda po posebnim namjenama.</w:t>
      </w:r>
    </w:p>
    <w:p w:rsidR="0051030F" w:rsidRDefault="0051030F" w:rsidP="0051030F">
      <w:pPr>
        <w:autoSpaceDE w:val="0"/>
        <w:autoSpaceDN w:val="0"/>
        <w:adjustRightInd w:val="0"/>
        <w:spacing w:after="0" w:line="360" w:lineRule="auto"/>
        <w:jc w:val="both"/>
        <w:rPr>
          <w:rFonts w:ascii="Arial" w:eastAsia="Times New Roman" w:hAnsi="Arial" w:cs="Arial"/>
          <w:color w:val="000000"/>
          <w:szCs w:val="24"/>
          <w:lang w:eastAsia="hr-HR"/>
        </w:rPr>
      </w:pPr>
      <w:r>
        <w:rPr>
          <w:rFonts w:ascii="Arial" w:eastAsia="Times New Roman" w:hAnsi="Arial" w:cs="Arial"/>
          <w:szCs w:val="24"/>
          <w:lang w:eastAsia="hr-HR"/>
        </w:rPr>
        <w:lastRenderedPageBreak/>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w:t>
      </w:r>
      <w:r>
        <w:rPr>
          <w:rFonts w:ascii="Arial" w:eastAsia="Times New Roman" w:hAnsi="Arial" w:cs="Arial"/>
          <w:color w:val="000000"/>
          <w:szCs w:val="24"/>
          <w:lang w:eastAsia="hr-HR"/>
        </w:rPr>
        <w:t>dluke o kriterijima i mjerilima za utvrđivanje bilančnih prava za financiranje minimalnog financijskog standarda javnih potreba osnovnog školstava.</w:t>
      </w:r>
    </w:p>
    <w:p w:rsidR="0051030F" w:rsidRPr="00423A4B" w:rsidRDefault="0051030F" w:rsidP="0051030F">
      <w:pPr>
        <w:spacing w:line="360" w:lineRule="auto"/>
        <w:jc w:val="both"/>
        <w:rPr>
          <w:rFonts w:ascii="Arial" w:hAnsi="Arial" w:cs="Arial"/>
        </w:rPr>
      </w:pPr>
      <w:r>
        <w:rPr>
          <w:rFonts w:ascii="Arial" w:hAnsi="Arial" w:cs="Arial"/>
        </w:rPr>
        <w:t>Kroz kapitalna ulaganja Škola u 2021.godini planira se rekonstrukcija cjevovoda centralnog grijanja školske sportske dvorane, zamjena dotrajalog kotla za centralno grijanje, obnovu knjižnog fonda školske knjižnice te daljnje opremanje učiona</w:t>
      </w:r>
      <w:r>
        <w:rPr>
          <w:rFonts w:ascii="Arial" w:eastAsia="Times New Roman" w:hAnsi="Arial" w:cs="Arial"/>
          <w:lang w:eastAsia="hr-HR"/>
        </w:rPr>
        <w:t xml:space="preserve"> za poboljšanje uvjeta rada, nabavu suvremenih didaktičkih i nastavnih sredstava (računala, interaktivnih ekrana i druge računalne opreme. </w:t>
      </w:r>
    </w:p>
    <w:p w:rsidR="0051030F" w:rsidRDefault="0051030F" w:rsidP="0051030F">
      <w:pPr>
        <w:spacing w:line="360" w:lineRule="auto"/>
        <w:jc w:val="both"/>
        <w:rPr>
          <w:rFonts w:ascii="Arial" w:hAnsi="Arial" w:cs="Arial"/>
        </w:rPr>
      </w:pPr>
      <w:r>
        <w:rPr>
          <w:rFonts w:ascii="Arial" w:hAnsi="Arial" w:cs="Arial"/>
        </w:rPr>
        <w:t>U školi je organizirana školska marenda u cijeni od 8,00 kn dnevno. Uključeno je ukupno 189 od ukupno 370 učenika. Roditelji sufinanciraju obroke za ukupno 155 učenika. Provođenjem programa socijalne zaštite (osiguravanje učeničkih marendi), koji je sastavni dio programa Grada osigurava se bolji standard učenika slabijeg socijalnog statusa, i to za 34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51030F" w:rsidRDefault="0051030F" w:rsidP="0051030F">
      <w:pPr>
        <w:spacing w:line="360" w:lineRule="auto"/>
        <w:jc w:val="both"/>
        <w:rPr>
          <w:rFonts w:ascii="Arial" w:hAnsi="Arial" w:cs="Arial"/>
        </w:rPr>
      </w:pPr>
      <w:r>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rsidR="0051030F" w:rsidRDefault="0051030F" w:rsidP="0051030F">
      <w:pPr>
        <w:spacing w:line="360" w:lineRule="auto"/>
        <w:jc w:val="both"/>
        <w:rPr>
          <w:rFonts w:ascii="Arial" w:hAnsi="Arial" w:cs="Arial"/>
        </w:rPr>
      </w:pPr>
      <w:r w:rsidRPr="00AC4070">
        <w:rPr>
          <w:rFonts w:ascii="Arial" w:hAnsi="Arial" w:cs="Arial"/>
        </w:rPr>
        <w:t xml:space="preserve">U izvještajnom razdoblju </w:t>
      </w:r>
      <w:r w:rsidRPr="00186596">
        <w:rPr>
          <w:rFonts w:ascii="Arial" w:hAnsi="Arial" w:cs="Arial"/>
        </w:rPr>
        <w:t>siječanj-</w:t>
      </w:r>
      <w:r>
        <w:rPr>
          <w:rFonts w:ascii="Arial" w:hAnsi="Arial" w:cs="Arial"/>
        </w:rPr>
        <w:t>lipanj</w:t>
      </w:r>
      <w:r w:rsidRPr="00186596">
        <w:rPr>
          <w:rFonts w:ascii="Arial" w:hAnsi="Arial" w:cs="Arial"/>
        </w:rPr>
        <w:t xml:space="preserve"> </w:t>
      </w:r>
      <w:r w:rsidRPr="00AC4070">
        <w:rPr>
          <w:rFonts w:ascii="Arial" w:hAnsi="Arial" w:cs="Arial"/>
        </w:rPr>
        <w:t>20</w:t>
      </w:r>
      <w:r>
        <w:rPr>
          <w:rFonts w:ascii="Arial" w:hAnsi="Arial" w:cs="Arial"/>
        </w:rPr>
        <w:t>21</w:t>
      </w:r>
      <w:r w:rsidRPr="00AC4070">
        <w:rPr>
          <w:rFonts w:ascii="Arial" w:hAnsi="Arial" w:cs="Arial"/>
        </w:rPr>
        <w:t xml:space="preserve">. godini za potrebe izvršenja aktivnosti planirano je ukupno </w:t>
      </w:r>
      <w:r>
        <w:rPr>
          <w:rFonts w:ascii="Arial" w:hAnsi="Arial" w:cs="Arial"/>
        </w:rPr>
        <w:t>6.772.000,00</w:t>
      </w:r>
      <w:r w:rsidRPr="00AC4070">
        <w:rPr>
          <w:rFonts w:ascii="Arial" w:hAnsi="Arial" w:cs="Arial"/>
        </w:rPr>
        <w:t xml:space="preserve"> kuna, a utrošeno je </w:t>
      </w:r>
      <w:r>
        <w:rPr>
          <w:rFonts w:ascii="Arial" w:hAnsi="Arial" w:cs="Arial"/>
        </w:rPr>
        <w:t>3.398.470,11</w:t>
      </w:r>
      <w:r w:rsidRPr="00AC4070">
        <w:rPr>
          <w:rFonts w:ascii="Arial" w:hAnsi="Arial" w:cs="Arial"/>
        </w:rPr>
        <w:t xml:space="preserve"> kuna, što iznosi </w:t>
      </w:r>
      <w:r>
        <w:rPr>
          <w:rFonts w:ascii="Arial" w:hAnsi="Arial" w:cs="Arial"/>
        </w:rPr>
        <w:t>50,18</w:t>
      </w:r>
      <w:r w:rsidRPr="00AC4070">
        <w:rPr>
          <w:rFonts w:ascii="Arial" w:hAnsi="Arial" w:cs="Arial"/>
        </w:rPr>
        <w:t>% godišnjeg plana</w:t>
      </w:r>
      <w:r>
        <w:rPr>
          <w:rFonts w:ascii="Arial" w:hAnsi="Arial" w:cs="Arial"/>
        </w:rPr>
        <w:t xml:space="preserve"> za rashode poslovanja te planirano je 384.510,00 kn za rashode nefinancijske imovine te realizirano ukupno 2.274,50 kuna. Tijekom mjeseca srpnja provoditi će se postupak nabave u skladu sa Pravilnikom o jednostavnoj nabavi Škole za radove na centralnom grijanju predviđene Financijskim planom u iznosu od 350.000,00 kuna te odabrati izvođač koji će radove realizirati tijekom mjeseca kolovoza odnosno najkasnije rujna.</w:t>
      </w:r>
    </w:p>
    <w:p w:rsidR="0051030F" w:rsidRDefault="0051030F" w:rsidP="0051030F">
      <w:pPr>
        <w:tabs>
          <w:tab w:val="left" w:pos="851"/>
        </w:tabs>
        <w:autoSpaceDE w:val="0"/>
        <w:autoSpaceDN w:val="0"/>
        <w:adjustRightInd w:val="0"/>
        <w:spacing w:after="0" w:line="360" w:lineRule="auto"/>
        <w:jc w:val="both"/>
        <w:rPr>
          <w:rFonts w:ascii="Arial" w:hAnsi="Arial" w:cs="Arial"/>
          <w:b/>
          <w:bCs/>
        </w:rPr>
      </w:pPr>
    </w:p>
    <w:p w:rsidR="0051030F" w:rsidRDefault="0051030F" w:rsidP="0051030F">
      <w:pPr>
        <w:tabs>
          <w:tab w:val="left" w:pos="851"/>
        </w:tabs>
        <w:autoSpaceDE w:val="0"/>
        <w:autoSpaceDN w:val="0"/>
        <w:adjustRightInd w:val="0"/>
        <w:spacing w:after="0" w:line="360" w:lineRule="auto"/>
        <w:jc w:val="both"/>
        <w:rPr>
          <w:rFonts w:ascii="Arial" w:hAnsi="Arial" w:cs="Arial"/>
          <w:b/>
          <w:bCs/>
        </w:rPr>
      </w:pPr>
      <w:r>
        <w:rPr>
          <w:rFonts w:ascii="Arial" w:hAnsi="Arial" w:cs="Arial"/>
          <w:b/>
          <w:bCs/>
        </w:rPr>
        <w:lastRenderedPageBreak/>
        <w:t>Aktivnost A500004: Produženi boravak:</w:t>
      </w:r>
    </w:p>
    <w:p w:rsidR="0051030F" w:rsidRPr="00AC4070" w:rsidRDefault="0051030F" w:rsidP="0051030F">
      <w:pPr>
        <w:spacing w:line="360" w:lineRule="auto"/>
        <w:ind w:firstLine="708"/>
        <w:jc w:val="both"/>
        <w:rPr>
          <w:rFonts w:ascii="Arial" w:hAnsi="Arial" w:cs="Arial"/>
        </w:rPr>
      </w:pPr>
      <w:r>
        <w:rPr>
          <w:rFonts w:ascii="Arial" w:hAnsi="Arial" w:cs="Arial"/>
        </w:rPr>
        <w:t xml:space="preserve">Od 2005. godine škola počinje provoditi i Program Produženog boravka, uključeno je ukupno 61 učenik. S obzirom na epidemiološke uvjete kojima je započela školska godina 2020./2021. Produženi boravak je formiran u 4 grupa samo za 1. i 2. razred te peta grupa u PŠ RABAC i zaposlena dodatna učiteljica. Cijena boravka je 22,00kn dnevno, a iz tih se sredstava podmiruju materijalni rashodi školske kuhinje te 20% rashoda za zaposlene djelatnice u produženom boravku. Grad Labin financirao 80% rashoda za zaposlene u produženom boravku, a dio rashoda podmirivati će Općina Raša s obzirom na veliki broj </w:t>
      </w:r>
      <w:r w:rsidRPr="00AC4070">
        <w:rPr>
          <w:rFonts w:ascii="Arial" w:hAnsi="Arial" w:cs="Arial"/>
        </w:rPr>
        <w:t xml:space="preserve">djece s njenog područja upisanih u OŠ Matija Vlačić. </w:t>
      </w:r>
    </w:p>
    <w:p w:rsidR="0051030F" w:rsidRPr="00AC4070" w:rsidRDefault="0051030F" w:rsidP="0051030F">
      <w:pPr>
        <w:spacing w:line="360" w:lineRule="auto"/>
        <w:ind w:firstLine="708"/>
        <w:jc w:val="both"/>
        <w:rPr>
          <w:rFonts w:ascii="Arial" w:hAnsi="Arial" w:cs="Arial"/>
        </w:rPr>
      </w:pPr>
      <w:r w:rsidRPr="00AC4070">
        <w:rPr>
          <w:rFonts w:ascii="Arial" w:hAnsi="Arial" w:cs="Arial"/>
        </w:rPr>
        <w:t xml:space="preserve">Sredstva su planirana u iznosu od </w:t>
      </w:r>
      <w:r>
        <w:rPr>
          <w:rFonts w:ascii="Arial" w:hAnsi="Arial" w:cs="Arial"/>
        </w:rPr>
        <w:t>746</w:t>
      </w:r>
      <w:r w:rsidRPr="00AC4070">
        <w:rPr>
          <w:rFonts w:ascii="Arial" w:hAnsi="Arial" w:cs="Arial"/>
        </w:rPr>
        <w:t>.</w:t>
      </w:r>
      <w:r>
        <w:rPr>
          <w:rFonts w:ascii="Arial" w:hAnsi="Arial" w:cs="Arial"/>
        </w:rPr>
        <w:t>467</w:t>
      </w:r>
      <w:r w:rsidRPr="00AC4070">
        <w:rPr>
          <w:rFonts w:ascii="Arial" w:hAnsi="Arial" w:cs="Arial"/>
        </w:rPr>
        <w:t xml:space="preserve">,00 kn, a utrošeno je </w:t>
      </w:r>
      <w:r>
        <w:rPr>
          <w:rFonts w:ascii="Arial" w:hAnsi="Arial" w:cs="Arial"/>
        </w:rPr>
        <w:t>376</w:t>
      </w:r>
      <w:r w:rsidRPr="00AC4070">
        <w:rPr>
          <w:rFonts w:ascii="Arial" w:hAnsi="Arial" w:cs="Arial"/>
        </w:rPr>
        <w:t>.</w:t>
      </w:r>
      <w:r>
        <w:rPr>
          <w:rFonts w:ascii="Arial" w:hAnsi="Arial" w:cs="Arial"/>
        </w:rPr>
        <w:t>951,38</w:t>
      </w:r>
      <w:r w:rsidRPr="00AC4070">
        <w:rPr>
          <w:rFonts w:ascii="Arial" w:hAnsi="Arial" w:cs="Arial"/>
        </w:rPr>
        <w:t xml:space="preserve"> kn ili </w:t>
      </w:r>
      <w:r>
        <w:rPr>
          <w:rFonts w:ascii="Arial" w:hAnsi="Arial" w:cs="Arial"/>
        </w:rPr>
        <w:t>50,50</w:t>
      </w:r>
      <w:r w:rsidRPr="00AC4070">
        <w:rPr>
          <w:rFonts w:ascii="Arial" w:hAnsi="Arial" w:cs="Arial"/>
        </w:rPr>
        <w:t>% od planiranih.</w:t>
      </w:r>
    </w:p>
    <w:p w:rsidR="0051030F" w:rsidRDefault="0051030F" w:rsidP="0051030F">
      <w:pPr>
        <w:tabs>
          <w:tab w:val="left" w:pos="851"/>
        </w:tabs>
        <w:spacing w:after="0" w:line="360" w:lineRule="auto"/>
        <w:jc w:val="both"/>
        <w:rPr>
          <w:rFonts w:ascii="Arial" w:hAnsi="Arial" w:cs="Arial"/>
          <w:b/>
          <w:lang w:eastAsia="hr-HR"/>
        </w:rPr>
      </w:pPr>
      <w:r>
        <w:rPr>
          <w:rFonts w:ascii="Arial" w:hAnsi="Arial" w:cs="Arial"/>
          <w:b/>
          <w:lang w:eastAsia="hr-HR"/>
        </w:rPr>
        <w:t>Aktivnost A500005: Dodatne aktivnosti učenika i osoblja u školi</w:t>
      </w:r>
    </w:p>
    <w:p w:rsidR="0051030F" w:rsidRDefault="0051030F" w:rsidP="0051030F">
      <w:pPr>
        <w:spacing w:line="360" w:lineRule="auto"/>
        <w:ind w:firstLine="708"/>
        <w:jc w:val="both"/>
        <w:rPr>
          <w:rFonts w:ascii="Arial" w:eastAsia="Times New Roman" w:hAnsi="Arial" w:cs="Arial"/>
          <w:szCs w:val="24"/>
          <w:lang w:eastAsia="hr-HR"/>
        </w:rPr>
      </w:pPr>
      <w:r>
        <w:rPr>
          <w:rFonts w:ascii="Arial" w:eastAsia="Times New Roman" w:hAnsi="Arial" w:cs="Arial"/>
          <w:szCs w:val="24"/>
          <w:lang w:eastAsia="hr-HR"/>
        </w:rPr>
        <w:t>Škola sustavno tijekom</w:t>
      </w:r>
      <w:r>
        <w:rPr>
          <w:rFonts w:ascii="Arial" w:eastAsia="Times New Roman" w:hAnsi="Arial" w:cs="Arial"/>
          <w:szCs w:val="24"/>
          <w:lang w:val="en-US" w:eastAsia="hr-HR"/>
        </w:rPr>
        <w:t xml:space="preserve"> </w:t>
      </w:r>
      <w:r>
        <w:rPr>
          <w:rFonts w:ascii="Arial" w:eastAsia="Times New Roman" w:hAnsi="Arial" w:cs="Arial"/>
          <w:szCs w:val="24"/>
          <w:lang w:eastAsia="hr-HR"/>
        </w:rPr>
        <w:t xml:space="preserve">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w:t>
      </w:r>
    </w:p>
    <w:p w:rsidR="0051030F" w:rsidRDefault="0051030F" w:rsidP="0051030F">
      <w:pPr>
        <w:spacing w:line="360" w:lineRule="auto"/>
        <w:jc w:val="both"/>
        <w:rPr>
          <w:rFonts w:ascii="Arial" w:eastAsia="Times New Roman" w:hAnsi="Arial" w:cs="Arial"/>
          <w:szCs w:val="24"/>
          <w:lang w:val="en-US" w:eastAsia="hr-HR"/>
        </w:rPr>
      </w:pPr>
      <w:r>
        <w:rPr>
          <w:rFonts w:ascii="Arial" w:eastAsia="Times New Roman" w:hAnsi="Arial" w:cs="Arial"/>
          <w:szCs w:val="24"/>
          <w:lang w:eastAsia="hr-HR"/>
        </w:rPr>
        <w:t>Kroz tu se aktivnost financiraju i mentorstva učitelja</w:t>
      </w:r>
      <w:r>
        <w:rPr>
          <w:rFonts w:eastAsia="Times New Roman"/>
          <w:szCs w:val="24"/>
          <w:lang w:eastAsia="hr-HR"/>
        </w:rPr>
        <w:t xml:space="preserve"> </w:t>
      </w:r>
      <w:r>
        <w:rPr>
          <w:rFonts w:ascii="Arial" w:eastAsia="Times New Roman" w:hAnsi="Arial" w:cs="Arial"/>
          <w:szCs w:val="24"/>
          <w:lang w:eastAsia="hr-HR"/>
        </w:rPr>
        <w:t>kao naknadu za uvođenje pripravnika u nastavni proces, stručna osposobljavanja i stručna vijeća našeg voditelja županijskog aktiva fizike i tehničke kulture te nabavka obveznih udžbenika za učenika financiranih od strane MZO.</w:t>
      </w:r>
    </w:p>
    <w:p w:rsidR="0051030F" w:rsidRDefault="0051030F" w:rsidP="0051030F">
      <w:pPr>
        <w:spacing w:line="360" w:lineRule="auto"/>
        <w:ind w:firstLine="708"/>
        <w:jc w:val="both"/>
        <w:rPr>
          <w:rFonts w:ascii="Arial" w:eastAsia="Times New Roman" w:hAnsi="Arial" w:cs="Arial"/>
          <w:szCs w:val="24"/>
          <w:lang w:eastAsia="hr-HR"/>
        </w:rPr>
      </w:pPr>
      <w:r w:rsidRPr="00AC4070">
        <w:rPr>
          <w:rFonts w:ascii="Arial" w:hAnsi="Arial" w:cs="Arial"/>
        </w:rPr>
        <w:t xml:space="preserve">Sredstva  su planirana u visini od </w:t>
      </w:r>
      <w:r>
        <w:rPr>
          <w:rFonts w:ascii="Arial" w:hAnsi="Arial" w:cs="Arial"/>
        </w:rPr>
        <w:t>202</w:t>
      </w:r>
      <w:r w:rsidRPr="00AC4070">
        <w:rPr>
          <w:rFonts w:ascii="Arial" w:hAnsi="Arial" w:cs="Arial"/>
        </w:rPr>
        <w:t>.</w:t>
      </w:r>
      <w:r>
        <w:rPr>
          <w:rFonts w:ascii="Arial" w:hAnsi="Arial" w:cs="Arial"/>
        </w:rPr>
        <w:t>797</w:t>
      </w:r>
      <w:r w:rsidRPr="00AC4070">
        <w:rPr>
          <w:rFonts w:ascii="Arial" w:hAnsi="Arial" w:cs="Arial"/>
        </w:rPr>
        <w:t xml:space="preserve">,00 kuna, a utrošeno je </w:t>
      </w:r>
      <w:r>
        <w:rPr>
          <w:rFonts w:ascii="Arial" w:hAnsi="Arial" w:cs="Arial"/>
        </w:rPr>
        <w:t>1.674,97</w:t>
      </w:r>
      <w:r w:rsidRPr="00AC4070">
        <w:rPr>
          <w:rFonts w:ascii="Arial" w:hAnsi="Arial" w:cs="Arial"/>
        </w:rPr>
        <w:t xml:space="preserve"> kuna.</w:t>
      </w:r>
      <w:r w:rsidRPr="0089680B">
        <w:rPr>
          <w:rFonts w:ascii="Arial" w:eastAsia="Times New Roman" w:hAnsi="Arial" w:cs="Arial"/>
          <w:szCs w:val="24"/>
          <w:lang w:eastAsia="hr-HR"/>
        </w:rPr>
        <w:t xml:space="preserve"> </w:t>
      </w:r>
      <w:r>
        <w:rPr>
          <w:rFonts w:ascii="Arial" w:eastAsia="Times New Roman" w:hAnsi="Arial" w:cs="Arial"/>
          <w:szCs w:val="24"/>
          <w:lang w:eastAsia="hr-HR"/>
        </w:rPr>
        <w:t>S obzirom na epidemiološku situaciju tijekom perioda siječanj – lipanj te mjere propisane od strane nadležnih, natjecanja, terenska nastava i ostale aktivnosti nisu se realizirale u potpunosti te je realizacija plana ostala za jesen.</w:t>
      </w:r>
    </w:p>
    <w:p w:rsidR="0051030F" w:rsidRPr="00AC4070" w:rsidRDefault="0051030F" w:rsidP="0051030F">
      <w:pPr>
        <w:spacing w:line="360" w:lineRule="auto"/>
        <w:jc w:val="both"/>
        <w:rPr>
          <w:rFonts w:ascii="Arial" w:hAnsi="Arial" w:cs="Arial"/>
          <w:sz w:val="18"/>
          <w:u w:val="single"/>
        </w:rPr>
      </w:pPr>
    </w:p>
    <w:p w:rsidR="0051030F" w:rsidRDefault="0051030F" w:rsidP="0051030F">
      <w:pPr>
        <w:tabs>
          <w:tab w:val="left" w:pos="851"/>
        </w:tabs>
        <w:spacing w:after="0" w:line="360" w:lineRule="auto"/>
        <w:jc w:val="both"/>
        <w:rPr>
          <w:rFonts w:ascii="Arial" w:hAnsi="Arial" w:cs="Arial"/>
          <w:b/>
          <w:sz w:val="28"/>
        </w:rPr>
      </w:pPr>
      <w:r>
        <w:rPr>
          <w:rFonts w:ascii="Arial" w:hAnsi="Arial" w:cs="Arial"/>
          <w:b/>
          <w:lang w:eastAsia="hr-HR"/>
        </w:rPr>
        <w:t>Aktivnost A500006: Osiguranje pomoćnika učenicima s teškoćama</w:t>
      </w:r>
    </w:p>
    <w:p w:rsidR="0051030F" w:rsidRPr="0001038D" w:rsidRDefault="0051030F" w:rsidP="0051030F">
      <w:pPr>
        <w:spacing w:line="360" w:lineRule="auto"/>
        <w:jc w:val="both"/>
        <w:rPr>
          <w:rFonts w:ascii="Arial" w:hAnsi="Arial" w:cs="Arial"/>
        </w:rPr>
      </w:pPr>
      <w:r>
        <w:rPr>
          <w:rFonts w:ascii="Arial" w:hAnsi="Arial" w:cs="Arial"/>
        </w:rPr>
        <w:tab/>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2020./2021. Škola ima 3 pomoćnika u nastavi, a sredstva su osigurana kroz program INkluzivne škole 5+  </w:t>
      </w:r>
      <w:r>
        <w:rPr>
          <w:rFonts w:ascii="Arial" w:hAnsi="Arial" w:cs="Arial"/>
          <w:color w:val="222222"/>
          <w:shd w:val="clear" w:color="auto" w:fill="FFFFFF"/>
        </w:rPr>
        <w:t xml:space="preserve">kao zajednički projekt gradova Labina, Pazina, Poreča, Rovinja i Umaga. </w:t>
      </w:r>
      <w:r w:rsidRPr="0001038D">
        <w:rPr>
          <w:rFonts w:ascii="Arial" w:hAnsi="Arial" w:cs="Arial"/>
        </w:rPr>
        <w:t>Sredstva su planirana u visini od 1</w:t>
      </w:r>
      <w:r>
        <w:rPr>
          <w:rFonts w:ascii="Arial" w:hAnsi="Arial" w:cs="Arial"/>
        </w:rPr>
        <w:t>80</w:t>
      </w:r>
      <w:r w:rsidRPr="0001038D">
        <w:rPr>
          <w:rFonts w:ascii="Arial" w:hAnsi="Arial" w:cs="Arial"/>
        </w:rPr>
        <w:t>.</w:t>
      </w:r>
      <w:r>
        <w:rPr>
          <w:rFonts w:ascii="Arial" w:hAnsi="Arial" w:cs="Arial"/>
        </w:rPr>
        <w:t>000</w:t>
      </w:r>
      <w:r w:rsidRPr="0001038D">
        <w:rPr>
          <w:rFonts w:ascii="Arial" w:hAnsi="Arial" w:cs="Arial"/>
        </w:rPr>
        <w:t xml:space="preserve">,00 kuna za financiranje </w:t>
      </w:r>
      <w:r w:rsidRPr="0001038D">
        <w:rPr>
          <w:rFonts w:ascii="Arial" w:hAnsi="Arial" w:cs="Arial"/>
        </w:rPr>
        <w:lastRenderedPageBreak/>
        <w:t xml:space="preserve">plaće </w:t>
      </w:r>
      <w:r>
        <w:rPr>
          <w:rFonts w:ascii="Arial" w:hAnsi="Arial" w:cs="Arial"/>
        </w:rPr>
        <w:t>tri</w:t>
      </w:r>
      <w:r w:rsidRPr="0001038D">
        <w:rPr>
          <w:rFonts w:ascii="Arial" w:hAnsi="Arial" w:cs="Arial"/>
        </w:rPr>
        <w:t xml:space="preserve"> pomoćnika u nastavi za učenika s teškoćama</w:t>
      </w:r>
      <w:r>
        <w:rPr>
          <w:rFonts w:ascii="Arial" w:hAnsi="Arial" w:cs="Arial"/>
        </w:rPr>
        <w:t xml:space="preserve">. </w:t>
      </w:r>
      <w:r w:rsidRPr="0001038D">
        <w:rPr>
          <w:rFonts w:ascii="Arial" w:hAnsi="Arial" w:cs="Arial"/>
        </w:rPr>
        <w:t xml:space="preserve">U izvještajnom razdoblju siječanj – </w:t>
      </w:r>
      <w:r>
        <w:rPr>
          <w:rFonts w:ascii="Arial" w:hAnsi="Arial" w:cs="Arial"/>
        </w:rPr>
        <w:t>lipanj</w:t>
      </w:r>
      <w:r w:rsidRPr="0001038D">
        <w:rPr>
          <w:rFonts w:ascii="Arial" w:hAnsi="Arial" w:cs="Arial"/>
        </w:rPr>
        <w:t xml:space="preserve"> utrošeno je </w:t>
      </w:r>
      <w:r>
        <w:rPr>
          <w:rFonts w:ascii="Arial" w:hAnsi="Arial" w:cs="Arial"/>
        </w:rPr>
        <w:t>74.399,86</w:t>
      </w:r>
      <w:r w:rsidRPr="0001038D">
        <w:rPr>
          <w:rFonts w:ascii="Arial" w:hAnsi="Arial" w:cs="Arial"/>
        </w:rPr>
        <w:t xml:space="preserve"> kn</w:t>
      </w:r>
      <w:r>
        <w:rPr>
          <w:rFonts w:ascii="Arial" w:hAnsi="Arial" w:cs="Arial"/>
        </w:rPr>
        <w:t>.</w:t>
      </w:r>
    </w:p>
    <w:p w:rsidR="0051030F" w:rsidRDefault="0051030F" w:rsidP="0051030F">
      <w:pPr>
        <w:tabs>
          <w:tab w:val="left" w:pos="851"/>
        </w:tabs>
        <w:autoSpaceDE w:val="0"/>
        <w:autoSpaceDN w:val="0"/>
        <w:adjustRightInd w:val="0"/>
        <w:spacing w:after="0" w:line="360" w:lineRule="auto"/>
        <w:jc w:val="both"/>
        <w:rPr>
          <w:rFonts w:ascii="Arial" w:hAnsi="Arial" w:cs="Arial"/>
          <w:b/>
          <w:bCs/>
        </w:rPr>
      </w:pPr>
      <w:r>
        <w:rPr>
          <w:rFonts w:ascii="Arial" w:hAnsi="Arial" w:cs="Arial"/>
          <w:b/>
          <w:bCs/>
        </w:rPr>
        <w:t>Aktivnost A50007: Financiranje izvannastavnih projekata i drugo</w:t>
      </w:r>
    </w:p>
    <w:p w:rsidR="0051030F" w:rsidRDefault="0051030F" w:rsidP="0051030F">
      <w:pPr>
        <w:tabs>
          <w:tab w:val="left" w:pos="851"/>
        </w:tabs>
        <w:spacing w:line="360" w:lineRule="auto"/>
        <w:jc w:val="both"/>
        <w:rPr>
          <w:rFonts w:ascii="Arial" w:hAnsi="Arial" w:cs="Arial"/>
        </w:rPr>
      </w:pPr>
      <w:r>
        <w:rPr>
          <w:rFonts w:ascii="Arial" w:hAnsi="Arial" w:cs="Arial"/>
          <w:i/>
        </w:rPr>
        <w:tab/>
      </w:r>
      <w:r>
        <w:rPr>
          <w:rFonts w:ascii="Arial" w:hAnsi="Arial" w:cs="Arial"/>
        </w:rPr>
        <w:t xml:space="preserve">Sredstva po ovoj aktivnosti planirana su za provođenje školskih projekata kojima se potiče i poboljšava obrazovanje naših učenika. </w:t>
      </w:r>
    </w:p>
    <w:p w:rsidR="0051030F" w:rsidRDefault="0051030F" w:rsidP="0051030F">
      <w:pPr>
        <w:tabs>
          <w:tab w:val="left" w:pos="851"/>
        </w:tabs>
        <w:spacing w:line="360" w:lineRule="auto"/>
        <w:jc w:val="both"/>
        <w:rPr>
          <w:rFonts w:ascii="Arial" w:hAnsi="Arial" w:cs="Arial"/>
        </w:rPr>
      </w:pPr>
      <w:r>
        <w:rPr>
          <w:rFonts w:ascii="Arial" w:hAnsi="Arial" w:cs="Arial"/>
        </w:rPr>
        <w:t xml:space="preserve">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 </w:t>
      </w:r>
      <w:r w:rsidRPr="0001038D">
        <w:rPr>
          <w:rFonts w:ascii="Arial" w:hAnsi="Arial" w:cs="Arial"/>
        </w:rPr>
        <w:t>Sred</w:t>
      </w:r>
      <w:r>
        <w:rPr>
          <w:rFonts w:ascii="Arial" w:hAnsi="Arial" w:cs="Arial"/>
        </w:rPr>
        <w:t>stva  su planirana u visini od 40</w:t>
      </w:r>
      <w:r w:rsidRPr="0001038D">
        <w:rPr>
          <w:rFonts w:ascii="Arial" w:hAnsi="Arial" w:cs="Arial"/>
        </w:rPr>
        <w:t>.</w:t>
      </w:r>
      <w:r>
        <w:rPr>
          <w:rFonts w:ascii="Arial" w:hAnsi="Arial" w:cs="Arial"/>
        </w:rPr>
        <w:t>710</w:t>
      </w:r>
      <w:r w:rsidRPr="0001038D">
        <w:rPr>
          <w:rFonts w:ascii="Arial" w:hAnsi="Arial" w:cs="Arial"/>
        </w:rPr>
        <w:t xml:space="preserve">,00 kuna, a utrošeno je </w:t>
      </w:r>
      <w:r>
        <w:rPr>
          <w:rFonts w:ascii="Arial" w:hAnsi="Arial" w:cs="Arial"/>
        </w:rPr>
        <w:t>1.000</w:t>
      </w:r>
      <w:r w:rsidRPr="0001038D">
        <w:rPr>
          <w:rFonts w:ascii="Arial" w:hAnsi="Arial" w:cs="Arial"/>
        </w:rPr>
        <w:t xml:space="preserve"> kuna</w:t>
      </w:r>
      <w:r>
        <w:rPr>
          <w:rFonts w:ascii="Arial" w:hAnsi="Arial" w:cs="Arial"/>
        </w:rPr>
        <w:t>.</w:t>
      </w:r>
      <w:r w:rsidRPr="0089680B">
        <w:rPr>
          <w:rFonts w:ascii="Arial" w:hAnsi="Arial" w:cs="Arial"/>
        </w:rPr>
        <w:t xml:space="preserve"> </w:t>
      </w:r>
      <w:r>
        <w:rPr>
          <w:rFonts w:ascii="Arial" w:hAnsi="Arial" w:cs="Arial"/>
        </w:rPr>
        <w:t>Zbog epidemiološke situacije projekt nije u cijelosti realiziran već se sredstva prenose u naredno razdoblje.</w:t>
      </w:r>
    </w:p>
    <w:p w:rsidR="0051030F" w:rsidRDefault="0051030F" w:rsidP="0051030F">
      <w:pPr>
        <w:tabs>
          <w:tab w:val="left" w:pos="851"/>
        </w:tabs>
        <w:spacing w:after="0" w:line="360" w:lineRule="auto"/>
        <w:ind w:firstLine="709"/>
        <w:jc w:val="both"/>
        <w:rPr>
          <w:rFonts w:ascii="Arial" w:eastAsia="Times New Roman" w:hAnsi="Arial" w:cs="Arial"/>
        </w:rPr>
      </w:pPr>
    </w:p>
    <w:p w:rsidR="0051030F" w:rsidRDefault="0051030F" w:rsidP="0051030F">
      <w:pPr>
        <w:tabs>
          <w:tab w:val="left" w:pos="851"/>
        </w:tabs>
        <w:spacing w:after="0" w:line="360" w:lineRule="auto"/>
        <w:ind w:firstLine="709"/>
        <w:jc w:val="both"/>
        <w:rPr>
          <w:rFonts w:ascii="Arial" w:eastAsia="Times New Roman" w:hAnsi="Arial" w:cs="Arial"/>
        </w:rPr>
      </w:pPr>
      <w:r>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51030F" w:rsidRDefault="0051030F" w:rsidP="0051030F">
      <w:pPr>
        <w:tabs>
          <w:tab w:val="left" w:pos="851"/>
        </w:tabs>
        <w:spacing w:after="0"/>
        <w:jc w:val="both"/>
        <w:rPr>
          <w:rFonts w:ascii="Arial" w:eastAsia="Times New Roman" w:hAnsi="Arial" w:cs="Arial"/>
          <w:lang w:val="en-GB"/>
        </w:rPr>
      </w:pPr>
    </w:p>
    <w:tbl>
      <w:tblPr>
        <w:tblW w:w="8980" w:type="dxa"/>
        <w:tblInd w:w="118" w:type="dxa"/>
        <w:tblLook w:val="04A0" w:firstRow="1" w:lastRow="0" w:firstColumn="1" w:lastColumn="0" w:noHBand="0" w:noVBand="1"/>
      </w:tblPr>
      <w:tblGrid>
        <w:gridCol w:w="547"/>
        <w:gridCol w:w="1607"/>
        <w:gridCol w:w="1260"/>
        <w:gridCol w:w="1167"/>
        <w:gridCol w:w="1148"/>
        <w:gridCol w:w="1167"/>
        <w:gridCol w:w="1167"/>
        <w:gridCol w:w="917"/>
      </w:tblGrid>
      <w:tr w:rsidR="0051030F" w:rsidRPr="0089680B" w:rsidTr="00D56674">
        <w:trPr>
          <w:trHeight w:val="720"/>
        </w:trPr>
        <w:tc>
          <w:tcPr>
            <w:tcW w:w="54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Red br</w:t>
            </w:r>
          </w:p>
        </w:tc>
        <w:tc>
          <w:tcPr>
            <w:tcW w:w="1607"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Vrsta potraživanja</w:t>
            </w:r>
          </w:p>
        </w:tc>
        <w:tc>
          <w:tcPr>
            <w:tcW w:w="1260"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Početni saldo 01.01.2021.</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Zaduženje 01.01.-30.06</w:t>
            </w:r>
            <w:r w:rsidRPr="00384F82">
              <w:rPr>
                <w:rFonts w:ascii="Arial" w:eastAsia="Times New Roman" w:hAnsi="Arial" w:cs="Arial"/>
                <w:color w:val="000000"/>
                <w:sz w:val="18"/>
                <w:szCs w:val="18"/>
                <w:lang w:eastAsia="hr-HR"/>
              </w:rPr>
              <w:t>.202</w:t>
            </w:r>
            <w:r>
              <w:rPr>
                <w:rFonts w:ascii="Arial" w:eastAsia="Times New Roman" w:hAnsi="Arial" w:cs="Arial"/>
                <w:color w:val="000000"/>
                <w:sz w:val="18"/>
                <w:szCs w:val="18"/>
                <w:lang w:eastAsia="hr-HR"/>
              </w:rPr>
              <w:t>1</w:t>
            </w:r>
            <w:r w:rsidRPr="00384F82">
              <w:rPr>
                <w:rFonts w:ascii="Arial" w:eastAsia="Times New Roman" w:hAnsi="Arial" w:cs="Arial"/>
                <w:color w:val="000000"/>
                <w:sz w:val="18"/>
                <w:szCs w:val="18"/>
                <w:lang w:eastAsia="hr-HR"/>
              </w:rPr>
              <w:t>.</w:t>
            </w:r>
          </w:p>
        </w:tc>
        <w:tc>
          <w:tcPr>
            <w:tcW w:w="1148"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Ukupno</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Naplaćeno do 3</w:t>
            </w:r>
            <w:r>
              <w:rPr>
                <w:rFonts w:ascii="Arial" w:eastAsia="Times New Roman" w:hAnsi="Arial" w:cs="Arial"/>
                <w:color w:val="000000"/>
                <w:sz w:val="18"/>
                <w:szCs w:val="18"/>
                <w:lang w:eastAsia="hr-HR"/>
              </w:rPr>
              <w:t>0</w:t>
            </w:r>
            <w:r w:rsidRPr="00384F8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06</w:t>
            </w:r>
            <w:r w:rsidRPr="00384F82">
              <w:rPr>
                <w:rFonts w:ascii="Arial" w:eastAsia="Times New Roman" w:hAnsi="Arial" w:cs="Arial"/>
                <w:color w:val="000000"/>
                <w:sz w:val="18"/>
                <w:szCs w:val="18"/>
                <w:lang w:eastAsia="hr-HR"/>
              </w:rPr>
              <w:t>.202</w:t>
            </w:r>
            <w:r>
              <w:rPr>
                <w:rFonts w:ascii="Arial" w:eastAsia="Times New Roman" w:hAnsi="Arial" w:cs="Arial"/>
                <w:color w:val="000000"/>
                <w:sz w:val="18"/>
                <w:szCs w:val="18"/>
                <w:lang w:eastAsia="hr-HR"/>
              </w:rPr>
              <w:t>1</w:t>
            </w:r>
            <w:r w:rsidRPr="00384F82">
              <w:rPr>
                <w:rFonts w:ascii="Arial" w:eastAsia="Times New Roman" w:hAnsi="Arial" w:cs="Arial"/>
                <w:color w:val="000000"/>
                <w:sz w:val="18"/>
                <w:szCs w:val="18"/>
                <w:lang w:eastAsia="hr-HR"/>
              </w:rPr>
              <w:t>.</w:t>
            </w:r>
          </w:p>
        </w:tc>
        <w:tc>
          <w:tcPr>
            <w:tcW w:w="1167" w:type="dxa"/>
            <w:tcBorders>
              <w:top w:val="single" w:sz="8" w:space="0" w:color="auto"/>
              <w:left w:val="nil"/>
              <w:bottom w:val="single" w:sz="4" w:space="0" w:color="auto"/>
              <w:right w:val="single" w:sz="4"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Saldo 3</w:t>
            </w:r>
            <w:r>
              <w:rPr>
                <w:rFonts w:ascii="Arial" w:eastAsia="Times New Roman" w:hAnsi="Arial" w:cs="Arial"/>
                <w:color w:val="000000"/>
                <w:sz w:val="18"/>
                <w:szCs w:val="18"/>
                <w:lang w:eastAsia="hr-HR"/>
              </w:rPr>
              <w:t>0</w:t>
            </w:r>
            <w:r w:rsidRPr="00384F82">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06</w:t>
            </w:r>
            <w:r w:rsidRPr="00384F82">
              <w:rPr>
                <w:rFonts w:ascii="Arial" w:eastAsia="Times New Roman" w:hAnsi="Arial" w:cs="Arial"/>
                <w:color w:val="000000"/>
                <w:sz w:val="18"/>
                <w:szCs w:val="18"/>
                <w:lang w:eastAsia="hr-HR"/>
              </w:rPr>
              <w:t>.202</w:t>
            </w:r>
            <w:r>
              <w:rPr>
                <w:rFonts w:ascii="Arial" w:eastAsia="Times New Roman" w:hAnsi="Arial" w:cs="Arial"/>
                <w:color w:val="000000"/>
                <w:sz w:val="18"/>
                <w:szCs w:val="18"/>
                <w:lang w:eastAsia="hr-HR"/>
              </w:rPr>
              <w:t>1</w:t>
            </w:r>
            <w:r w:rsidRPr="00384F82">
              <w:rPr>
                <w:rFonts w:ascii="Arial" w:eastAsia="Times New Roman" w:hAnsi="Arial" w:cs="Arial"/>
                <w:color w:val="000000"/>
                <w:sz w:val="18"/>
                <w:szCs w:val="18"/>
                <w:lang w:eastAsia="hr-HR"/>
              </w:rPr>
              <w:t>.</w:t>
            </w:r>
          </w:p>
        </w:tc>
        <w:tc>
          <w:tcPr>
            <w:tcW w:w="917" w:type="dxa"/>
            <w:tcBorders>
              <w:top w:val="single" w:sz="8" w:space="0" w:color="auto"/>
              <w:left w:val="nil"/>
              <w:bottom w:val="single" w:sz="4" w:space="0" w:color="auto"/>
              <w:right w:val="single" w:sz="8" w:space="0" w:color="auto"/>
            </w:tcBorders>
            <w:shd w:val="clear" w:color="auto" w:fill="auto"/>
            <w:vAlign w:val="center"/>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Postotak naplate</w:t>
            </w:r>
          </w:p>
        </w:tc>
      </w:tr>
      <w:tr w:rsidR="0051030F" w:rsidRPr="0089680B" w:rsidTr="00D56674">
        <w:trPr>
          <w:trHeight w:val="240"/>
        </w:trPr>
        <w:tc>
          <w:tcPr>
            <w:tcW w:w="547" w:type="dxa"/>
            <w:tcBorders>
              <w:top w:val="nil"/>
              <w:left w:val="single" w:sz="8" w:space="0" w:color="auto"/>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w:t>
            </w:r>
          </w:p>
        </w:tc>
        <w:tc>
          <w:tcPr>
            <w:tcW w:w="1260"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3.</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4.</w:t>
            </w:r>
          </w:p>
        </w:tc>
        <w:tc>
          <w:tcPr>
            <w:tcW w:w="1148"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5.</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6.</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7.</w:t>
            </w:r>
          </w:p>
        </w:tc>
        <w:tc>
          <w:tcPr>
            <w:tcW w:w="917" w:type="dxa"/>
            <w:tcBorders>
              <w:top w:val="nil"/>
              <w:left w:val="nil"/>
              <w:bottom w:val="single" w:sz="4" w:space="0" w:color="auto"/>
              <w:right w:val="single" w:sz="8"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8.</w:t>
            </w:r>
          </w:p>
        </w:tc>
      </w:tr>
      <w:tr w:rsidR="0051030F" w:rsidRPr="0089680B" w:rsidTr="00D56674">
        <w:trPr>
          <w:trHeight w:val="795"/>
        </w:trPr>
        <w:tc>
          <w:tcPr>
            <w:tcW w:w="547" w:type="dxa"/>
            <w:tcBorders>
              <w:top w:val="nil"/>
              <w:left w:val="single" w:sz="8" w:space="0" w:color="auto"/>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Potraživanja za prihode po posebnim propisima</w:t>
            </w:r>
          </w:p>
        </w:tc>
        <w:tc>
          <w:tcPr>
            <w:tcW w:w="1260"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54.703,00</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226.117,25</w:t>
            </w:r>
          </w:p>
        </w:tc>
        <w:tc>
          <w:tcPr>
            <w:tcW w:w="1148"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280.820,25</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222.636,25</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58.184,00</w:t>
            </w:r>
          </w:p>
        </w:tc>
        <w:tc>
          <w:tcPr>
            <w:tcW w:w="917" w:type="dxa"/>
            <w:tcBorders>
              <w:top w:val="nil"/>
              <w:left w:val="nil"/>
              <w:bottom w:val="single" w:sz="4" w:space="0" w:color="auto"/>
              <w:right w:val="single" w:sz="8"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79,</w:t>
            </w:r>
            <w:r>
              <w:rPr>
                <w:rFonts w:ascii="Arial" w:eastAsia="Times New Roman" w:hAnsi="Arial" w:cs="Arial"/>
                <w:color w:val="000000"/>
                <w:sz w:val="18"/>
                <w:szCs w:val="18"/>
                <w:lang w:eastAsia="hr-HR"/>
              </w:rPr>
              <w:t>28</w:t>
            </w:r>
          </w:p>
        </w:tc>
      </w:tr>
      <w:tr w:rsidR="0051030F" w:rsidRPr="0089680B" w:rsidTr="00D56674">
        <w:trPr>
          <w:trHeight w:val="570"/>
        </w:trPr>
        <w:tc>
          <w:tcPr>
            <w:tcW w:w="547" w:type="dxa"/>
            <w:tcBorders>
              <w:top w:val="nil"/>
              <w:left w:val="single" w:sz="8" w:space="0" w:color="auto"/>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w:t>
            </w:r>
          </w:p>
        </w:tc>
        <w:tc>
          <w:tcPr>
            <w:tcW w:w="160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Potraživanja za pružene usluge</w:t>
            </w:r>
          </w:p>
        </w:tc>
        <w:tc>
          <w:tcPr>
            <w:tcW w:w="1260"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1.858,00</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2.445,84</w:t>
            </w:r>
          </w:p>
        </w:tc>
        <w:tc>
          <w:tcPr>
            <w:tcW w:w="1148"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4.303,84</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887,62</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3.416,22</w:t>
            </w:r>
          </w:p>
        </w:tc>
        <w:tc>
          <w:tcPr>
            <w:tcW w:w="917" w:type="dxa"/>
            <w:tcBorders>
              <w:top w:val="nil"/>
              <w:left w:val="nil"/>
              <w:bottom w:val="single" w:sz="4" w:space="0" w:color="auto"/>
              <w:right w:val="single" w:sz="8"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62</w:t>
            </w:r>
          </w:p>
        </w:tc>
      </w:tr>
      <w:tr w:rsidR="0051030F" w:rsidRPr="0089680B" w:rsidTr="00D56674">
        <w:trPr>
          <w:trHeight w:val="615"/>
        </w:trPr>
        <w:tc>
          <w:tcPr>
            <w:tcW w:w="547" w:type="dxa"/>
            <w:tcBorders>
              <w:top w:val="nil"/>
              <w:left w:val="single" w:sz="8" w:space="0" w:color="auto"/>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3.</w:t>
            </w:r>
          </w:p>
        </w:tc>
        <w:tc>
          <w:tcPr>
            <w:tcW w:w="160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Potraživanja od nefinancijske imovine</w:t>
            </w:r>
          </w:p>
        </w:tc>
        <w:tc>
          <w:tcPr>
            <w:tcW w:w="1260"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858,40</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0,00</w:t>
            </w:r>
          </w:p>
        </w:tc>
        <w:tc>
          <w:tcPr>
            <w:tcW w:w="1148"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858,40</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193,71</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664,69</w:t>
            </w:r>
          </w:p>
        </w:tc>
        <w:tc>
          <w:tcPr>
            <w:tcW w:w="917" w:type="dxa"/>
            <w:tcBorders>
              <w:top w:val="nil"/>
              <w:left w:val="nil"/>
              <w:bottom w:val="single" w:sz="4" w:space="0" w:color="auto"/>
              <w:right w:val="single" w:sz="8"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22,</w:t>
            </w:r>
            <w:r>
              <w:rPr>
                <w:rFonts w:ascii="Arial" w:eastAsia="Times New Roman" w:hAnsi="Arial" w:cs="Arial"/>
                <w:color w:val="000000"/>
                <w:sz w:val="18"/>
                <w:szCs w:val="18"/>
                <w:lang w:eastAsia="hr-HR"/>
              </w:rPr>
              <w:t>57</w:t>
            </w:r>
          </w:p>
        </w:tc>
      </w:tr>
      <w:tr w:rsidR="0051030F" w:rsidRPr="0089680B" w:rsidTr="00D56674">
        <w:trPr>
          <w:trHeight w:val="300"/>
        </w:trPr>
        <w:tc>
          <w:tcPr>
            <w:tcW w:w="547" w:type="dxa"/>
            <w:tcBorders>
              <w:top w:val="nil"/>
              <w:left w:val="single" w:sz="8" w:space="0" w:color="auto"/>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60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260"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148"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167" w:type="dxa"/>
            <w:tcBorders>
              <w:top w:val="nil"/>
              <w:left w:val="nil"/>
              <w:bottom w:val="single" w:sz="4"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917" w:type="dxa"/>
            <w:tcBorders>
              <w:top w:val="nil"/>
              <w:left w:val="nil"/>
              <w:bottom w:val="single" w:sz="4" w:space="0" w:color="auto"/>
              <w:right w:val="single" w:sz="8"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r>
      <w:tr w:rsidR="0051030F" w:rsidRPr="0089680B" w:rsidTr="00D56674">
        <w:trPr>
          <w:trHeight w:val="315"/>
        </w:trPr>
        <w:tc>
          <w:tcPr>
            <w:tcW w:w="547" w:type="dxa"/>
            <w:tcBorders>
              <w:top w:val="nil"/>
              <w:left w:val="single" w:sz="8" w:space="0" w:color="auto"/>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center"/>
              <w:rPr>
                <w:rFonts w:ascii="Arial" w:eastAsia="Times New Roman" w:hAnsi="Arial" w:cs="Arial"/>
                <w:color w:val="000000"/>
                <w:sz w:val="18"/>
                <w:szCs w:val="18"/>
                <w:lang w:eastAsia="hr-HR"/>
              </w:rPr>
            </w:pPr>
            <w:r w:rsidRPr="00384F82">
              <w:rPr>
                <w:rFonts w:ascii="Arial" w:eastAsia="Times New Roman" w:hAnsi="Arial" w:cs="Arial"/>
                <w:color w:val="000000"/>
                <w:sz w:val="18"/>
                <w:szCs w:val="18"/>
                <w:lang w:eastAsia="hr-HR"/>
              </w:rPr>
              <w:t> </w:t>
            </w:r>
          </w:p>
        </w:tc>
        <w:tc>
          <w:tcPr>
            <w:tcW w:w="1607"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rPr>
                <w:rFonts w:ascii="Arial" w:eastAsia="Times New Roman" w:hAnsi="Arial" w:cs="Arial"/>
                <w:b/>
                <w:color w:val="000000"/>
                <w:sz w:val="18"/>
                <w:szCs w:val="18"/>
                <w:lang w:eastAsia="hr-HR"/>
              </w:rPr>
            </w:pPr>
            <w:r w:rsidRPr="00384F82">
              <w:rPr>
                <w:rFonts w:ascii="Arial" w:eastAsia="Times New Roman" w:hAnsi="Arial" w:cs="Arial"/>
                <w:b/>
                <w:color w:val="000000"/>
                <w:sz w:val="18"/>
                <w:szCs w:val="18"/>
                <w:lang w:eastAsia="hr-HR"/>
              </w:rPr>
              <w:t>UKUPNO</w:t>
            </w:r>
          </w:p>
        </w:tc>
        <w:tc>
          <w:tcPr>
            <w:tcW w:w="1260"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57</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419</w:t>
            </w:r>
            <w:r w:rsidRPr="00384F82">
              <w:rPr>
                <w:rFonts w:ascii="Arial" w:eastAsia="Times New Roman" w:hAnsi="Arial" w:cs="Arial"/>
                <w:b/>
                <w:color w:val="000000"/>
                <w:sz w:val="18"/>
                <w:szCs w:val="18"/>
                <w:lang w:eastAsia="hr-HR"/>
              </w:rPr>
              <w:t>,40</w:t>
            </w:r>
          </w:p>
        </w:tc>
        <w:tc>
          <w:tcPr>
            <w:tcW w:w="1167"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228</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563</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09</w:t>
            </w:r>
          </w:p>
        </w:tc>
        <w:tc>
          <w:tcPr>
            <w:tcW w:w="1148"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285</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982</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49</w:t>
            </w:r>
          </w:p>
        </w:tc>
        <w:tc>
          <w:tcPr>
            <w:tcW w:w="1167"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223</w:t>
            </w:r>
            <w:r w:rsidRPr="00384F82">
              <w:rPr>
                <w:rFonts w:ascii="Arial" w:eastAsia="Times New Roman" w:hAnsi="Arial" w:cs="Arial"/>
                <w:b/>
                <w:color w:val="000000"/>
                <w:sz w:val="18"/>
                <w:szCs w:val="18"/>
                <w:lang w:eastAsia="hr-HR"/>
              </w:rPr>
              <w:t>.71</w:t>
            </w:r>
            <w:r>
              <w:rPr>
                <w:rFonts w:ascii="Arial" w:eastAsia="Times New Roman" w:hAnsi="Arial" w:cs="Arial"/>
                <w:b/>
                <w:color w:val="000000"/>
                <w:sz w:val="18"/>
                <w:szCs w:val="18"/>
                <w:lang w:eastAsia="hr-HR"/>
              </w:rPr>
              <w:t>7</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58</w:t>
            </w:r>
          </w:p>
        </w:tc>
        <w:tc>
          <w:tcPr>
            <w:tcW w:w="1167" w:type="dxa"/>
            <w:tcBorders>
              <w:top w:val="nil"/>
              <w:left w:val="nil"/>
              <w:bottom w:val="single" w:sz="8" w:space="0" w:color="auto"/>
              <w:right w:val="single" w:sz="4"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62</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264</w:t>
            </w:r>
            <w:r w:rsidRPr="00384F82">
              <w:rPr>
                <w:rFonts w:ascii="Arial" w:eastAsia="Times New Roman" w:hAnsi="Arial" w:cs="Arial"/>
                <w:b/>
                <w:color w:val="000000"/>
                <w:sz w:val="18"/>
                <w:szCs w:val="18"/>
                <w:lang w:eastAsia="hr-HR"/>
              </w:rPr>
              <w:t>,</w:t>
            </w:r>
            <w:r>
              <w:rPr>
                <w:rFonts w:ascii="Arial" w:eastAsia="Times New Roman" w:hAnsi="Arial" w:cs="Arial"/>
                <w:b/>
                <w:color w:val="000000"/>
                <w:sz w:val="18"/>
                <w:szCs w:val="18"/>
                <w:lang w:eastAsia="hr-HR"/>
              </w:rPr>
              <w:t>91</w:t>
            </w:r>
          </w:p>
        </w:tc>
        <w:tc>
          <w:tcPr>
            <w:tcW w:w="917" w:type="dxa"/>
            <w:tcBorders>
              <w:top w:val="nil"/>
              <w:left w:val="nil"/>
              <w:bottom w:val="single" w:sz="8" w:space="0" w:color="auto"/>
              <w:right w:val="single" w:sz="8" w:space="0" w:color="auto"/>
            </w:tcBorders>
            <w:shd w:val="clear" w:color="auto" w:fill="auto"/>
            <w:vAlign w:val="bottom"/>
            <w:hideMark/>
          </w:tcPr>
          <w:p w:rsidR="0051030F" w:rsidRPr="00384F82" w:rsidRDefault="0051030F" w:rsidP="00D56674">
            <w:pPr>
              <w:spacing w:after="0" w:line="240" w:lineRule="auto"/>
              <w:jc w:val="right"/>
              <w:rPr>
                <w:rFonts w:ascii="Arial" w:eastAsia="Times New Roman" w:hAnsi="Arial" w:cs="Arial"/>
                <w:b/>
                <w:color w:val="000000"/>
                <w:sz w:val="18"/>
                <w:szCs w:val="18"/>
                <w:lang w:eastAsia="hr-HR"/>
              </w:rPr>
            </w:pPr>
            <w:r>
              <w:rPr>
                <w:rFonts w:ascii="Arial" w:eastAsia="Times New Roman" w:hAnsi="Arial" w:cs="Arial"/>
                <w:b/>
                <w:color w:val="000000"/>
                <w:sz w:val="18"/>
                <w:szCs w:val="18"/>
                <w:lang w:eastAsia="hr-HR"/>
              </w:rPr>
              <w:t>7</w:t>
            </w:r>
            <w:r w:rsidRPr="00384F82">
              <w:rPr>
                <w:rFonts w:ascii="Arial" w:eastAsia="Times New Roman" w:hAnsi="Arial" w:cs="Arial"/>
                <w:b/>
                <w:color w:val="000000"/>
                <w:sz w:val="18"/>
                <w:szCs w:val="18"/>
                <w:lang w:eastAsia="hr-HR"/>
              </w:rPr>
              <w:t>8,</w:t>
            </w:r>
            <w:r>
              <w:rPr>
                <w:rFonts w:ascii="Arial" w:eastAsia="Times New Roman" w:hAnsi="Arial" w:cs="Arial"/>
                <w:b/>
                <w:color w:val="000000"/>
                <w:sz w:val="18"/>
                <w:szCs w:val="18"/>
                <w:lang w:eastAsia="hr-HR"/>
              </w:rPr>
              <w:t>23</w:t>
            </w:r>
          </w:p>
        </w:tc>
      </w:tr>
    </w:tbl>
    <w:p w:rsidR="00507333" w:rsidRDefault="00507333" w:rsidP="0051030F">
      <w:pPr>
        <w:spacing w:line="360" w:lineRule="auto"/>
        <w:rPr>
          <w:rFonts w:ascii="Arial" w:eastAsia="Times New Roman" w:hAnsi="Arial" w:cs="Arial"/>
        </w:rPr>
      </w:pPr>
    </w:p>
    <w:p w:rsidR="0051030F" w:rsidRPr="00FD4D24" w:rsidRDefault="0051030F" w:rsidP="0051030F">
      <w:pPr>
        <w:spacing w:line="360" w:lineRule="auto"/>
        <w:rPr>
          <w:rFonts w:ascii="Arial" w:hAnsi="Arial" w:cs="Arial"/>
          <w:u w:val="single"/>
        </w:rPr>
      </w:pPr>
      <w:r w:rsidRPr="00FD4D24">
        <w:rPr>
          <w:rFonts w:ascii="Arial" w:eastAsia="Times New Roman" w:hAnsi="Arial" w:cs="Arial"/>
        </w:rPr>
        <w:t>Na dan 30.06.2021. proračunski korisnik OŠ Matije Vlačića Labin nema</w:t>
      </w:r>
      <w:r w:rsidRPr="00FD4D24">
        <w:rPr>
          <w:rFonts w:ascii="Arial" w:hAnsi="Arial" w:cs="Arial"/>
        </w:rPr>
        <w:t xml:space="preserve"> nepodmirenih dospjelih obveza, te nema potencijalnih obaveza po sudskim postupcima kao ni  kreditnih obaveza.</w:t>
      </w:r>
    </w:p>
    <w:p w:rsidR="0051030F" w:rsidRDefault="0051030F" w:rsidP="0051030F"/>
    <w:p w:rsidR="003144DA" w:rsidRDefault="003144DA" w:rsidP="001D5039">
      <w:pPr>
        <w:spacing w:after="0"/>
        <w:rPr>
          <w:rFonts w:ascii="Arial" w:hAnsi="Arial" w:cs="Arial"/>
          <w:b/>
          <w:color w:val="000000"/>
        </w:rPr>
      </w:pPr>
    </w:p>
    <w:p w:rsidR="00514756" w:rsidRPr="00715129" w:rsidRDefault="00514756" w:rsidP="00302ACC">
      <w:pPr>
        <w:spacing w:after="0"/>
        <w:jc w:val="center"/>
        <w:rPr>
          <w:rFonts w:ascii="Arial" w:hAnsi="Arial" w:cs="Arial"/>
          <w:b/>
          <w:sz w:val="24"/>
          <w:szCs w:val="24"/>
        </w:rPr>
      </w:pPr>
      <w:r w:rsidRPr="00715129">
        <w:rPr>
          <w:rFonts w:ascii="Arial" w:hAnsi="Arial" w:cs="Arial"/>
          <w:b/>
          <w:sz w:val="24"/>
          <w:szCs w:val="24"/>
        </w:rPr>
        <w:lastRenderedPageBreak/>
        <w:t>PRORAČUNSKI KO</w:t>
      </w:r>
      <w:r w:rsidR="00715129">
        <w:rPr>
          <w:rFonts w:ascii="Arial" w:hAnsi="Arial" w:cs="Arial"/>
          <w:b/>
          <w:sz w:val="24"/>
          <w:szCs w:val="24"/>
        </w:rPr>
        <w:t>RISNIK 10590: OŠ IVO LOLA RIBAR</w:t>
      </w:r>
      <w:r w:rsidRPr="00715129">
        <w:rPr>
          <w:rFonts w:ascii="Arial" w:hAnsi="Arial" w:cs="Arial"/>
          <w:b/>
          <w:sz w:val="24"/>
          <w:szCs w:val="24"/>
        </w:rPr>
        <w:t xml:space="preserve"> LABIN</w:t>
      </w:r>
    </w:p>
    <w:p w:rsidR="00514756" w:rsidRDefault="00514756" w:rsidP="00514756">
      <w:pPr>
        <w:spacing w:after="0"/>
        <w:rPr>
          <w:rFonts w:ascii="Arial" w:hAnsi="Arial" w:cs="Arial"/>
          <w:b/>
        </w:rPr>
      </w:pPr>
    </w:p>
    <w:p w:rsidR="00F75ED1" w:rsidRDefault="00F75ED1" w:rsidP="000A36A2">
      <w:pPr>
        <w:rPr>
          <w:rFonts w:ascii="Arial" w:hAnsi="Arial" w:cs="Arial"/>
          <w:color w:val="000000"/>
        </w:rPr>
      </w:pPr>
    </w:p>
    <w:p w:rsidR="00090FE2" w:rsidRPr="006C2FB2" w:rsidRDefault="00090FE2" w:rsidP="00090FE2">
      <w:pPr>
        <w:spacing w:after="0"/>
        <w:jc w:val="both"/>
        <w:rPr>
          <w:rFonts w:ascii="Arial" w:hAnsi="Arial" w:cs="Arial"/>
          <w:lang w:eastAsia="hr-HR"/>
        </w:rPr>
      </w:pPr>
      <w:r w:rsidRPr="006C2FB2">
        <w:rPr>
          <w:rFonts w:ascii="Arial" w:eastAsia="Times New Roman" w:hAnsi="Arial" w:cs="Arial"/>
          <w:color w:val="000000"/>
          <w:u w:val="single"/>
          <w:lang w:val="en-GB"/>
        </w:rPr>
        <w:t>Zakonska osnova:</w:t>
      </w:r>
      <w:r w:rsidRPr="006C2FB2">
        <w:rPr>
          <w:rFonts w:ascii="Arial" w:eastAsia="Times New Roman" w:hAnsi="Arial" w:cs="Arial"/>
          <w:color w:val="000000"/>
          <w:lang w:val="en-GB"/>
        </w:rPr>
        <w:t xml:space="preserve"> </w:t>
      </w:r>
      <w:r w:rsidRPr="006C2FB2">
        <w:rPr>
          <w:rFonts w:ascii="Arial" w:hAnsi="Arial" w:cs="Arial"/>
        </w:rPr>
        <w:t xml:space="preserve">Zakon  o odgoju i obrazovanju  u osnovnoj i srednjoj školi („Narodne novine“, br. 87/08, 86/09,  92/10, 105/10, 90/11, 5/12, 16/12, 86/12, 94/13, 136/14,   152/14, 7/17.68/18.98/19,64/20.), </w:t>
      </w:r>
      <w:r w:rsidRPr="006C2FB2">
        <w:rPr>
          <w:rFonts w:ascii="Arial" w:hAnsi="Arial" w:cs="Arial"/>
          <w:lang w:eastAsia="hr-HR"/>
        </w:rPr>
        <w:t xml:space="preserve">Zakon o ustanovama, („Narodne novine“, br. 76/93, 29/97, 47/99, 35/08 i 127/19.), </w:t>
      </w:r>
      <w:r w:rsidRPr="006C2FB2">
        <w:rPr>
          <w:rFonts w:ascii="Arial" w:hAnsi="Arial" w:cs="Arial"/>
        </w:rPr>
        <w:t xml:space="preserve"> </w:t>
      </w:r>
      <w:r w:rsidRPr="006C2FB2">
        <w:rPr>
          <w:rFonts w:ascii="Arial" w:hAnsi="Arial" w:cs="Arial"/>
          <w:lang w:eastAsia="hr-HR"/>
        </w:rPr>
        <w:t>Zakon o proračunu („Narodne novine“, br. 87/08, 136/12, 15/15), Pravilnik o proračunskim klasifikacijama („Narodne novine“, br. 26/10, 120/13 i 01/20.) i Pravilnik o proračunskom  računovodstvu i računskom planu („Narodne novine“, br. 124/14, 115/15, 87/16.,3/18,126/19,108/20.)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111/18),Uredba o sastavljanju i predaji Izjave o fiskalnoj odgovornosti i izvještaja o  primjeni fiskalnih pravila  (NN, 95/19).</w:t>
      </w:r>
    </w:p>
    <w:p w:rsidR="00090FE2" w:rsidRPr="006C2FB2" w:rsidRDefault="00090FE2" w:rsidP="00090FE2">
      <w:pPr>
        <w:spacing w:after="0"/>
        <w:jc w:val="both"/>
        <w:rPr>
          <w:rFonts w:ascii="Arial" w:hAnsi="Arial" w:cs="Arial"/>
          <w:lang w:eastAsia="hr-HR"/>
        </w:rPr>
      </w:pPr>
      <w:r w:rsidRPr="006C2FB2">
        <w:rPr>
          <w:rFonts w:ascii="Arial" w:hAnsi="Arial" w:cs="Arial"/>
          <w:lang w:eastAsia="hr-HR"/>
        </w:rPr>
        <w:t xml:space="preserve">Godišnji plan i program rada za školsku godinu. </w:t>
      </w:r>
    </w:p>
    <w:p w:rsidR="00090FE2" w:rsidRPr="006C2FB2" w:rsidRDefault="00090FE2" w:rsidP="00090FE2">
      <w:pPr>
        <w:spacing w:after="0"/>
        <w:jc w:val="both"/>
        <w:rPr>
          <w:rFonts w:ascii="Arial" w:hAnsi="Arial" w:cs="Arial"/>
        </w:rPr>
      </w:pPr>
      <w:r w:rsidRPr="006C2FB2">
        <w:rPr>
          <w:rFonts w:ascii="Arial" w:hAnsi="Arial" w:cs="Arial"/>
          <w:lang w:eastAsia="hr-HR"/>
        </w:rPr>
        <w:t>Školski  kurikulum OŠ «Ivo Lola Ribar» Labin nastavne i izvannastavne aktivnosti za i šk.god. šk.god.2019/20, i 2020/2021.god.</w:t>
      </w:r>
    </w:p>
    <w:p w:rsidR="00090FE2" w:rsidRDefault="00090FE2" w:rsidP="00090FE2">
      <w:pPr>
        <w:spacing w:after="0"/>
        <w:jc w:val="both"/>
        <w:rPr>
          <w:rFonts w:ascii="Arial" w:hAnsi="Arial" w:cs="Arial"/>
        </w:rPr>
      </w:pPr>
      <w:r w:rsidRPr="006C2FB2">
        <w:rPr>
          <w:rFonts w:ascii="Arial" w:hAnsi="Arial" w:cs="Arial"/>
        </w:rPr>
        <w:t>Državni pedagoški standard osnovnoškolskog sustava odgoja i obrazovanja („Narodne novine“, br.63/08 i 90/10) - Nacionalni okvirni kurikulum za predškolski odgoj i obrazovanje te opće obvezno i srednjoškolsko obrazovanje 2011.</w:t>
      </w:r>
    </w:p>
    <w:p w:rsidR="00090FE2" w:rsidRPr="006C2FB2" w:rsidRDefault="00090FE2" w:rsidP="00090FE2">
      <w:pPr>
        <w:spacing w:after="0"/>
        <w:jc w:val="both"/>
        <w:rPr>
          <w:rFonts w:ascii="Arial" w:hAnsi="Arial" w:cs="Arial"/>
        </w:rPr>
      </w:pPr>
    </w:p>
    <w:p w:rsidR="00090FE2" w:rsidRPr="006C2FB2" w:rsidRDefault="00090FE2" w:rsidP="00090FE2">
      <w:pPr>
        <w:spacing w:after="0"/>
        <w:jc w:val="both"/>
        <w:rPr>
          <w:rFonts w:ascii="Arial" w:hAnsi="Arial" w:cs="Arial"/>
        </w:rPr>
      </w:pPr>
      <w:r w:rsidRPr="006C2FB2">
        <w:rPr>
          <w:rFonts w:ascii="Arial" w:eastAsia="Times New Roman" w:hAnsi="Arial" w:cs="Arial"/>
          <w:color w:val="000000"/>
          <w:u w:val="single"/>
          <w:lang w:val="en-GB"/>
        </w:rPr>
        <w:t>Opis programa sa općim i posebnim ciljem:</w:t>
      </w:r>
      <w:r w:rsidRPr="006C2FB2">
        <w:rPr>
          <w:rFonts w:ascii="Arial" w:eastAsia="Times New Roman" w:hAnsi="Arial" w:cs="Arial"/>
          <w:color w:val="000000"/>
          <w:lang w:val="en-GB"/>
        </w:rPr>
        <w:t xml:space="preserve"> </w:t>
      </w:r>
      <w:r w:rsidRPr="006C2FB2">
        <w:rPr>
          <w:rFonts w:ascii="Arial" w:hAnsi="Arial" w:cs="Arial"/>
        </w:rPr>
        <w:t xml:space="preserve">Djelatnost Škole je osnovno obrazovanje  djece. Osnovno obrazovanje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rsidR="00090FE2" w:rsidRPr="006C2FB2" w:rsidRDefault="00090FE2" w:rsidP="00090FE2">
      <w:pPr>
        <w:spacing w:after="0"/>
        <w:jc w:val="both"/>
        <w:rPr>
          <w:rFonts w:ascii="Arial" w:hAnsi="Arial" w:cs="Arial"/>
        </w:rPr>
      </w:pPr>
      <w:r w:rsidRPr="006C2FB2">
        <w:rPr>
          <w:rFonts w:ascii="Arial" w:hAnsi="Arial" w:cs="Arial"/>
        </w:rPr>
        <w:t>Nastava se odvija u petodnevnom radnom tjednu u jednoj smjeni –jutarnjoj.</w:t>
      </w:r>
    </w:p>
    <w:p w:rsidR="00090FE2" w:rsidRPr="006C2FB2" w:rsidRDefault="00090FE2" w:rsidP="00090FE2">
      <w:pPr>
        <w:spacing w:after="0" w:line="240" w:lineRule="auto"/>
        <w:jc w:val="both"/>
        <w:rPr>
          <w:rFonts w:ascii="Arial" w:hAnsi="Arial" w:cs="Arial"/>
        </w:rPr>
      </w:pPr>
      <w:r w:rsidRPr="006C2FB2">
        <w:rPr>
          <w:rFonts w:ascii="Arial" w:hAnsi="Arial" w:cs="Arial"/>
        </w:rPr>
        <w:t xml:space="preserve">U školskoj go2020/21.školu polazi 506 učenika . Broj   razrednih odjela je 26 u četiri školske zgrade. U matičnoj zgradi organiziran je odgojno obrazovni rad za 325 učenika od prvog do osmog razreda. PŠ Kature polazi 88 učenika, PŠ Vinež  78 učenika od prvog do četvrtog razreda i PŠ Vozilići 15 učenika u dvije kombinacije. </w:t>
      </w:r>
    </w:p>
    <w:p w:rsidR="00090FE2" w:rsidRPr="006C2FB2" w:rsidRDefault="00090FE2" w:rsidP="00090FE2">
      <w:pPr>
        <w:jc w:val="both"/>
        <w:rPr>
          <w:rFonts w:ascii="Arial" w:hAnsi="Arial" w:cs="Arial"/>
        </w:rPr>
      </w:pPr>
      <w:r w:rsidRPr="006C2FB2">
        <w:rPr>
          <w:rFonts w:ascii="Arial" w:hAnsi="Arial" w:cs="Arial"/>
        </w:rPr>
        <w:t xml:space="preserve">Organiziran je produženi boravak u matičnoj zgradi, PŠ Kature , PŠ Vinež i Vozilići. </w:t>
      </w:r>
    </w:p>
    <w:p w:rsidR="00090FE2" w:rsidRPr="006C2FB2" w:rsidRDefault="00090FE2" w:rsidP="00090FE2">
      <w:pPr>
        <w:jc w:val="both"/>
        <w:rPr>
          <w:rFonts w:ascii="Arial" w:hAnsi="Arial" w:cs="Arial"/>
        </w:rPr>
      </w:pPr>
      <w:r w:rsidRPr="006C2FB2">
        <w:rPr>
          <w:rFonts w:ascii="Arial" w:hAnsi="Arial" w:cs="Arial"/>
        </w:rPr>
        <w:t>U produženi boravak u šk god. 2020/21.god uključeno je 87 učenika u sedam  grupa. Svake godine sve je veća potreba roditelja da se djeca uključe u produženi boravak, međutim pandemija COVIDA 19 je potrajala te su se zbog epidemioloških mjera u produženi boravak mogli upisati samo učenici najmanjih razreda zbog nemiješanja odgojno-obrazovnih skupina. Organiziran je produženi boravak u matičnoj zgradi, PŠ Kature , PŠ Vinež i PŠ Vozilići u sedam grupa. Od listopada 2015. godine organiziran je produženi boravak i za učenike PŠ Vozilići, plaćanje izdataka za djelatnika  preuzela je Općina Kršan.</w:t>
      </w: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spacing w:after="0"/>
        <w:rPr>
          <w:rFonts w:ascii="Arial" w:hAnsi="Arial" w:cs="Arial"/>
        </w:rPr>
      </w:pPr>
    </w:p>
    <w:p w:rsidR="00090FE2" w:rsidRPr="006C2FB2" w:rsidRDefault="00090FE2" w:rsidP="00090FE2">
      <w:pPr>
        <w:spacing w:after="0"/>
        <w:rPr>
          <w:rFonts w:ascii="Arial" w:hAnsi="Arial" w:cs="Arial"/>
        </w:rPr>
      </w:pPr>
    </w:p>
    <w:p w:rsidR="00090FE2" w:rsidRPr="006C2FB2" w:rsidRDefault="00090FE2" w:rsidP="00090FE2">
      <w:pPr>
        <w:spacing w:after="0"/>
        <w:rPr>
          <w:rFonts w:ascii="Arial" w:hAnsi="Arial" w:cs="Arial"/>
        </w:rPr>
      </w:pPr>
    </w:p>
    <w:p w:rsidR="00090FE2" w:rsidRPr="006C2FB2" w:rsidRDefault="00090FE2" w:rsidP="00090FE2">
      <w:pPr>
        <w:spacing w:after="0"/>
        <w:rPr>
          <w:rFonts w:ascii="Arial" w:hAnsi="Arial" w:cs="Arial"/>
        </w:rPr>
      </w:pPr>
      <w:r w:rsidRPr="006C2FB2">
        <w:rPr>
          <w:rFonts w:ascii="Arial" w:hAnsi="Arial" w:cs="Arial"/>
        </w:rPr>
        <w:t>Podaci o broju učenika i razrednih odjela za šk.godinu  2020/21. zbog preglednosti prikazat  ćemo u slijedećoj tabeli:</w:t>
      </w:r>
    </w:p>
    <w:tbl>
      <w:tblPr>
        <w:tblW w:w="90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81"/>
        <w:gridCol w:w="1457"/>
        <w:gridCol w:w="1211"/>
        <w:gridCol w:w="1349"/>
        <w:gridCol w:w="1211"/>
        <w:gridCol w:w="1440"/>
        <w:gridCol w:w="1211"/>
      </w:tblGrid>
      <w:tr w:rsidR="00090FE2" w:rsidRPr="006C2FB2" w:rsidTr="00D56674">
        <w:trPr>
          <w:cantSplit/>
          <w:trHeight w:val="1631"/>
          <w:jc w:val="center"/>
        </w:trPr>
        <w:tc>
          <w:tcPr>
            <w:tcW w:w="1181" w:type="dxa"/>
            <w:tcBorders>
              <w:top w:val="double" w:sz="6" w:space="0" w:color="000000"/>
              <w:left w:val="double" w:sz="6" w:space="0" w:color="000000"/>
              <w:bottom w:val="single" w:sz="6" w:space="0" w:color="000000"/>
              <w:right w:val="single" w:sz="6" w:space="0" w:color="000000"/>
            </w:tcBorders>
            <w:vAlign w:val="center"/>
          </w:tcPr>
          <w:p w:rsidR="00090FE2" w:rsidRPr="006C2FB2" w:rsidRDefault="00090FE2" w:rsidP="00D56674">
            <w:pPr>
              <w:spacing w:after="0"/>
              <w:jc w:val="center"/>
              <w:rPr>
                <w:rFonts w:ascii="Arial" w:hAnsi="Arial" w:cs="Arial"/>
              </w:rPr>
            </w:pPr>
          </w:p>
        </w:tc>
        <w:tc>
          <w:tcPr>
            <w:tcW w:w="1457" w:type="dxa"/>
            <w:tcBorders>
              <w:top w:val="double" w:sz="6" w:space="0" w:color="000000"/>
              <w:left w:val="single" w:sz="6" w:space="0" w:color="000000"/>
              <w:bottom w:val="single" w:sz="6" w:space="0" w:color="000000"/>
              <w:right w:val="single" w:sz="6" w:space="0" w:color="000000"/>
            </w:tcBorders>
            <w:vAlign w:val="center"/>
          </w:tcPr>
          <w:p w:rsidR="00090FE2" w:rsidRPr="006C2FB2" w:rsidRDefault="00090FE2" w:rsidP="00D56674">
            <w:pPr>
              <w:spacing w:after="0"/>
              <w:jc w:val="center"/>
              <w:rPr>
                <w:rFonts w:ascii="Arial" w:hAnsi="Arial" w:cs="Arial"/>
              </w:rPr>
            </w:pPr>
            <w:r w:rsidRPr="006C2FB2">
              <w:rPr>
                <w:rFonts w:ascii="Arial" w:hAnsi="Arial" w:cs="Arial"/>
              </w:rPr>
              <w:t>Broj učenika</w:t>
            </w:r>
          </w:p>
          <w:p w:rsidR="00090FE2" w:rsidRPr="006C2FB2" w:rsidRDefault="00090FE2" w:rsidP="00D56674">
            <w:pPr>
              <w:spacing w:after="0"/>
              <w:jc w:val="center"/>
              <w:rPr>
                <w:rFonts w:ascii="Arial" w:hAnsi="Arial" w:cs="Arial"/>
              </w:rPr>
            </w:pPr>
            <w:r w:rsidRPr="006C2FB2">
              <w:rPr>
                <w:rFonts w:ascii="Arial" w:hAnsi="Arial" w:cs="Arial"/>
              </w:rPr>
              <w:t>RN</w:t>
            </w:r>
          </w:p>
          <w:p w:rsidR="00090FE2" w:rsidRPr="006C2FB2" w:rsidRDefault="00090FE2" w:rsidP="00D56674">
            <w:pPr>
              <w:spacing w:after="0"/>
              <w:jc w:val="center"/>
              <w:rPr>
                <w:rFonts w:ascii="Arial" w:hAnsi="Arial" w:cs="Arial"/>
              </w:rPr>
            </w:pPr>
            <w:r w:rsidRPr="006C2FB2">
              <w:rPr>
                <w:rFonts w:ascii="Arial" w:hAnsi="Arial" w:cs="Arial"/>
              </w:rPr>
              <w:t>2020./21.</w:t>
            </w:r>
          </w:p>
          <w:p w:rsidR="00090FE2" w:rsidRPr="006C2FB2" w:rsidRDefault="00090FE2" w:rsidP="00D56674">
            <w:pPr>
              <w:spacing w:after="0"/>
              <w:jc w:val="center"/>
              <w:rPr>
                <w:rFonts w:ascii="Arial" w:hAnsi="Arial" w:cs="Arial"/>
              </w:rPr>
            </w:pPr>
          </w:p>
        </w:tc>
        <w:tc>
          <w:tcPr>
            <w:tcW w:w="1211" w:type="dxa"/>
            <w:tcBorders>
              <w:top w:val="doub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spacing w:after="0"/>
              <w:jc w:val="center"/>
              <w:rPr>
                <w:rFonts w:ascii="Arial" w:hAnsi="Arial" w:cs="Arial"/>
              </w:rPr>
            </w:pPr>
            <w:r w:rsidRPr="006C2FB2">
              <w:rPr>
                <w:rFonts w:ascii="Arial" w:hAnsi="Arial" w:cs="Arial"/>
              </w:rPr>
              <w:t>Broj odjela</w:t>
            </w:r>
          </w:p>
        </w:tc>
        <w:tc>
          <w:tcPr>
            <w:tcW w:w="1349" w:type="dxa"/>
            <w:tcBorders>
              <w:top w:val="doub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spacing w:after="0"/>
              <w:jc w:val="center"/>
              <w:rPr>
                <w:rFonts w:ascii="Arial" w:hAnsi="Arial" w:cs="Arial"/>
              </w:rPr>
            </w:pPr>
            <w:r w:rsidRPr="006C2FB2">
              <w:rPr>
                <w:rFonts w:ascii="Arial" w:hAnsi="Arial" w:cs="Arial"/>
              </w:rPr>
              <w:t>Broj učenika</w:t>
            </w:r>
          </w:p>
          <w:p w:rsidR="00090FE2" w:rsidRPr="006C2FB2" w:rsidRDefault="00090FE2" w:rsidP="00D56674">
            <w:pPr>
              <w:spacing w:after="0"/>
              <w:jc w:val="center"/>
              <w:rPr>
                <w:rFonts w:ascii="Arial" w:hAnsi="Arial" w:cs="Arial"/>
              </w:rPr>
            </w:pPr>
            <w:r w:rsidRPr="006C2FB2">
              <w:rPr>
                <w:rFonts w:ascii="Arial" w:hAnsi="Arial" w:cs="Arial"/>
              </w:rPr>
              <w:t xml:space="preserve">Predmetna </w:t>
            </w:r>
          </w:p>
          <w:p w:rsidR="00090FE2" w:rsidRPr="006C2FB2" w:rsidRDefault="00090FE2" w:rsidP="00D56674">
            <w:pPr>
              <w:spacing w:after="0"/>
              <w:jc w:val="center"/>
              <w:rPr>
                <w:rFonts w:ascii="Arial" w:hAnsi="Arial" w:cs="Arial"/>
              </w:rPr>
            </w:pPr>
            <w:r w:rsidRPr="006C2FB2">
              <w:rPr>
                <w:rFonts w:ascii="Arial" w:hAnsi="Arial" w:cs="Arial"/>
              </w:rPr>
              <w:t>2020./21.</w:t>
            </w:r>
          </w:p>
        </w:tc>
        <w:tc>
          <w:tcPr>
            <w:tcW w:w="1211" w:type="dxa"/>
            <w:tcBorders>
              <w:top w:val="doub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spacing w:after="0"/>
              <w:jc w:val="center"/>
              <w:rPr>
                <w:rFonts w:ascii="Arial" w:hAnsi="Arial" w:cs="Arial"/>
              </w:rPr>
            </w:pPr>
            <w:r w:rsidRPr="006C2FB2">
              <w:rPr>
                <w:rFonts w:ascii="Arial" w:hAnsi="Arial" w:cs="Arial"/>
              </w:rPr>
              <w:t>Broj odjela</w:t>
            </w:r>
          </w:p>
        </w:tc>
        <w:tc>
          <w:tcPr>
            <w:tcW w:w="1440" w:type="dxa"/>
            <w:tcBorders>
              <w:top w:val="doub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spacing w:after="0"/>
              <w:jc w:val="center"/>
              <w:rPr>
                <w:rFonts w:ascii="Arial" w:hAnsi="Arial" w:cs="Arial"/>
              </w:rPr>
            </w:pPr>
            <w:r w:rsidRPr="006C2FB2">
              <w:rPr>
                <w:rFonts w:ascii="Arial" w:hAnsi="Arial" w:cs="Arial"/>
              </w:rPr>
              <w:t>UKUPNO</w:t>
            </w:r>
          </w:p>
          <w:p w:rsidR="00090FE2" w:rsidRPr="006C2FB2" w:rsidRDefault="00090FE2" w:rsidP="00D56674">
            <w:pPr>
              <w:spacing w:after="0"/>
              <w:jc w:val="center"/>
              <w:rPr>
                <w:rFonts w:ascii="Arial" w:hAnsi="Arial" w:cs="Arial"/>
              </w:rPr>
            </w:pPr>
            <w:r w:rsidRPr="006C2FB2">
              <w:rPr>
                <w:rFonts w:ascii="Arial" w:hAnsi="Arial" w:cs="Arial"/>
              </w:rPr>
              <w:t>Broj</w:t>
            </w:r>
          </w:p>
          <w:p w:rsidR="00090FE2" w:rsidRPr="006C2FB2" w:rsidRDefault="00090FE2" w:rsidP="00D56674">
            <w:pPr>
              <w:spacing w:after="0"/>
              <w:jc w:val="center"/>
              <w:rPr>
                <w:rFonts w:ascii="Arial" w:hAnsi="Arial" w:cs="Arial"/>
              </w:rPr>
            </w:pPr>
            <w:r w:rsidRPr="006C2FB2">
              <w:rPr>
                <w:rFonts w:ascii="Arial" w:hAnsi="Arial" w:cs="Arial"/>
              </w:rPr>
              <w:t>2020./21.</w:t>
            </w:r>
          </w:p>
        </w:tc>
        <w:tc>
          <w:tcPr>
            <w:tcW w:w="1211" w:type="dxa"/>
            <w:tcBorders>
              <w:top w:val="double" w:sz="6" w:space="0" w:color="000000"/>
              <w:left w:val="single" w:sz="6" w:space="0" w:color="000000"/>
              <w:bottom w:val="single" w:sz="6" w:space="0" w:color="000000"/>
              <w:right w:val="double" w:sz="6" w:space="0" w:color="000000"/>
            </w:tcBorders>
            <w:vAlign w:val="center"/>
            <w:hideMark/>
          </w:tcPr>
          <w:p w:rsidR="00090FE2" w:rsidRPr="006C2FB2" w:rsidRDefault="00090FE2" w:rsidP="00D56674">
            <w:pPr>
              <w:spacing w:after="0"/>
              <w:jc w:val="center"/>
              <w:rPr>
                <w:rFonts w:ascii="Arial" w:hAnsi="Arial" w:cs="Arial"/>
              </w:rPr>
            </w:pPr>
            <w:r w:rsidRPr="006C2FB2">
              <w:rPr>
                <w:rFonts w:ascii="Arial" w:hAnsi="Arial" w:cs="Arial"/>
              </w:rPr>
              <w:t>Broj odjela</w:t>
            </w:r>
          </w:p>
        </w:tc>
      </w:tr>
      <w:tr w:rsidR="00090FE2" w:rsidRPr="006C2FB2" w:rsidTr="00D56674">
        <w:trPr>
          <w:jc w:val="center"/>
        </w:trPr>
        <w:tc>
          <w:tcPr>
            <w:tcW w:w="1181" w:type="dxa"/>
            <w:tcBorders>
              <w:top w:val="single" w:sz="6" w:space="0" w:color="000000"/>
              <w:left w:val="doub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MŠ</w:t>
            </w:r>
          </w:p>
        </w:tc>
        <w:tc>
          <w:tcPr>
            <w:tcW w:w="1457" w:type="dxa"/>
            <w:tcBorders>
              <w:top w:val="sing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78</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4</w:t>
            </w:r>
          </w:p>
        </w:tc>
        <w:tc>
          <w:tcPr>
            <w:tcW w:w="1349" w:type="dxa"/>
            <w:tcBorders>
              <w:top w:val="sing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247</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11</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325</w:t>
            </w:r>
          </w:p>
        </w:tc>
        <w:tc>
          <w:tcPr>
            <w:tcW w:w="1211" w:type="dxa"/>
            <w:tcBorders>
              <w:top w:val="single" w:sz="6" w:space="0" w:color="000000"/>
              <w:left w:val="single" w:sz="6" w:space="0" w:color="000000"/>
              <w:bottom w:val="single" w:sz="6" w:space="0" w:color="000000"/>
              <w:right w:val="double" w:sz="6" w:space="0" w:color="000000"/>
            </w:tcBorders>
            <w:vAlign w:val="center"/>
            <w:hideMark/>
          </w:tcPr>
          <w:p w:rsidR="00090FE2" w:rsidRPr="006C2FB2" w:rsidRDefault="00090FE2" w:rsidP="00D56674">
            <w:pPr>
              <w:jc w:val="center"/>
              <w:rPr>
                <w:rFonts w:ascii="Arial" w:hAnsi="Arial" w:cs="Arial"/>
              </w:rPr>
            </w:pPr>
            <w:r w:rsidRPr="006C2FB2">
              <w:rPr>
                <w:rFonts w:ascii="Arial" w:hAnsi="Arial" w:cs="Arial"/>
              </w:rPr>
              <w:t>15</w:t>
            </w:r>
          </w:p>
        </w:tc>
      </w:tr>
      <w:tr w:rsidR="00090FE2" w:rsidRPr="006C2FB2" w:rsidTr="00D56674">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Kature</w:t>
            </w:r>
          </w:p>
        </w:tc>
        <w:tc>
          <w:tcPr>
            <w:tcW w:w="1457"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88</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5</w:t>
            </w:r>
          </w:p>
        </w:tc>
        <w:tc>
          <w:tcPr>
            <w:tcW w:w="1349"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5</w:t>
            </w:r>
          </w:p>
        </w:tc>
      </w:tr>
      <w:tr w:rsidR="00090FE2" w:rsidRPr="006C2FB2" w:rsidTr="00D56674">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Vinež</w:t>
            </w:r>
          </w:p>
        </w:tc>
        <w:tc>
          <w:tcPr>
            <w:tcW w:w="1457"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78</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4</w:t>
            </w:r>
          </w:p>
        </w:tc>
        <w:tc>
          <w:tcPr>
            <w:tcW w:w="1349"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4</w:t>
            </w:r>
          </w:p>
        </w:tc>
      </w:tr>
      <w:tr w:rsidR="00090FE2" w:rsidRPr="006C2FB2" w:rsidTr="00D56674">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Vozilići</w:t>
            </w:r>
          </w:p>
        </w:tc>
        <w:tc>
          <w:tcPr>
            <w:tcW w:w="1457"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15</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2</w:t>
            </w:r>
          </w:p>
        </w:tc>
        <w:tc>
          <w:tcPr>
            <w:tcW w:w="1349"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rPr>
            </w:pPr>
            <w:r w:rsidRPr="006C2FB2">
              <w:rPr>
                <w:rFonts w:ascii="Arial" w:hAnsi="Arial" w:cs="Arial"/>
              </w:rPr>
              <w:t>0</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440"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0</w:t>
            </w:r>
          </w:p>
        </w:tc>
        <w:tc>
          <w:tcPr>
            <w:tcW w:w="1211" w:type="dxa"/>
            <w:tcBorders>
              <w:top w:val="single" w:sz="6" w:space="0" w:color="000000"/>
              <w:left w:val="single" w:sz="6" w:space="0" w:color="000000"/>
              <w:bottom w:val="double" w:sz="6" w:space="0" w:color="000000"/>
              <w:right w:val="doub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2</w:t>
            </w:r>
          </w:p>
        </w:tc>
      </w:tr>
      <w:tr w:rsidR="00090FE2" w:rsidRPr="006C2FB2" w:rsidTr="00D56674">
        <w:trPr>
          <w:jc w:val="center"/>
        </w:trPr>
        <w:tc>
          <w:tcPr>
            <w:tcW w:w="1181" w:type="dxa"/>
            <w:tcBorders>
              <w:top w:val="single" w:sz="6" w:space="0" w:color="000000"/>
              <w:left w:val="double" w:sz="6" w:space="0" w:color="000000"/>
              <w:bottom w:val="doub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UKUPNO</w:t>
            </w:r>
          </w:p>
        </w:tc>
        <w:tc>
          <w:tcPr>
            <w:tcW w:w="1457" w:type="dxa"/>
            <w:tcBorders>
              <w:top w:val="single" w:sz="6" w:space="0" w:color="000000"/>
              <w:left w:val="single" w:sz="6" w:space="0" w:color="000000"/>
              <w:bottom w:val="doub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278/259</w:t>
            </w:r>
          </w:p>
        </w:tc>
        <w:tc>
          <w:tcPr>
            <w:tcW w:w="1211" w:type="dxa"/>
            <w:tcBorders>
              <w:top w:val="single" w:sz="6" w:space="0" w:color="000000"/>
              <w:left w:val="single" w:sz="6" w:space="0" w:color="000000"/>
              <w:bottom w:val="double" w:sz="6" w:space="0" w:color="000000"/>
              <w:right w:val="single" w:sz="6" w:space="0" w:color="000000"/>
            </w:tcBorders>
            <w:vAlign w:val="center"/>
          </w:tcPr>
          <w:p w:rsidR="00090FE2" w:rsidRPr="006C2FB2" w:rsidRDefault="00090FE2" w:rsidP="00D56674">
            <w:pPr>
              <w:jc w:val="center"/>
              <w:rPr>
                <w:rFonts w:ascii="Arial" w:hAnsi="Arial" w:cs="Arial"/>
                <w:b/>
              </w:rPr>
            </w:pPr>
            <w:r w:rsidRPr="006C2FB2">
              <w:rPr>
                <w:rFonts w:ascii="Arial" w:hAnsi="Arial" w:cs="Arial"/>
                <w:b/>
              </w:rPr>
              <w:t>15</w:t>
            </w:r>
          </w:p>
        </w:tc>
        <w:tc>
          <w:tcPr>
            <w:tcW w:w="1349" w:type="dxa"/>
            <w:tcBorders>
              <w:top w:val="single" w:sz="6" w:space="0" w:color="000000"/>
              <w:left w:val="single" w:sz="6" w:space="0" w:color="000000"/>
              <w:bottom w:val="doub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237/247</w:t>
            </w:r>
          </w:p>
        </w:tc>
        <w:tc>
          <w:tcPr>
            <w:tcW w:w="1211" w:type="dxa"/>
            <w:tcBorders>
              <w:top w:val="single" w:sz="6" w:space="0" w:color="000000"/>
              <w:left w:val="single" w:sz="6" w:space="0" w:color="000000"/>
              <w:bottom w:val="doub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11</w:t>
            </w:r>
          </w:p>
        </w:tc>
        <w:tc>
          <w:tcPr>
            <w:tcW w:w="1440" w:type="dxa"/>
            <w:tcBorders>
              <w:top w:val="single" w:sz="6" w:space="0" w:color="000000"/>
              <w:left w:val="single" w:sz="6" w:space="0" w:color="000000"/>
              <w:bottom w:val="double" w:sz="6" w:space="0" w:color="000000"/>
              <w:right w:val="sing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506</w:t>
            </w:r>
          </w:p>
        </w:tc>
        <w:tc>
          <w:tcPr>
            <w:tcW w:w="1211" w:type="dxa"/>
            <w:tcBorders>
              <w:top w:val="single" w:sz="6" w:space="0" w:color="000000"/>
              <w:left w:val="single" w:sz="6" w:space="0" w:color="000000"/>
              <w:bottom w:val="double" w:sz="6" w:space="0" w:color="000000"/>
              <w:right w:val="double" w:sz="6" w:space="0" w:color="000000"/>
            </w:tcBorders>
            <w:vAlign w:val="center"/>
            <w:hideMark/>
          </w:tcPr>
          <w:p w:rsidR="00090FE2" w:rsidRPr="006C2FB2" w:rsidRDefault="00090FE2" w:rsidP="00D56674">
            <w:pPr>
              <w:jc w:val="center"/>
              <w:rPr>
                <w:rFonts w:ascii="Arial" w:hAnsi="Arial" w:cs="Arial"/>
                <w:b/>
              </w:rPr>
            </w:pPr>
            <w:r w:rsidRPr="006C2FB2">
              <w:rPr>
                <w:rFonts w:ascii="Arial" w:hAnsi="Arial" w:cs="Arial"/>
                <w:b/>
              </w:rPr>
              <w:t>26</w:t>
            </w:r>
          </w:p>
        </w:tc>
      </w:tr>
    </w:tbl>
    <w:p w:rsidR="00090FE2" w:rsidRPr="006C2FB2" w:rsidRDefault="00090FE2" w:rsidP="00090FE2">
      <w:pPr>
        <w:jc w:val="both"/>
        <w:rPr>
          <w:rFonts w:ascii="Arial" w:hAnsi="Arial" w:cs="Arial"/>
        </w:rPr>
      </w:pPr>
    </w:p>
    <w:p w:rsidR="00090FE2" w:rsidRPr="006C2FB2" w:rsidRDefault="00090FE2" w:rsidP="00090FE2">
      <w:pPr>
        <w:spacing w:after="0"/>
        <w:jc w:val="both"/>
        <w:rPr>
          <w:rFonts w:ascii="Arial" w:hAnsi="Arial" w:cs="Arial"/>
        </w:rPr>
      </w:pPr>
      <w:r w:rsidRPr="006C2FB2">
        <w:rPr>
          <w:rFonts w:ascii="Arial" w:hAnsi="Arial" w:cs="Arial"/>
        </w:rPr>
        <w:t>Pravilnikom o unutarnjoj organizaciji i sistematizaciji radnih mjesta predviđeno je 74 zaposlenika. U  šk. god.  2020/21.god. zaposleno je je 74-75 zaposlenika. Za 64-65 djelatnika plaće financira MZO odnosno  obračun plaće se vrši u COP-u, 7 djelatnika u produženom boravku te 2 pomoćnika  iz projekta INkluzive škola  5+čiji je nositelj projekta Grad Pazin.</w:t>
      </w:r>
    </w:p>
    <w:p w:rsidR="00090FE2" w:rsidRPr="006C2FB2" w:rsidRDefault="00090FE2" w:rsidP="00090FE2">
      <w:pPr>
        <w:spacing w:after="0"/>
        <w:jc w:val="both"/>
        <w:rPr>
          <w:rFonts w:ascii="Arial" w:hAnsi="Arial" w:cs="Arial"/>
        </w:rPr>
      </w:pPr>
      <w:r w:rsidRPr="006C2FB2">
        <w:rPr>
          <w:rFonts w:ascii="Arial" w:hAnsi="Arial" w:cs="Arial"/>
        </w:rPr>
        <w:t>Na zamjeni za dugogodišnje bolovanje i rodiljni dopust zaposlena su tri zaposlenika preko  MZO. Prosječan broj zaposlenih na temelju sati rada iznosio je 65 a od tog broja  9  je zaposleno u produženom boravku i na radnom mjestu pomoćnika u nastavi.</w:t>
      </w:r>
    </w:p>
    <w:p w:rsidR="00090FE2" w:rsidRPr="006C2FB2" w:rsidRDefault="00090FE2" w:rsidP="00090FE2">
      <w:pPr>
        <w:spacing w:after="0"/>
        <w:jc w:val="both"/>
        <w:rPr>
          <w:rFonts w:ascii="Arial" w:hAnsi="Arial" w:cs="Arial"/>
        </w:rPr>
      </w:pPr>
    </w:p>
    <w:p w:rsidR="00090FE2" w:rsidRPr="006C2FB2" w:rsidRDefault="00090FE2" w:rsidP="00090FE2">
      <w:pPr>
        <w:spacing w:after="0"/>
        <w:jc w:val="both"/>
        <w:rPr>
          <w:rFonts w:ascii="Arial" w:hAnsi="Arial" w:cs="Arial"/>
        </w:rPr>
      </w:pPr>
      <w:r w:rsidRPr="006C2FB2">
        <w:rPr>
          <w:rFonts w:ascii="Arial" w:hAnsi="Arial" w:cs="Arial"/>
        </w:rPr>
        <w:t>U izvještajnom razdoblju još uvijek su na snazi određene epidemiološke mjere zbog pandemije COVID-a 19.</w:t>
      </w:r>
    </w:p>
    <w:p w:rsidR="00090FE2" w:rsidRPr="006C2FB2" w:rsidRDefault="00090FE2" w:rsidP="00090FE2">
      <w:pPr>
        <w:spacing w:after="0" w:line="240" w:lineRule="auto"/>
        <w:ind w:left="1416"/>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jc w:val="both"/>
        <w:rPr>
          <w:rFonts w:ascii="Arial" w:hAnsi="Arial" w:cs="Arial"/>
        </w:rPr>
      </w:pPr>
    </w:p>
    <w:p w:rsidR="00090FE2" w:rsidRPr="006C2FB2" w:rsidRDefault="00090FE2" w:rsidP="00090FE2">
      <w:pPr>
        <w:keepNext/>
        <w:keepLines/>
        <w:spacing w:before="200"/>
        <w:jc w:val="both"/>
        <w:outlineLvl w:val="1"/>
        <w:rPr>
          <w:rFonts w:ascii="Arial" w:hAnsi="Arial" w:cs="Arial"/>
          <w:b/>
        </w:rPr>
      </w:pPr>
      <w:r w:rsidRPr="006C2FB2">
        <w:rPr>
          <w:rFonts w:ascii="Arial" w:hAnsi="Arial" w:cs="Arial"/>
          <w:b/>
          <w:bCs/>
        </w:rPr>
        <w:lastRenderedPageBreak/>
        <w:t>Tabelarni pregled realiziranih prihoda i primitaka, rashoda i izdataka, te rezultata poslovanja prema izvorima financiranja u izvještajnom razdoblju sa prenesenim viškovima/manjkovima iz 2019.godine:</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1277"/>
        <w:gridCol w:w="1756"/>
        <w:gridCol w:w="1702"/>
        <w:gridCol w:w="1648"/>
        <w:gridCol w:w="1668"/>
      </w:tblGrid>
      <w:tr w:rsidR="00090FE2" w:rsidRPr="006C2FB2" w:rsidTr="00D56674">
        <w:trPr>
          <w:trHeight w:val="1426"/>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jc w:val="center"/>
              <w:rPr>
                <w:rFonts w:ascii="Arial" w:hAnsi="Arial" w:cs="Arial"/>
                <w:b/>
                <w:sz w:val="20"/>
                <w:szCs w:val="20"/>
              </w:rPr>
            </w:pPr>
            <w:r w:rsidRPr="006C2FB2">
              <w:rPr>
                <w:rFonts w:ascii="Arial" w:hAnsi="Arial" w:cs="Arial"/>
                <w:b/>
                <w:sz w:val="20"/>
                <w:szCs w:val="20"/>
              </w:rPr>
              <w:t>NAZIV IZVORA PRIHODA</w:t>
            </w:r>
          </w:p>
        </w:tc>
        <w:tc>
          <w:tcPr>
            <w:tcW w:w="1276"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jc w:val="center"/>
              <w:rPr>
                <w:rFonts w:ascii="Arial" w:hAnsi="Arial" w:cs="Arial"/>
                <w:b/>
                <w:sz w:val="20"/>
                <w:szCs w:val="20"/>
              </w:rPr>
            </w:pPr>
          </w:p>
          <w:p w:rsidR="00090FE2" w:rsidRPr="006C2FB2" w:rsidRDefault="00090FE2" w:rsidP="00D56674">
            <w:pPr>
              <w:jc w:val="center"/>
              <w:rPr>
                <w:rFonts w:ascii="Arial" w:hAnsi="Arial" w:cs="Arial"/>
                <w:b/>
                <w:sz w:val="20"/>
                <w:szCs w:val="20"/>
              </w:rPr>
            </w:pPr>
            <w:r w:rsidRPr="006C2FB2">
              <w:rPr>
                <w:rFonts w:ascii="Arial" w:hAnsi="Arial" w:cs="Arial"/>
                <w:b/>
                <w:sz w:val="20"/>
                <w:szCs w:val="20"/>
              </w:rPr>
              <w:t>IZVOR</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jc w:val="center"/>
              <w:rPr>
                <w:rFonts w:ascii="Arial" w:hAnsi="Arial" w:cs="Arial"/>
                <w:b/>
                <w:sz w:val="20"/>
                <w:szCs w:val="20"/>
              </w:rPr>
            </w:pPr>
          </w:p>
          <w:p w:rsidR="00090FE2" w:rsidRPr="006C2FB2" w:rsidRDefault="00090FE2" w:rsidP="00D56674">
            <w:pPr>
              <w:jc w:val="center"/>
              <w:rPr>
                <w:rFonts w:ascii="Arial" w:hAnsi="Arial" w:cs="Arial"/>
                <w:b/>
                <w:sz w:val="20"/>
                <w:szCs w:val="20"/>
              </w:rPr>
            </w:pPr>
            <w:r w:rsidRPr="006C2FB2">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jc w:val="center"/>
              <w:rPr>
                <w:rFonts w:ascii="Arial" w:hAnsi="Arial" w:cs="Arial"/>
                <w:b/>
                <w:sz w:val="20"/>
                <w:szCs w:val="20"/>
              </w:rPr>
            </w:pPr>
          </w:p>
          <w:p w:rsidR="00090FE2" w:rsidRPr="006C2FB2" w:rsidRDefault="00090FE2" w:rsidP="00D56674">
            <w:pPr>
              <w:jc w:val="center"/>
              <w:rPr>
                <w:rFonts w:ascii="Arial" w:hAnsi="Arial" w:cs="Arial"/>
                <w:b/>
                <w:sz w:val="20"/>
                <w:szCs w:val="20"/>
              </w:rPr>
            </w:pPr>
            <w:r w:rsidRPr="006C2FB2">
              <w:rPr>
                <w:rFonts w:ascii="Arial" w:hAnsi="Arial" w:cs="Arial"/>
                <w:b/>
                <w:sz w:val="20"/>
                <w:szCs w:val="20"/>
              </w:rPr>
              <w:t xml:space="preserve">REALIZIRANI PRIHODI </w:t>
            </w:r>
          </w:p>
          <w:p w:rsidR="00090FE2" w:rsidRPr="006C2FB2" w:rsidRDefault="00090FE2" w:rsidP="00D56674">
            <w:pPr>
              <w:rPr>
                <w:rFonts w:ascii="Arial" w:hAnsi="Arial" w:cs="Arial"/>
                <w:b/>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rPr>
                <w:rFonts w:ascii="Arial" w:hAnsi="Arial" w:cs="Arial"/>
                <w:b/>
                <w:sz w:val="20"/>
                <w:szCs w:val="20"/>
              </w:rPr>
            </w:pPr>
            <w:r w:rsidRPr="006C2FB2">
              <w:rPr>
                <w:rFonts w:ascii="Arial" w:hAnsi="Arial" w:cs="Arial"/>
                <w:b/>
                <w:sz w:val="20"/>
                <w:szCs w:val="20"/>
              </w:rPr>
              <w:t>REALIZIRANI RASHODI</w:t>
            </w:r>
          </w:p>
        </w:tc>
        <w:tc>
          <w:tcPr>
            <w:tcW w:w="1667"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jc w:val="center"/>
              <w:rPr>
                <w:rFonts w:ascii="Arial" w:hAnsi="Arial" w:cs="Arial"/>
                <w:b/>
                <w:sz w:val="20"/>
                <w:szCs w:val="20"/>
              </w:rPr>
            </w:pPr>
          </w:p>
          <w:p w:rsidR="00090FE2" w:rsidRPr="006C2FB2" w:rsidRDefault="00090FE2" w:rsidP="00D56674">
            <w:pPr>
              <w:jc w:val="center"/>
              <w:rPr>
                <w:rFonts w:ascii="Arial" w:hAnsi="Arial" w:cs="Arial"/>
                <w:b/>
                <w:sz w:val="20"/>
                <w:szCs w:val="20"/>
              </w:rPr>
            </w:pPr>
            <w:r w:rsidRPr="006C2FB2">
              <w:rPr>
                <w:rFonts w:ascii="Arial" w:hAnsi="Arial" w:cs="Arial"/>
                <w:b/>
                <w:sz w:val="20"/>
                <w:szCs w:val="20"/>
              </w:rPr>
              <w:t>VIŠAK/MANJAK 30.06.2021.</w:t>
            </w:r>
          </w:p>
          <w:p w:rsidR="00090FE2" w:rsidRPr="006C2FB2" w:rsidRDefault="00090FE2" w:rsidP="00D56674">
            <w:pPr>
              <w:jc w:val="center"/>
              <w:rPr>
                <w:rFonts w:ascii="Arial" w:hAnsi="Arial" w:cs="Arial"/>
                <w:b/>
                <w:sz w:val="20"/>
                <w:szCs w:val="20"/>
              </w:rPr>
            </w:pPr>
            <w:r w:rsidRPr="006C2FB2">
              <w:rPr>
                <w:rFonts w:ascii="Arial" w:hAnsi="Arial" w:cs="Arial"/>
                <w:b/>
                <w:sz w:val="20"/>
                <w:szCs w:val="20"/>
              </w:rPr>
              <w:t>(3+4-5)</w:t>
            </w:r>
          </w:p>
        </w:tc>
      </w:tr>
      <w:tr w:rsidR="00090FE2" w:rsidRPr="006C2FB2"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center"/>
              <w:rPr>
                <w:rFonts w:ascii="Arial" w:hAnsi="Arial" w:cs="Arial"/>
                <w:b/>
                <w:sz w:val="20"/>
                <w:szCs w:val="20"/>
              </w:rPr>
            </w:pPr>
            <w:r w:rsidRPr="006C2FB2">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center"/>
              <w:rPr>
                <w:rFonts w:ascii="Arial" w:hAnsi="Arial" w:cs="Arial"/>
                <w:b/>
                <w:sz w:val="20"/>
                <w:szCs w:val="20"/>
              </w:rPr>
            </w:pPr>
            <w:r w:rsidRPr="006C2FB2">
              <w:rPr>
                <w:rFonts w:ascii="Arial" w:hAnsi="Arial" w:cs="Arial"/>
                <w:b/>
                <w:sz w:val="20"/>
                <w:szCs w:val="20"/>
              </w:rPr>
              <w:t>2</w:t>
            </w:r>
          </w:p>
        </w:tc>
        <w:tc>
          <w:tcPr>
            <w:tcW w:w="1755"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rPr>
                <w:rFonts w:ascii="Arial" w:hAnsi="Arial" w:cs="Arial"/>
                <w:b/>
                <w:sz w:val="20"/>
                <w:szCs w:val="20"/>
              </w:rPr>
            </w:pPr>
            <w:r w:rsidRPr="006C2FB2">
              <w:rPr>
                <w:rFonts w:ascii="Arial" w:hAnsi="Arial" w:cs="Arial"/>
                <w:b/>
                <w:sz w:val="20"/>
                <w:szCs w:val="20"/>
              </w:rPr>
              <w:t xml:space="preserve">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center"/>
              <w:rPr>
                <w:rFonts w:ascii="Arial" w:hAnsi="Arial" w:cs="Arial"/>
                <w:b/>
                <w:sz w:val="20"/>
                <w:szCs w:val="20"/>
              </w:rPr>
            </w:pPr>
            <w:r w:rsidRPr="006C2FB2">
              <w:rPr>
                <w:rFonts w:ascii="Arial" w:hAnsi="Arial" w:cs="Arial"/>
                <w:b/>
                <w:sz w:val="20"/>
                <w:szCs w:val="20"/>
              </w:rPr>
              <w:t>4</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center"/>
              <w:rPr>
                <w:rFonts w:ascii="Arial" w:hAnsi="Arial" w:cs="Arial"/>
                <w:b/>
                <w:sz w:val="20"/>
                <w:szCs w:val="20"/>
              </w:rPr>
            </w:pPr>
            <w:r w:rsidRPr="006C2FB2">
              <w:rPr>
                <w:rFonts w:ascii="Arial" w:hAnsi="Arial" w:cs="Arial"/>
                <w:b/>
                <w:sz w:val="20"/>
                <w:szCs w:val="20"/>
              </w:rPr>
              <w:t>5</w:t>
            </w:r>
          </w:p>
        </w:tc>
        <w:tc>
          <w:tcPr>
            <w:tcW w:w="166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center"/>
              <w:rPr>
                <w:rFonts w:ascii="Arial" w:hAnsi="Arial" w:cs="Arial"/>
                <w:b/>
                <w:sz w:val="20"/>
                <w:szCs w:val="20"/>
              </w:rPr>
            </w:pPr>
            <w:r w:rsidRPr="006C2FB2">
              <w:rPr>
                <w:rFonts w:ascii="Arial" w:hAnsi="Arial" w:cs="Arial"/>
                <w:b/>
                <w:sz w:val="20"/>
                <w:szCs w:val="20"/>
              </w:rPr>
              <w:t>6</w:t>
            </w:r>
          </w:p>
        </w:tc>
      </w:tr>
      <w:tr w:rsidR="00090FE2" w:rsidRPr="006C2FB2" w:rsidTr="00D56674">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Opći prihodi i primici</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1.1.001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-59.351,91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390.635,15</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382.316,19</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-51.032,95</w:t>
            </w:r>
          </w:p>
        </w:tc>
      </w:tr>
      <w:tr w:rsidR="00090FE2" w:rsidRPr="006C2FB2" w:rsidTr="00D56674">
        <w:trPr>
          <w:trHeight w:val="509"/>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Vlastiti prihodi</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3.9.000001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12.085,74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3.270,00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1.602,11</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13.753,63</w:t>
            </w:r>
          </w:p>
        </w:tc>
      </w:tr>
      <w:tr w:rsidR="00090FE2" w:rsidRPr="006C2FB2"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Prihodi za posebne namjene</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4.9.000001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-6</w:t>
            </w:r>
            <w:r>
              <w:rPr>
                <w:rFonts w:ascii="Arial" w:hAnsi="Arial" w:cs="Arial"/>
                <w:sz w:val="20"/>
                <w:szCs w:val="20"/>
              </w:rPr>
              <w:t>9</w:t>
            </w:r>
            <w:r w:rsidRPr="006C2FB2">
              <w:rPr>
                <w:rFonts w:ascii="Arial" w:hAnsi="Arial" w:cs="Arial"/>
                <w:sz w:val="20"/>
                <w:szCs w:val="20"/>
              </w:rPr>
              <w:t>.290,72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297.980,20</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345.788,38</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-117.098,90</w:t>
            </w:r>
          </w:p>
        </w:tc>
      </w:tr>
      <w:tr w:rsidR="00090FE2" w:rsidRPr="006C2FB2" w:rsidTr="00D56674">
        <w:trPr>
          <w:trHeight w:val="623"/>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18"/>
                <w:szCs w:val="20"/>
              </w:rPr>
            </w:pPr>
            <w:r w:rsidRPr="006C2FB2">
              <w:rPr>
                <w:rFonts w:ascii="Arial" w:hAnsi="Arial" w:cs="Arial"/>
                <w:bCs/>
                <w:sz w:val="18"/>
                <w:szCs w:val="20"/>
              </w:rPr>
              <w:t>Prihodi za decentralizirane funkcije osnovnog obrazovanja</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5.1.001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-21.507,75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449.597,22</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451.184,72</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-23.095,25</w:t>
            </w:r>
          </w:p>
        </w:tc>
      </w:tr>
      <w:tr w:rsidR="00090FE2" w:rsidRPr="006C2FB2"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Pomoći korisnika</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5.9.000001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13.089,47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173.937,39</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202.183,63</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-15.156,77</w:t>
            </w:r>
          </w:p>
        </w:tc>
      </w:tr>
      <w:tr w:rsidR="00090FE2" w:rsidRPr="006C2FB2"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Pomoći -  državna riznica</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5.9.000003</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0,00</w:t>
            </w:r>
          </w:p>
          <w:p w:rsidR="00090FE2" w:rsidRPr="006C2FB2" w:rsidRDefault="00090FE2" w:rsidP="00D56674">
            <w:pPr>
              <w:spacing w:after="0"/>
              <w:jc w:val="right"/>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3.979.464,92</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3.982.512,67</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-3.047,75</w:t>
            </w:r>
          </w:p>
        </w:tc>
      </w:tr>
      <w:tr w:rsidR="00090FE2" w:rsidRPr="006C2FB2"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Donacije</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6.9.000001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38,91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0,00</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38,91</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0,00</w:t>
            </w:r>
          </w:p>
        </w:tc>
      </w:tr>
      <w:tr w:rsidR="00090FE2" w:rsidRPr="006C2FB2" w:rsidTr="00D56674">
        <w:trPr>
          <w:trHeight w:val="573"/>
          <w:jc w:val="center"/>
        </w:trPr>
        <w:tc>
          <w:tcPr>
            <w:tcW w:w="2268"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Prihodi od nefin. Imovine-osiguranje</w:t>
            </w:r>
          </w:p>
        </w:tc>
        <w:tc>
          <w:tcPr>
            <w:tcW w:w="1276"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7.9.000001</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47,19</w:t>
            </w:r>
          </w:p>
        </w:tc>
        <w:tc>
          <w:tcPr>
            <w:tcW w:w="1701"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29.962,50</w:t>
            </w:r>
          </w:p>
        </w:tc>
        <w:tc>
          <w:tcPr>
            <w:tcW w:w="1647"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20.100,00</w:t>
            </w:r>
          </w:p>
        </w:tc>
        <w:tc>
          <w:tcPr>
            <w:tcW w:w="1667" w:type="dxa"/>
            <w:tcBorders>
              <w:top w:val="single" w:sz="4" w:space="0" w:color="auto"/>
              <w:left w:val="single" w:sz="4" w:space="0" w:color="auto"/>
              <w:bottom w:val="single" w:sz="4" w:space="0" w:color="auto"/>
              <w:right w:val="single" w:sz="4" w:space="0" w:color="auto"/>
            </w:tcBorders>
            <w:vAlign w:val="bottom"/>
          </w:tcPr>
          <w:p w:rsidR="00090FE2" w:rsidRPr="006C2FB2" w:rsidRDefault="00090FE2" w:rsidP="00D56674">
            <w:pPr>
              <w:jc w:val="right"/>
              <w:rPr>
                <w:rFonts w:ascii="Arial" w:hAnsi="Arial" w:cs="Arial"/>
                <w:sz w:val="20"/>
                <w:szCs w:val="20"/>
              </w:rPr>
            </w:pPr>
            <w:r w:rsidRPr="006C2FB2">
              <w:rPr>
                <w:rFonts w:ascii="Arial" w:hAnsi="Arial" w:cs="Arial"/>
                <w:sz w:val="20"/>
                <w:szCs w:val="20"/>
              </w:rPr>
              <w:t>9.909,69</w:t>
            </w:r>
          </w:p>
        </w:tc>
      </w:tr>
      <w:tr w:rsidR="00090FE2" w:rsidRPr="006C2FB2" w:rsidTr="00D56674">
        <w:trPr>
          <w:trHeight w:val="573"/>
          <w:jc w:val="center"/>
        </w:trPr>
        <w:tc>
          <w:tcPr>
            <w:tcW w:w="2268"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Prihodi od nefin. imovine</w:t>
            </w:r>
          </w:p>
        </w:tc>
        <w:tc>
          <w:tcPr>
            <w:tcW w:w="1276" w:type="dxa"/>
            <w:tcBorders>
              <w:top w:val="single" w:sz="4" w:space="0" w:color="auto"/>
              <w:left w:val="single" w:sz="4" w:space="0" w:color="auto"/>
              <w:bottom w:val="single" w:sz="4" w:space="0" w:color="auto"/>
              <w:right w:val="single" w:sz="4" w:space="0" w:color="auto"/>
            </w:tcBorders>
            <w:hideMark/>
          </w:tcPr>
          <w:p w:rsidR="00090FE2" w:rsidRPr="006C2FB2" w:rsidRDefault="00090FE2" w:rsidP="00D56674">
            <w:pPr>
              <w:keepNext/>
              <w:keepLines/>
              <w:spacing w:before="200"/>
              <w:outlineLvl w:val="1"/>
              <w:rPr>
                <w:rFonts w:ascii="Arial" w:hAnsi="Arial" w:cs="Arial"/>
                <w:bCs/>
                <w:sz w:val="20"/>
                <w:szCs w:val="20"/>
              </w:rPr>
            </w:pPr>
            <w:r w:rsidRPr="006C2FB2">
              <w:rPr>
                <w:rFonts w:ascii="Arial" w:hAnsi="Arial" w:cs="Arial"/>
                <w:bCs/>
                <w:sz w:val="20"/>
                <w:szCs w:val="20"/>
              </w:rPr>
              <w:t>7.9.000002</w:t>
            </w: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spacing w:after="0"/>
              <w:jc w:val="right"/>
              <w:rPr>
                <w:rFonts w:ascii="Arial" w:hAnsi="Arial" w:cs="Arial"/>
                <w:sz w:val="20"/>
                <w:szCs w:val="20"/>
              </w:rPr>
            </w:pPr>
          </w:p>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0</w:t>
            </w:r>
          </w:p>
        </w:tc>
        <w:tc>
          <w:tcPr>
            <w:tcW w:w="1647" w:type="dxa"/>
            <w:tcBorders>
              <w:top w:val="single" w:sz="4" w:space="0" w:color="auto"/>
              <w:left w:val="single" w:sz="4" w:space="0" w:color="auto"/>
              <w:bottom w:val="single" w:sz="4" w:space="0" w:color="auto"/>
              <w:right w:val="single" w:sz="4" w:space="0" w:color="auto"/>
            </w:tcBorders>
            <w:vAlign w:val="center"/>
            <w:hideMark/>
          </w:tcPr>
          <w:p w:rsidR="00090FE2" w:rsidRPr="006C2FB2" w:rsidRDefault="00090FE2" w:rsidP="00D56674">
            <w:pPr>
              <w:spacing w:after="0"/>
              <w:jc w:val="right"/>
              <w:rPr>
                <w:rFonts w:ascii="Arial" w:hAnsi="Arial" w:cs="Arial"/>
                <w:sz w:val="20"/>
                <w:szCs w:val="20"/>
              </w:rPr>
            </w:pPr>
            <w:r w:rsidRPr="006C2FB2">
              <w:rPr>
                <w:rFonts w:ascii="Arial" w:hAnsi="Arial" w:cs="Arial"/>
                <w:sz w:val="20"/>
                <w:szCs w:val="20"/>
              </w:rPr>
              <w:t>0,00</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0,14</w:t>
            </w:r>
          </w:p>
        </w:tc>
      </w:tr>
      <w:tr w:rsidR="00090FE2" w:rsidRPr="006C2FB2" w:rsidTr="00D56674">
        <w:trPr>
          <w:trHeight w:val="683"/>
          <w:jc w:val="center"/>
        </w:trPr>
        <w:tc>
          <w:tcPr>
            <w:tcW w:w="2268"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keepNext/>
              <w:keepLines/>
              <w:spacing w:before="200"/>
              <w:outlineLvl w:val="1"/>
              <w:rPr>
                <w:rFonts w:ascii="Arial" w:hAnsi="Arial" w:cs="Arial"/>
                <w:b/>
                <w:sz w:val="20"/>
                <w:szCs w:val="20"/>
              </w:rPr>
            </w:pPr>
            <w:r w:rsidRPr="006C2FB2">
              <w:rPr>
                <w:rFonts w:ascii="Arial" w:hAnsi="Arial" w:cs="Arial"/>
                <w:b/>
                <w:sz w:val="20"/>
                <w:szCs w:val="20"/>
              </w:rPr>
              <w:t xml:space="preserve">UKUPNO </w:t>
            </w:r>
          </w:p>
          <w:p w:rsidR="00090FE2" w:rsidRPr="006C2FB2" w:rsidRDefault="00090FE2" w:rsidP="00D56674">
            <w:pPr>
              <w:keepNext/>
              <w:keepLines/>
              <w:spacing w:before="200"/>
              <w:outlineLvl w:val="1"/>
              <w:rPr>
                <w:rFonts w:ascii="Arial" w:hAnsi="Arial" w:cs="Arial"/>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90FE2" w:rsidRPr="006C2FB2" w:rsidRDefault="00090FE2" w:rsidP="00D56674">
            <w:pPr>
              <w:spacing w:after="0"/>
              <w:jc w:val="right"/>
              <w:rPr>
                <w:rFonts w:ascii="Arial" w:hAnsi="Arial" w:cs="Arial"/>
                <w:b/>
                <w:sz w:val="20"/>
                <w:szCs w:val="20"/>
              </w:rPr>
            </w:pPr>
          </w:p>
        </w:tc>
        <w:tc>
          <w:tcPr>
            <w:tcW w:w="1755" w:type="dxa"/>
            <w:tcBorders>
              <w:top w:val="single" w:sz="4" w:space="0" w:color="auto"/>
              <w:left w:val="single" w:sz="4" w:space="0" w:color="auto"/>
              <w:bottom w:val="single" w:sz="4" w:space="0" w:color="auto"/>
              <w:right w:val="single" w:sz="4" w:space="0" w:color="auto"/>
            </w:tcBorders>
          </w:tcPr>
          <w:p w:rsidR="00090FE2" w:rsidRPr="006C2FB2" w:rsidRDefault="00090FE2" w:rsidP="00D56674">
            <w:pPr>
              <w:rPr>
                <w:rFonts w:ascii="Arial" w:hAnsi="Arial" w:cs="Arial"/>
                <w:sz w:val="20"/>
                <w:szCs w:val="20"/>
              </w:rPr>
            </w:pPr>
          </w:p>
          <w:p w:rsidR="00090FE2" w:rsidRPr="006C2FB2" w:rsidRDefault="00090FE2" w:rsidP="00D56674">
            <w:pPr>
              <w:jc w:val="right"/>
              <w:rPr>
                <w:rFonts w:ascii="Arial" w:hAnsi="Arial" w:cs="Arial"/>
                <w:sz w:val="20"/>
                <w:szCs w:val="20"/>
              </w:rPr>
            </w:pPr>
            <w:r w:rsidRPr="006C2FB2">
              <w:rPr>
                <w:rFonts w:ascii="Arial" w:hAnsi="Arial" w:cs="Arial"/>
                <w:sz w:val="20"/>
                <w:szCs w:val="20"/>
              </w:rPr>
              <w:t>-124.888,93</w:t>
            </w:r>
          </w:p>
        </w:tc>
        <w:tc>
          <w:tcPr>
            <w:tcW w:w="1701"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rPr>
                <w:rFonts w:ascii="Arial" w:hAnsi="Arial" w:cs="Arial"/>
                <w:sz w:val="20"/>
                <w:szCs w:val="20"/>
              </w:rPr>
            </w:pPr>
            <w:r w:rsidRPr="006C2FB2">
              <w:rPr>
                <w:rFonts w:ascii="Arial" w:hAnsi="Arial" w:cs="Arial"/>
                <w:sz w:val="20"/>
                <w:szCs w:val="20"/>
              </w:rPr>
              <w:t>5.324.847,38</w:t>
            </w:r>
          </w:p>
        </w:tc>
        <w:tc>
          <w:tcPr>
            <w:tcW w:w="164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5.385.726,61</w:t>
            </w:r>
          </w:p>
        </w:tc>
        <w:tc>
          <w:tcPr>
            <w:tcW w:w="1667" w:type="dxa"/>
            <w:tcBorders>
              <w:top w:val="single" w:sz="4" w:space="0" w:color="auto"/>
              <w:left w:val="single" w:sz="4" w:space="0" w:color="auto"/>
              <w:bottom w:val="single" w:sz="4" w:space="0" w:color="auto"/>
              <w:right w:val="single" w:sz="4" w:space="0" w:color="auto"/>
            </w:tcBorders>
            <w:vAlign w:val="bottom"/>
            <w:hideMark/>
          </w:tcPr>
          <w:p w:rsidR="00090FE2" w:rsidRPr="006C2FB2" w:rsidRDefault="00090FE2" w:rsidP="00D56674">
            <w:pPr>
              <w:jc w:val="right"/>
              <w:rPr>
                <w:rFonts w:ascii="Arial" w:hAnsi="Arial" w:cs="Arial"/>
                <w:sz w:val="20"/>
                <w:szCs w:val="20"/>
              </w:rPr>
            </w:pPr>
            <w:r w:rsidRPr="006C2FB2">
              <w:rPr>
                <w:rFonts w:ascii="Arial" w:hAnsi="Arial" w:cs="Arial"/>
                <w:sz w:val="20"/>
                <w:szCs w:val="20"/>
              </w:rPr>
              <w:t>-185.768,16</w:t>
            </w:r>
          </w:p>
        </w:tc>
      </w:tr>
    </w:tbl>
    <w:p w:rsidR="00090FE2" w:rsidRPr="006C2FB2" w:rsidRDefault="00090FE2" w:rsidP="00090FE2">
      <w:pPr>
        <w:jc w:val="both"/>
        <w:rPr>
          <w:rFonts w:ascii="Arial" w:hAnsi="Arial" w:cs="Arial"/>
        </w:rPr>
      </w:pPr>
    </w:p>
    <w:p w:rsidR="00090FE2" w:rsidRPr="006C2FB2" w:rsidRDefault="00090FE2" w:rsidP="00090FE2">
      <w:pPr>
        <w:tabs>
          <w:tab w:val="left" w:pos="851"/>
        </w:tabs>
        <w:spacing w:after="0" w:line="240" w:lineRule="auto"/>
        <w:jc w:val="both"/>
        <w:rPr>
          <w:rFonts w:ascii="Arial" w:hAnsi="Arial" w:cs="Arial"/>
          <w:b/>
          <w:bCs/>
          <w:u w:val="single"/>
        </w:rPr>
      </w:pPr>
      <w:r w:rsidRPr="006C2FB2">
        <w:rPr>
          <w:rFonts w:ascii="Arial" w:hAnsi="Arial" w:cs="Arial"/>
          <w:b/>
          <w:bCs/>
          <w:u w:val="single"/>
        </w:rPr>
        <w:t>Realizirana sredstva</w:t>
      </w:r>
    </w:p>
    <w:p w:rsidR="00090FE2" w:rsidRPr="006C2FB2" w:rsidRDefault="00090FE2" w:rsidP="00090FE2">
      <w:pPr>
        <w:tabs>
          <w:tab w:val="left" w:pos="851"/>
        </w:tabs>
        <w:spacing w:after="0" w:line="240" w:lineRule="auto"/>
        <w:jc w:val="both"/>
        <w:rPr>
          <w:rFonts w:ascii="Arial" w:hAnsi="Arial" w:cs="Arial"/>
          <w:b/>
          <w:bCs/>
          <w:u w:val="single"/>
        </w:rPr>
      </w:pPr>
    </w:p>
    <w:p w:rsidR="00090FE2" w:rsidRPr="006C2FB2" w:rsidRDefault="00090FE2" w:rsidP="00090FE2">
      <w:pPr>
        <w:tabs>
          <w:tab w:val="left" w:pos="851"/>
        </w:tabs>
        <w:spacing w:after="0" w:line="240" w:lineRule="auto"/>
        <w:jc w:val="both"/>
        <w:rPr>
          <w:rFonts w:ascii="Arial" w:hAnsi="Arial" w:cs="Arial"/>
          <w:bCs/>
        </w:rPr>
      </w:pPr>
      <w:r w:rsidRPr="006C2FB2">
        <w:rPr>
          <w:rFonts w:ascii="Arial" w:hAnsi="Arial" w:cs="Arial"/>
          <w:bCs/>
        </w:rPr>
        <w:t xml:space="preserve">U periodu  od 1.01.2021. do 30.06.2021.god. za potrebe  izvršenja programa obrazovanja planirano je ukupno </w:t>
      </w:r>
      <w:r w:rsidRPr="006C2FB2">
        <w:rPr>
          <w:rFonts w:ascii="Arial" w:hAnsi="Arial" w:cs="Arial"/>
        </w:rPr>
        <w:t xml:space="preserve">11.376.691,00 </w:t>
      </w:r>
      <w:r w:rsidRPr="006C2FB2">
        <w:rPr>
          <w:rFonts w:ascii="Arial" w:hAnsi="Arial" w:cs="Arial"/>
          <w:bCs/>
        </w:rPr>
        <w:t xml:space="preserve">kn, a utrošeno je u ovom periodu </w:t>
      </w:r>
      <w:r w:rsidRPr="006C2FB2">
        <w:rPr>
          <w:rFonts w:ascii="Arial" w:hAnsi="Arial" w:cs="Arial"/>
        </w:rPr>
        <w:t>5.385.726,61</w:t>
      </w:r>
      <w:r w:rsidRPr="006C2FB2">
        <w:rPr>
          <w:rFonts w:ascii="Arial" w:hAnsi="Arial" w:cs="Arial"/>
          <w:b/>
        </w:rPr>
        <w:t xml:space="preserve"> </w:t>
      </w:r>
      <w:r w:rsidRPr="006C2FB2">
        <w:rPr>
          <w:rFonts w:ascii="Arial" w:hAnsi="Arial" w:cs="Arial"/>
          <w:bCs/>
        </w:rPr>
        <w:t>kn  ili 47,43% godišnjeg plana.</w:t>
      </w:r>
    </w:p>
    <w:p w:rsidR="00090FE2" w:rsidRPr="006C2FB2" w:rsidRDefault="00090FE2" w:rsidP="00090FE2">
      <w:pPr>
        <w:tabs>
          <w:tab w:val="left" w:pos="851"/>
        </w:tabs>
        <w:spacing w:after="0" w:line="240" w:lineRule="auto"/>
        <w:jc w:val="both"/>
        <w:rPr>
          <w:rFonts w:ascii="Arial" w:hAnsi="Arial" w:cs="Arial"/>
          <w:bCs/>
        </w:rPr>
      </w:pPr>
    </w:p>
    <w:p w:rsidR="00090FE2" w:rsidRPr="006C2FB2" w:rsidRDefault="00090FE2" w:rsidP="00090FE2">
      <w:pPr>
        <w:tabs>
          <w:tab w:val="left" w:pos="851"/>
        </w:tabs>
        <w:spacing w:after="0" w:line="240" w:lineRule="auto"/>
        <w:jc w:val="both"/>
        <w:rPr>
          <w:rFonts w:ascii="Arial" w:hAnsi="Arial" w:cs="Arial"/>
          <w:b/>
          <w:bCs/>
          <w:u w:val="single"/>
        </w:rPr>
      </w:pPr>
      <w:r w:rsidRPr="006C2FB2">
        <w:rPr>
          <w:rFonts w:ascii="Arial" w:hAnsi="Arial" w:cs="Arial"/>
          <w:b/>
          <w:bCs/>
          <w:u w:val="single"/>
        </w:rPr>
        <w:lastRenderedPageBreak/>
        <w:t>Pokazatelj uspješnosti realiziranih ciljeva</w:t>
      </w:r>
    </w:p>
    <w:p w:rsidR="00090FE2" w:rsidRPr="006C2FB2" w:rsidRDefault="00090FE2" w:rsidP="00090FE2">
      <w:pPr>
        <w:tabs>
          <w:tab w:val="left" w:pos="851"/>
        </w:tabs>
        <w:spacing w:after="0" w:line="240" w:lineRule="auto"/>
        <w:jc w:val="both"/>
        <w:rPr>
          <w:rFonts w:ascii="Arial" w:hAnsi="Arial" w:cs="Arial"/>
          <w:bCs/>
        </w:rPr>
      </w:pPr>
    </w:p>
    <w:p w:rsidR="00090FE2" w:rsidRPr="006C2FB2" w:rsidRDefault="00090FE2" w:rsidP="00090FE2">
      <w:pPr>
        <w:tabs>
          <w:tab w:val="left" w:pos="851"/>
        </w:tabs>
        <w:spacing w:after="0" w:line="240" w:lineRule="auto"/>
        <w:jc w:val="both"/>
        <w:rPr>
          <w:rFonts w:ascii="Arial" w:hAnsi="Arial" w:cs="Arial"/>
          <w:bCs/>
        </w:rPr>
      </w:pPr>
      <w:r w:rsidRPr="006C2FB2">
        <w:rPr>
          <w:rFonts w:ascii="Arial" w:hAnsi="Arial" w:cs="Arial"/>
          <w:bCs/>
        </w:rPr>
        <w:t xml:space="preserve">Svi  učenici  od  1. do 8. razreda nisu pozitivno ocijenjeni. Negativno je ocjenjeno 29 učenika koji su upućeni  na dopunski rad. Izraženo u % učenici su postigli slijedeći uspjeh : 52,85% odličan, 34,18% vrlo dobar, 7,07% dobar, 0,00% dovoljan te 5,70% nedovoljan. Pohvaljeno je 269 učenika te nagrađeno  27 učenika za postignute rezultate. </w:t>
      </w:r>
    </w:p>
    <w:p w:rsidR="00090FE2" w:rsidRPr="006C2FB2" w:rsidRDefault="00090FE2" w:rsidP="00090FE2">
      <w:pPr>
        <w:tabs>
          <w:tab w:val="left" w:pos="851"/>
        </w:tabs>
        <w:spacing w:after="0" w:line="240" w:lineRule="auto"/>
        <w:jc w:val="both"/>
        <w:rPr>
          <w:rFonts w:ascii="Arial" w:hAnsi="Arial" w:cs="Arial"/>
          <w:bCs/>
        </w:rPr>
      </w:pPr>
      <w:r w:rsidRPr="006C2FB2">
        <w:rPr>
          <w:rFonts w:ascii="Arial" w:hAnsi="Arial" w:cs="Arial"/>
          <w:bCs/>
        </w:rPr>
        <w:t xml:space="preserve"> Realizacija Godišnjeg plana i programa rada tekla je prema planu koji je morao biti prilagođen općoj epidemiološkoj situaciji u državi.</w:t>
      </w:r>
    </w:p>
    <w:p w:rsidR="00090FE2" w:rsidRPr="006C2FB2" w:rsidRDefault="00090FE2" w:rsidP="00090FE2">
      <w:pPr>
        <w:tabs>
          <w:tab w:val="left" w:pos="851"/>
        </w:tabs>
        <w:spacing w:after="0" w:line="240" w:lineRule="auto"/>
        <w:jc w:val="both"/>
        <w:rPr>
          <w:rFonts w:ascii="Arial" w:hAnsi="Arial" w:cs="Arial"/>
          <w:bCs/>
        </w:rPr>
      </w:pPr>
      <w:r w:rsidRPr="006C2FB2">
        <w:rPr>
          <w:rFonts w:ascii="Arial" w:hAnsi="Arial" w:cs="Arial"/>
          <w:bCs/>
        </w:rPr>
        <w:t>Učenici su se  u drugom polugodištu šk.god. 20/21. prilagodili nastavi na daljinu te pokazali zavidne rezultate u odgojno obrazovnom radu.</w:t>
      </w:r>
    </w:p>
    <w:p w:rsidR="00090FE2" w:rsidRPr="006C2FB2" w:rsidRDefault="00090FE2" w:rsidP="00090FE2">
      <w:pPr>
        <w:tabs>
          <w:tab w:val="left" w:pos="851"/>
        </w:tabs>
        <w:spacing w:after="0" w:line="240" w:lineRule="auto"/>
        <w:jc w:val="both"/>
        <w:rPr>
          <w:rFonts w:ascii="Arial" w:hAnsi="Arial" w:cs="Arial"/>
          <w:bCs/>
        </w:rPr>
      </w:pPr>
      <w:r w:rsidRPr="006C2FB2">
        <w:rPr>
          <w:rFonts w:ascii="Arial" w:hAnsi="Arial" w:cs="Arial"/>
          <w:bCs/>
        </w:rPr>
        <w:t>Zbog pandemije županijska ii državna natjecanja održana su online.</w:t>
      </w:r>
    </w:p>
    <w:p w:rsidR="00090FE2" w:rsidRPr="006C2FB2" w:rsidRDefault="00090FE2" w:rsidP="00090FE2">
      <w:pPr>
        <w:tabs>
          <w:tab w:val="left" w:pos="851"/>
        </w:tabs>
        <w:spacing w:after="0" w:line="240" w:lineRule="auto"/>
        <w:jc w:val="both"/>
        <w:rPr>
          <w:rFonts w:ascii="Arial" w:hAnsi="Arial" w:cs="Arial"/>
          <w:bCs/>
          <w:color w:val="FF0000"/>
        </w:rPr>
      </w:pPr>
    </w:p>
    <w:p w:rsidR="00090FE2" w:rsidRPr="006C2FB2" w:rsidRDefault="00090FE2" w:rsidP="00090FE2">
      <w:pPr>
        <w:tabs>
          <w:tab w:val="left" w:pos="851"/>
        </w:tabs>
        <w:spacing w:after="0" w:line="240" w:lineRule="auto"/>
        <w:jc w:val="both"/>
        <w:rPr>
          <w:rFonts w:ascii="Arial" w:hAnsi="Arial" w:cs="Arial"/>
          <w:b/>
        </w:rPr>
      </w:pPr>
      <w:r w:rsidRPr="006C2FB2">
        <w:rPr>
          <w:rFonts w:ascii="Arial" w:hAnsi="Arial" w:cs="Arial"/>
          <w:b/>
          <w:bCs/>
        </w:rPr>
        <w:t>Aktivnost</w:t>
      </w:r>
      <w:r w:rsidRPr="006C2FB2">
        <w:rPr>
          <w:rFonts w:ascii="Arial" w:hAnsi="Arial" w:cs="Arial"/>
          <w:b/>
        </w:rPr>
        <w:t xml:space="preserve"> A500003: Financiranje djelatnosti osnovnog obrazovanja</w:t>
      </w:r>
    </w:p>
    <w:p w:rsidR="00090FE2" w:rsidRPr="006C2FB2" w:rsidRDefault="00090FE2" w:rsidP="00090FE2">
      <w:pPr>
        <w:tabs>
          <w:tab w:val="left" w:pos="851"/>
        </w:tabs>
        <w:spacing w:after="0" w:line="240" w:lineRule="auto"/>
        <w:jc w:val="both"/>
        <w:rPr>
          <w:rFonts w:ascii="Arial" w:hAnsi="Arial" w:cs="Arial"/>
          <w:b/>
          <w:bCs/>
        </w:rPr>
      </w:pPr>
      <w:r w:rsidRPr="006C2FB2">
        <w:rPr>
          <w:rFonts w:ascii="Arial" w:hAnsi="Arial" w:cs="Arial"/>
          <w:b/>
          <w:bCs/>
        </w:rPr>
        <w:t>Aktivnost</w:t>
      </w:r>
      <w:r w:rsidRPr="006C2FB2">
        <w:rPr>
          <w:rFonts w:ascii="Arial" w:hAnsi="Arial" w:cs="Arial"/>
          <w:b/>
        </w:rPr>
        <w:t xml:space="preserve"> K500001: </w:t>
      </w:r>
      <w:r w:rsidRPr="006C2FB2">
        <w:rPr>
          <w:rFonts w:ascii="Arial" w:hAnsi="Arial" w:cs="Arial"/>
          <w:b/>
          <w:bCs/>
        </w:rPr>
        <w:t>Kapitalna ulaganja osnovnog školstva</w:t>
      </w:r>
    </w:p>
    <w:p w:rsidR="00090FE2" w:rsidRPr="006C2FB2" w:rsidRDefault="00090FE2" w:rsidP="00090FE2">
      <w:pPr>
        <w:tabs>
          <w:tab w:val="left" w:pos="851"/>
        </w:tabs>
        <w:spacing w:after="0" w:line="240" w:lineRule="auto"/>
        <w:jc w:val="both"/>
        <w:rPr>
          <w:rFonts w:ascii="Arial" w:hAnsi="Arial" w:cs="Arial"/>
          <w:b/>
          <w:color w:val="FF0000"/>
        </w:rPr>
      </w:pPr>
    </w:p>
    <w:p w:rsidR="00090FE2" w:rsidRPr="006C2FB2" w:rsidRDefault="00090FE2" w:rsidP="00090FE2">
      <w:pPr>
        <w:tabs>
          <w:tab w:val="left" w:pos="851"/>
        </w:tabs>
        <w:autoSpaceDE w:val="0"/>
        <w:autoSpaceDN w:val="0"/>
        <w:adjustRightInd w:val="0"/>
        <w:spacing w:after="0"/>
        <w:ind w:firstLine="567"/>
        <w:jc w:val="both"/>
        <w:rPr>
          <w:rFonts w:ascii="Arial" w:hAnsi="Arial" w:cs="Arial"/>
        </w:rPr>
      </w:pPr>
      <w:r w:rsidRPr="006C2FB2">
        <w:rPr>
          <w:rFonts w:ascii="Arial" w:hAnsi="Arial" w:cs="Arial"/>
        </w:rPr>
        <w:t>Aktivnost obuhvaća rashode za zaposlene, materijalne rashode i financijske rashode te rashode za nabavu nefinancijske imovine i to iz izvora općih prihoda iznad standarda, vlastitih prihoda, prihoda za posebne namjene, DEC-a, pomoći Državna riznica, donacija,prihodi od naknada šteta od osiguranja te prihodi od nefinancijske imovine.</w:t>
      </w:r>
    </w:p>
    <w:p w:rsidR="00090FE2" w:rsidRPr="006C2FB2" w:rsidRDefault="00090FE2" w:rsidP="00090FE2">
      <w:pPr>
        <w:tabs>
          <w:tab w:val="left" w:pos="851"/>
        </w:tabs>
        <w:autoSpaceDE w:val="0"/>
        <w:autoSpaceDN w:val="0"/>
        <w:adjustRightInd w:val="0"/>
        <w:spacing w:after="0"/>
        <w:ind w:firstLine="567"/>
        <w:jc w:val="both"/>
        <w:rPr>
          <w:rFonts w:ascii="Arial" w:hAnsi="Arial" w:cs="Arial"/>
        </w:rPr>
      </w:pPr>
      <w:r w:rsidRPr="006C2FB2">
        <w:rPr>
          <w:rFonts w:ascii="Arial" w:hAnsi="Arial" w:cs="Arial"/>
        </w:rPr>
        <w:t>Sredstva za zaposlene  osigurana su od MZO te se obračunavaju i isplaćuju  preko COP-a ,planirana su u iznosu od  7.942.000,00 kn, a utrošena su u iznosu od 3.982.512,67 kn ili 50,14%- za bruto plaće 3.244.310,59 kn, doprinosa na plaću 534.790,35 kn,ostali rashodi za zaposlene ( regres, jubilarne nagrade, pomoći za bolovanje iznad 90 dana, u slučaju smrti roditelja, u skladu  sa TKU) 130.867,36 kn, naknada za prijevoz dolaska i odlaska s posla 62.419,37 kn i naknada zbog nezapošljavanja invalida 10.125,00 kn.</w:t>
      </w:r>
    </w:p>
    <w:p w:rsidR="00090FE2" w:rsidRPr="006C2FB2" w:rsidRDefault="00090FE2" w:rsidP="00090FE2">
      <w:pPr>
        <w:autoSpaceDE w:val="0"/>
        <w:autoSpaceDN w:val="0"/>
        <w:adjustRightInd w:val="0"/>
        <w:spacing w:after="0"/>
        <w:jc w:val="both"/>
        <w:rPr>
          <w:rFonts w:ascii="Arial" w:eastAsia="Times New Roman" w:hAnsi="Arial" w:cs="Arial"/>
          <w:lang w:eastAsia="hr-HR"/>
        </w:rPr>
      </w:pPr>
      <w:r w:rsidRPr="006C2FB2">
        <w:rPr>
          <w:rFonts w:ascii="Arial" w:eastAsia="Times New Roman" w:hAnsi="Arial" w:cs="Arial"/>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 Agencija za poljoprivredu dostavlja sredstva osnivaču za školsko voće i mlijeko. Vlastita sredstva Škola ostvaruje od  korištenja dvorane  i uplata učitelja za marendu. Prihodi za posebne namjene odnose se na sufinanciranje učeničke marende od roditelja , Grada i ostalih Općina. </w:t>
      </w:r>
    </w:p>
    <w:p w:rsidR="00090FE2" w:rsidRPr="006C2FB2" w:rsidRDefault="00090FE2" w:rsidP="00090FE2">
      <w:pPr>
        <w:spacing w:after="0"/>
        <w:jc w:val="both"/>
        <w:rPr>
          <w:rFonts w:ascii="Arial" w:hAnsi="Arial" w:cs="Arial"/>
        </w:rPr>
      </w:pPr>
      <w:r w:rsidRPr="006C2FB2">
        <w:rPr>
          <w:rFonts w:ascii="Arial" w:hAnsi="Arial" w:cs="Arial"/>
        </w:rPr>
        <w:t>Materijalni  rashodi planirana su u iznosu od 1.199.000,00 kn a utrošena su u iznosu od</w:t>
      </w:r>
    </w:p>
    <w:p w:rsidR="00090FE2" w:rsidRPr="006C2FB2" w:rsidRDefault="00090FE2" w:rsidP="00090FE2">
      <w:pPr>
        <w:spacing w:after="0"/>
        <w:jc w:val="both"/>
        <w:rPr>
          <w:rFonts w:ascii="Arial" w:hAnsi="Arial" w:cs="Arial"/>
        </w:rPr>
      </w:pPr>
      <w:r w:rsidRPr="006C2FB2">
        <w:rPr>
          <w:rFonts w:ascii="Arial" w:hAnsi="Arial" w:cs="Arial"/>
        </w:rPr>
        <w:t xml:space="preserve">451.184,72 kn ili 37,63 %. </w:t>
      </w:r>
    </w:p>
    <w:p w:rsidR="00090FE2" w:rsidRPr="006C2FB2" w:rsidRDefault="00090FE2" w:rsidP="00090FE2">
      <w:pPr>
        <w:spacing w:after="0"/>
        <w:ind w:firstLine="708"/>
        <w:jc w:val="both"/>
        <w:rPr>
          <w:rFonts w:ascii="Arial" w:hAnsi="Arial" w:cs="Arial"/>
        </w:rPr>
      </w:pPr>
      <w:r w:rsidRPr="006C2FB2">
        <w:rPr>
          <w:rFonts w:ascii="Arial" w:hAnsi="Arial" w:cs="Arial"/>
        </w:rPr>
        <w:t xml:space="preserve"> Škola je uključena u projekt Školska shema –od ove godine preko osnivača besplatnih obroka voća, povrća i mlijeka za školsku djecu. Tim se projektom želi povećati unos svježeg voća i povrća te mlijeka i mliječnih proizvoda, kao i podizanja svijesti o značaju zdrave prehrane kod školske djece. Za tu namjenu</w:t>
      </w:r>
      <w:r w:rsidRPr="006C2FB2">
        <w:rPr>
          <w:rFonts w:ascii="Arial" w:hAnsi="Arial" w:cs="Arial"/>
          <w:b/>
        </w:rPr>
        <w:t xml:space="preserve"> </w:t>
      </w:r>
      <w:r w:rsidRPr="006C2FB2">
        <w:rPr>
          <w:rFonts w:ascii="Arial" w:hAnsi="Arial" w:cs="Arial"/>
        </w:rPr>
        <w:t xml:space="preserve"> planirano je  35.000,00 kn –utrošeno je 22.495,547 kn  ili 64,27%. </w:t>
      </w:r>
    </w:p>
    <w:p w:rsidR="00090FE2" w:rsidRPr="006C2FB2" w:rsidRDefault="00090FE2" w:rsidP="00090FE2">
      <w:pPr>
        <w:spacing w:after="0"/>
        <w:jc w:val="both"/>
        <w:rPr>
          <w:rFonts w:ascii="Arial" w:hAnsi="Arial" w:cs="Arial"/>
        </w:rPr>
      </w:pPr>
      <w:r w:rsidRPr="006C2FB2">
        <w:rPr>
          <w:rFonts w:ascii="Arial" w:hAnsi="Arial" w:cs="Arial"/>
        </w:rPr>
        <w:t xml:space="preserve">Sredstva  od </w:t>
      </w:r>
      <w:r w:rsidRPr="006C2FB2">
        <w:rPr>
          <w:rFonts w:ascii="Arial" w:hAnsi="Arial" w:cs="Arial"/>
          <w:b/>
        </w:rPr>
        <w:t>vlastitih izvora</w:t>
      </w:r>
      <w:r w:rsidRPr="006C2FB2">
        <w:rPr>
          <w:rFonts w:ascii="Arial" w:hAnsi="Arial" w:cs="Arial"/>
        </w:rPr>
        <w:t xml:space="preserve">  za rashode   planirana su u iznosu od 56.486,00 kn  utrošeno je u ovom periodu 1.602,11 kn ili 2,84%.</w:t>
      </w:r>
    </w:p>
    <w:p w:rsidR="00090FE2" w:rsidRPr="006C2FB2" w:rsidRDefault="00090FE2" w:rsidP="00090FE2">
      <w:pPr>
        <w:spacing w:after="0"/>
        <w:jc w:val="both"/>
        <w:rPr>
          <w:rFonts w:ascii="Arial" w:hAnsi="Arial" w:cs="Arial"/>
        </w:rPr>
      </w:pPr>
      <w:r w:rsidRPr="006C2FB2">
        <w:rPr>
          <w:rFonts w:ascii="Arial" w:hAnsi="Arial" w:cs="Arial"/>
        </w:rPr>
        <w:t xml:space="preserve">Iz sredstava DEC-a za  </w:t>
      </w:r>
      <w:r w:rsidRPr="006C2FB2">
        <w:rPr>
          <w:rFonts w:ascii="Arial" w:hAnsi="Arial" w:cs="Arial"/>
          <w:b/>
        </w:rPr>
        <w:t>naknadu troškova zaposlenima</w:t>
      </w:r>
      <w:r w:rsidRPr="006C2FB2">
        <w:rPr>
          <w:rFonts w:ascii="Arial" w:hAnsi="Arial" w:cs="Arial"/>
        </w:rPr>
        <w:t xml:space="preserve"> utrošeno je u ovom periodu 17.414,00 kn ili 38,00%.</w:t>
      </w:r>
    </w:p>
    <w:p w:rsidR="00090FE2" w:rsidRPr="006C2FB2" w:rsidRDefault="00090FE2" w:rsidP="00090FE2">
      <w:pPr>
        <w:spacing w:after="0"/>
        <w:jc w:val="both"/>
        <w:rPr>
          <w:rFonts w:ascii="Arial" w:hAnsi="Arial" w:cs="Arial"/>
        </w:rPr>
      </w:pPr>
      <w:r w:rsidRPr="006C2FB2">
        <w:rPr>
          <w:rFonts w:ascii="Arial" w:hAnsi="Arial" w:cs="Arial"/>
          <w:b/>
        </w:rPr>
        <w:lastRenderedPageBreak/>
        <w:t>Rashodi za materijal i energiju</w:t>
      </w:r>
      <w:r w:rsidRPr="006C2FB2">
        <w:rPr>
          <w:rFonts w:ascii="Arial" w:hAnsi="Arial" w:cs="Arial"/>
        </w:rPr>
        <w:t xml:space="preserve"> 186.301,01 kn ili 50,40 % plana od čega  najveća stavka odnosi se na energiju -el.energiju, lož ulje i pelete – 93.187,60 kn.</w:t>
      </w:r>
    </w:p>
    <w:p w:rsidR="00090FE2" w:rsidRPr="006C2FB2" w:rsidRDefault="00090FE2" w:rsidP="00090FE2">
      <w:pPr>
        <w:spacing w:after="0"/>
        <w:jc w:val="both"/>
        <w:rPr>
          <w:rFonts w:ascii="Arial" w:hAnsi="Arial" w:cs="Arial"/>
        </w:rPr>
      </w:pPr>
      <w:r w:rsidRPr="006C2FB2">
        <w:rPr>
          <w:rFonts w:ascii="Arial" w:hAnsi="Arial" w:cs="Arial"/>
        </w:rPr>
        <w:t>R</w:t>
      </w:r>
      <w:r w:rsidRPr="006C2FB2">
        <w:rPr>
          <w:rFonts w:ascii="Arial" w:hAnsi="Arial" w:cs="Arial"/>
          <w:b/>
        </w:rPr>
        <w:t>ashodi za usluge</w:t>
      </w:r>
      <w:r w:rsidRPr="006C2FB2">
        <w:rPr>
          <w:rFonts w:ascii="Arial" w:hAnsi="Arial" w:cs="Arial"/>
        </w:rPr>
        <w:t xml:space="preserve"> planirani su u iznosu od 682.000,00 kn, a utrošeno je u  iznosu od 223.058,44 kn ili 32,70 % od plana,najveća stavka  odnosi se na prijevoz učenika i investicijsko održavanje. Prijevoz učenika  ostvaren je za 31,74 % od plana zbog pandemije COVID-a19 te organizacije nastave na daljinu.</w:t>
      </w:r>
    </w:p>
    <w:p w:rsidR="00090FE2" w:rsidRPr="006C2FB2" w:rsidRDefault="00090FE2" w:rsidP="00090FE2">
      <w:pPr>
        <w:spacing w:after="0"/>
        <w:jc w:val="both"/>
        <w:rPr>
          <w:rFonts w:ascii="Arial" w:hAnsi="Arial" w:cs="Arial"/>
        </w:rPr>
      </w:pPr>
      <w:r w:rsidRPr="006C2FB2">
        <w:rPr>
          <w:rFonts w:ascii="Arial" w:hAnsi="Arial" w:cs="Arial"/>
          <w:b/>
        </w:rPr>
        <w:t>Ostali nespomenuti rashodi</w:t>
      </w:r>
      <w:r w:rsidRPr="006C2FB2">
        <w:rPr>
          <w:rFonts w:ascii="Arial" w:hAnsi="Arial" w:cs="Arial"/>
        </w:rPr>
        <w:t xml:space="preserve"> planirani su u iznosu od 40.000,00 kn za premije osiguranja pristojbe i naknade te ostale nespomenute rashode   i utrošeno je u ovom periodu 21.742,83 % ili 54,30%-većina se odnosi na osiguranje imovine i školskog auta.</w:t>
      </w:r>
    </w:p>
    <w:p w:rsidR="00090FE2" w:rsidRPr="006C2FB2" w:rsidRDefault="00090FE2" w:rsidP="00090FE2">
      <w:pPr>
        <w:spacing w:after="0"/>
        <w:jc w:val="both"/>
        <w:rPr>
          <w:rFonts w:ascii="Arial" w:hAnsi="Arial" w:cs="Arial"/>
          <w:color w:val="FF0000"/>
        </w:rPr>
      </w:pPr>
    </w:p>
    <w:p w:rsidR="00090FE2" w:rsidRPr="006C2FB2" w:rsidRDefault="00090FE2" w:rsidP="00090FE2">
      <w:pPr>
        <w:spacing w:after="0"/>
        <w:jc w:val="both"/>
        <w:rPr>
          <w:rFonts w:ascii="Arial" w:hAnsi="Arial" w:cs="Arial"/>
        </w:rPr>
      </w:pPr>
      <w:r w:rsidRPr="006C2FB2">
        <w:rPr>
          <w:rFonts w:ascii="Arial" w:hAnsi="Arial" w:cs="Arial"/>
        </w:rPr>
        <w:t>U školi je organizirana školska marenda u  cijeni  od 8,00 kn dnevno. Uključeno je ukupno 280-300  od ukupno 506 učenika. Roditelji sufinanciraju obroke ukupno za 200-220 učenika. Grad Labin je osigurao sredstva za 57 učenika,Općina Sv. Nedjelja za 8 učenika, Općina Raša 5, Općina Kršan za 3 učenika te Općina Pićan za 1 učenika slabijeg socijalnog statusa  te obiteljima sa većim brojem djece.</w:t>
      </w:r>
    </w:p>
    <w:p w:rsidR="00090FE2" w:rsidRPr="006C2FB2" w:rsidRDefault="00090FE2" w:rsidP="00090FE2">
      <w:pPr>
        <w:spacing w:after="0"/>
        <w:jc w:val="both"/>
        <w:rPr>
          <w:rFonts w:ascii="Arial" w:hAnsi="Arial" w:cs="Arial"/>
        </w:rPr>
      </w:pPr>
      <w:r w:rsidRPr="006C2FB2">
        <w:rPr>
          <w:rFonts w:ascii="Arial" w:hAnsi="Arial" w:cs="Arial"/>
        </w:rPr>
        <w:t>Planirani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rsidR="00090FE2" w:rsidRPr="006C2FB2" w:rsidRDefault="00090FE2" w:rsidP="00090FE2">
      <w:pPr>
        <w:spacing w:after="0"/>
        <w:jc w:val="both"/>
        <w:rPr>
          <w:rFonts w:ascii="Arial" w:hAnsi="Arial" w:cs="Arial"/>
        </w:rPr>
      </w:pPr>
      <w:r w:rsidRPr="006C2FB2">
        <w:rPr>
          <w:rFonts w:ascii="Arial" w:hAnsi="Arial" w:cs="Arial"/>
        </w:rPr>
        <w:t>Svake godine nastane neka šteta na objektima najčešće od nevremena i opremi koje nam dio refundira osiguranje.</w:t>
      </w:r>
    </w:p>
    <w:p w:rsidR="00090FE2" w:rsidRPr="006C2FB2" w:rsidRDefault="00090FE2" w:rsidP="00090FE2">
      <w:pPr>
        <w:spacing w:after="0"/>
        <w:jc w:val="both"/>
        <w:rPr>
          <w:rFonts w:ascii="Arial" w:hAnsi="Arial" w:cs="Arial"/>
        </w:rPr>
      </w:pPr>
      <w:r w:rsidRPr="006C2FB2">
        <w:rPr>
          <w:rFonts w:ascii="Arial" w:hAnsi="Arial" w:cs="Arial"/>
          <w:b/>
        </w:rPr>
        <w:t>Rashodi za nabavku  nefinancijske imovine</w:t>
      </w:r>
      <w:r w:rsidRPr="006C2FB2">
        <w:rPr>
          <w:rFonts w:ascii="Arial" w:hAnsi="Arial" w:cs="Arial"/>
        </w:rPr>
        <w:t xml:space="preserve"> planirana su u iznosu od 60.000,00 kn u ovom periodu utrošeno je 2.668,44 kn ili 4,45 %. Škola je planirala do kraja godine ulaganja  u nabavku računala , projektora i ostale opreme za poboljšanje nastavnog  procesa , nabavku knjiga za knjižnicu te spuštanja stropova još u jednu učionicu.</w:t>
      </w:r>
    </w:p>
    <w:p w:rsidR="00090FE2" w:rsidRPr="006C2FB2" w:rsidRDefault="00090FE2" w:rsidP="00090FE2">
      <w:pPr>
        <w:spacing w:after="0"/>
        <w:jc w:val="both"/>
        <w:rPr>
          <w:rFonts w:ascii="Arial" w:hAnsi="Arial" w:cs="Arial"/>
        </w:rPr>
      </w:pPr>
    </w:p>
    <w:p w:rsidR="00090FE2" w:rsidRPr="006C2FB2" w:rsidRDefault="00090FE2" w:rsidP="00090FE2">
      <w:pPr>
        <w:spacing w:after="0"/>
        <w:jc w:val="both"/>
        <w:rPr>
          <w:rFonts w:ascii="Arial" w:hAnsi="Arial" w:cs="Arial"/>
          <w:b/>
          <w:u w:val="single"/>
        </w:rPr>
      </w:pPr>
      <w:r w:rsidRPr="006C2FB2">
        <w:rPr>
          <w:rFonts w:ascii="Arial" w:hAnsi="Arial" w:cs="Arial"/>
          <w:b/>
          <w:u w:val="single"/>
        </w:rPr>
        <w:t>Realizirana sredstva</w:t>
      </w:r>
    </w:p>
    <w:p w:rsidR="00090FE2" w:rsidRPr="006C2FB2" w:rsidRDefault="00090FE2" w:rsidP="00090FE2">
      <w:pPr>
        <w:jc w:val="both"/>
        <w:rPr>
          <w:rFonts w:ascii="Arial" w:hAnsi="Arial" w:cs="Arial"/>
        </w:rPr>
      </w:pPr>
      <w:r w:rsidRPr="006C2FB2">
        <w:rPr>
          <w:rFonts w:ascii="Arial" w:hAnsi="Arial" w:cs="Arial"/>
        </w:rPr>
        <w:t xml:space="preserve"> U 2021.godini za potrebe izvršenja ove aktivnosti planirano je ukupno  9.544.928,00 kn, utrošeno je </w:t>
      </w:r>
      <w:r w:rsidRPr="006C2FB2">
        <w:rPr>
          <w:rFonts w:ascii="Arial" w:hAnsi="Arial" w:cs="Arial"/>
          <w:kern w:val="1"/>
          <w:lang w:val="en-GB" w:eastAsia="ar-SA"/>
        </w:rPr>
        <w:t xml:space="preserve">4.625.634,98 </w:t>
      </w:r>
      <w:r w:rsidRPr="006C2FB2">
        <w:rPr>
          <w:rFonts w:ascii="Arial" w:hAnsi="Arial" w:cs="Arial"/>
        </w:rPr>
        <w:t xml:space="preserve">kn ili 48,46   postotnih poena od ukupnog plana . </w:t>
      </w:r>
    </w:p>
    <w:p w:rsidR="00090FE2" w:rsidRPr="006C2FB2" w:rsidRDefault="00090FE2" w:rsidP="00090FE2">
      <w:pPr>
        <w:tabs>
          <w:tab w:val="left" w:pos="851"/>
        </w:tabs>
        <w:autoSpaceDE w:val="0"/>
        <w:autoSpaceDN w:val="0"/>
        <w:adjustRightInd w:val="0"/>
        <w:spacing w:after="0"/>
        <w:jc w:val="both"/>
        <w:rPr>
          <w:rFonts w:ascii="Arial" w:hAnsi="Arial" w:cs="Arial"/>
          <w:b/>
          <w:bCs/>
        </w:rPr>
      </w:pPr>
      <w:r w:rsidRPr="006C2FB2">
        <w:rPr>
          <w:rFonts w:ascii="Arial" w:hAnsi="Arial" w:cs="Arial"/>
          <w:b/>
          <w:bCs/>
          <w:color w:val="FF0000"/>
        </w:rPr>
        <w:t xml:space="preserve"> </w:t>
      </w:r>
      <w:r w:rsidRPr="006C2FB2">
        <w:rPr>
          <w:rFonts w:ascii="Arial" w:hAnsi="Arial" w:cs="Arial"/>
          <w:b/>
          <w:bCs/>
        </w:rPr>
        <w:t>Aktivnost A500004: Produženi boravak</w:t>
      </w:r>
    </w:p>
    <w:p w:rsidR="00090FE2" w:rsidRPr="006C2FB2" w:rsidRDefault="00090FE2" w:rsidP="00090FE2">
      <w:pPr>
        <w:tabs>
          <w:tab w:val="left" w:pos="851"/>
        </w:tabs>
        <w:autoSpaceDE w:val="0"/>
        <w:autoSpaceDN w:val="0"/>
        <w:adjustRightInd w:val="0"/>
        <w:spacing w:after="0"/>
        <w:jc w:val="both"/>
        <w:rPr>
          <w:rFonts w:ascii="Arial" w:hAnsi="Arial" w:cs="Arial"/>
          <w:b/>
          <w:bCs/>
        </w:rPr>
      </w:pPr>
    </w:p>
    <w:p w:rsidR="00090FE2" w:rsidRPr="006C2FB2" w:rsidRDefault="00090FE2" w:rsidP="00090FE2">
      <w:pPr>
        <w:spacing w:after="0"/>
        <w:jc w:val="both"/>
        <w:rPr>
          <w:rFonts w:ascii="Arial" w:hAnsi="Arial" w:cs="Arial"/>
        </w:rPr>
      </w:pPr>
      <w:r w:rsidRPr="006C2FB2">
        <w:rPr>
          <w:rFonts w:ascii="Arial" w:hAnsi="Arial" w:cs="Arial"/>
        </w:rPr>
        <w:t>Od 2005. godine škola počinje provoditi i Program Produženog boravka. Na početku školske god. 2020/21 imamo cca 83-90 učenika. Razlog smanjenja je pandemija CORONA virusa,</w:t>
      </w:r>
    </w:p>
    <w:p w:rsidR="00090FE2" w:rsidRPr="006C2FB2" w:rsidRDefault="00090FE2" w:rsidP="00090FE2">
      <w:pPr>
        <w:jc w:val="both"/>
        <w:rPr>
          <w:rFonts w:ascii="Arial" w:hAnsi="Arial" w:cs="Arial"/>
        </w:rPr>
      </w:pPr>
      <w:r w:rsidRPr="006C2FB2">
        <w:rPr>
          <w:rFonts w:ascii="Arial" w:hAnsi="Arial" w:cs="Arial"/>
        </w:rPr>
        <w:t>jer smo zbog epidemioloških mjera morali smanjiti broj djece u produženom boravku.  U produženi boravak mogli su se upisati samo učenici najmanjih razreda zbog nemiješanja odgojno-obrazovnih skupina.</w:t>
      </w:r>
    </w:p>
    <w:p w:rsidR="00090FE2" w:rsidRPr="006C2FB2" w:rsidRDefault="00090FE2" w:rsidP="00090FE2">
      <w:pPr>
        <w:jc w:val="both"/>
        <w:rPr>
          <w:rFonts w:ascii="Arial" w:hAnsi="Arial" w:cs="Arial"/>
        </w:rPr>
      </w:pPr>
      <w:r w:rsidRPr="006C2FB2">
        <w:rPr>
          <w:rFonts w:ascii="Arial" w:hAnsi="Arial" w:cs="Arial"/>
        </w:rPr>
        <w:t>U normalnim uvjetima škola je imala šest grupa (dvije grupe u matičnoj zgradi i po dvije grupe u PŠ Kature i Vinež) Broj djece u grupama kretalo se oko 20-do 33 učenika. Cijena boravka je 22,00kn dnevno, (15,00 kn ručak,7,00 kn)  iz tih se sredstava podmiruju materijalni rashodi školske kuhinje te 20% rashoda za zaposlene djelatnice u produženom boravku. Grad Labin financirao 80% rashoda za zaposlene u produženom boravku,   dio rashoda podmiruje i Općina Raša za učenike koji su   s njezinog  područja upisanih u OŠ „Ivo Lola Ribar. Grad Labin podmiruje troškove produženog boravka  za 11 učenika slabijeg imovinskog stanja. Godine 2015. uveo se produženi boravak  u PŠ Vozilići zajednički sa OŠ</w:t>
      </w:r>
      <w:r w:rsidRPr="006C2FB2">
        <w:rPr>
          <w:rFonts w:ascii="Arial" w:hAnsi="Arial" w:cs="Arial"/>
          <w:color w:val="FF0000"/>
        </w:rPr>
        <w:t xml:space="preserve"> </w:t>
      </w:r>
      <w:r w:rsidRPr="006C2FB2">
        <w:rPr>
          <w:rFonts w:ascii="Arial" w:hAnsi="Arial" w:cs="Arial"/>
        </w:rPr>
        <w:t xml:space="preserve">Ivan Goran Kovačić. Međutim zbog epidemioloških mjera i nemiješanja odgojno-obrazovnih skupina u PŠ Vozilići imamo samo jednu skupinu djece u produženom boravku koja broji 6 </w:t>
      </w:r>
      <w:r w:rsidRPr="006C2FB2">
        <w:rPr>
          <w:rFonts w:ascii="Arial" w:hAnsi="Arial" w:cs="Arial"/>
        </w:rPr>
        <w:lastRenderedPageBreak/>
        <w:t>učenika. U školi se priprema ručak kojeg financiraju roditelji učenika  PŠ Vozilići (20,00 kn). Rashodi za učiteljicu i prijevoz ručka financira Općina Kršan.</w:t>
      </w:r>
    </w:p>
    <w:p w:rsidR="00090FE2" w:rsidRPr="006C2FB2" w:rsidRDefault="00090FE2" w:rsidP="00090FE2">
      <w:pPr>
        <w:spacing w:after="0"/>
        <w:jc w:val="both"/>
        <w:rPr>
          <w:rFonts w:ascii="Arial" w:hAnsi="Arial" w:cs="Arial"/>
          <w:b/>
          <w:u w:val="single"/>
        </w:rPr>
      </w:pPr>
      <w:r w:rsidRPr="006C2FB2">
        <w:rPr>
          <w:rFonts w:ascii="Arial" w:hAnsi="Arial" w:cs="Arial"/>
          <w:b/>
          <w:u w:val="single"/>
        </w:rPr>
        <w:t xml:space="preserve"> Realizirana sredstva</w:t>
      </w:r>
    </w:p>
    <w:p w:rsidR="00090FE2" w:rsidRPr="006C2FB2" w:rsidRDefault="00090FE2" w:rsidP="00090FE2">
      <w:pPr>
        <w:spacing w:after="0"/>
        <w:jc w:val="both"/>
        <w:rPr>
          <w:rFonts w:ascii="Arial" w:hAnsi="Arial" w:cs="Arial"/>
        </w:rPr>
      </w:pPr>
      <w:r w:rsidRPr="006C2FB2">
        <w:rPr>
          <w:rFonts w:ascii="Arial" w:hAnsi="Arial" w:cs="Arial"/>
        </w:rPr>
        <w:t xml:space="preserve">Za  potrebe izvršenja ove aktivnosti planirano je za 2021.godinu </w:t>
      </w:r>
      <w:r w:rsidRPr="006C2FB2">
        <w:rPr>
          <w:rFonts w:ascii="Arial" w:hAnsi="Arial" w:cs="Arial"/>
          <w:kern w:val="1"/>
          <w:lang w:val="en-GB" w:eastAsia="ar-SA"/>
        </w:rPr>
        <w:t>1.241.443,00</w:t>
      </w:r>
      <w:r w:rsidRPr="006C2FB2">
        <w:rPr>
          <w:rFonts w:ascii="Arial" w:hAnsi="Arial" w:cs="Arial"/>
        </w:rPr>
        <w:t>kn</w:t>
      </w:r>
    </w:p>
    <w:p w:rsidR="00090FE2" w:rsidRPr="006C2FB2" w:rsidRDefault="00090FE2" w:rsidP="00090FE2">
      <w:pPr>
        <w:spacing w:after="0"/>
        <w:jc w:val="both"/>
        <w:rPr>
          <w:rFonts w:ascii="Arial" w:hAnsi="Arial" w:cs="Arial"/>
        </w:rPr>
      </w:pPr>
      <w:r w:rsidRPr="006C2FB2">
        <w:rPr>
          <w:rFonts w:ascii="Arial" w:hAnsi="Arial" w:cs="Arial"/>
        </w:rPr>
        <w:t xml:space="preserve">te je u ovom razdoblju  realizirano </w:t>
      </w:r>
      <w:r w:rsidRPr="006C2FB2">
        <w:rPr>
          <w:rFonts w:ascii="Arial" w:hAnsi="Arial" w:cs="Arial"/>
          <w:kern w:val="1"/>
          <w:lang w:val="en-GB" w:eastAsia="ar-SA"/>
        </w:rPr>
        <w:t>678.546,87</w:t>
      </w:r>
      <w:r w:rsidRPr="006C2FB2">
        <w:rPr>
          <w:rFonts w:ascii="Arial" w:hAnsi="Arial" w:cs="Arial"/>
        </w:rPr>
        <w:t>kn ili 54,65% od ukupnog plana .</w:t>
      </w:r>
    </w:p>
    <w:p w:rsidR="00090FE2" w:rsidRPr="006C2FB2" w:rsidRDefault="00090FE2" w:rsidP="00090FE2">
      <w:pPr>
        <w:spacing w:after="0"/>
        <w:jc w:val="both"/>
        <w:rPr>
          <w:rFonts w:ascii="Arial" w:hAnsi="Arial" w:cs="Arial"/>
        </w:rPr>
      </w:pPr>
      <w:r w:rsidRPr="006C2FB2">
        <w:rPr>
          <w:rFonts w:ascii="Arial" w:hAnsi="Arial" w:cs="Arial"/>
        </w:rPr>
        <w:t>Za rashode za zaposlene od Grada Labina realizirano je 354.820,65 kn,</w:t>
      </w:r>
      <w:r w:rsidRPr="006C2FB2">
        <w:rPr>
          <w:rFonts w:ascii="Arial" w:hAnsi="Arial" w:cs="Arial"/>
          <w:color w:val="FF0000"/>
        </w:rPr>
        <w:t xml:space="preserve"> </w:t>
      </w:r>
      <w:r w:rsidRPr="006C2FB2">
        <w:rPr>
          <w:rFonts w:ascii="Arial" w:hAnsi="Arial" w:cs="Arial"/>
        </w:rPr>
        <w:t>Općina Raša učestvovala sa 46.092,50 kn.</w:t>
      </w:r>
      <w:r w:rsidRPr="006C2FB2">
        <w:rPr>
          <w:rFonts w:ascii="Arial" w:hAnsi="Arial" w:cs="Arial"/>
          <w:color w:val="FF0000"/>
        </w:rPr>
        <w:t xml:space="preserve"> </w:t>
      </w:r>
      <w:r w:rsidRPr="006C2FB2">
        <w:rPr>
          <w:rFonts w:ascii="Arial" w:hAnsi="Arial" w:cs="Arial"/>
        </w:rPr>
        <w:t xml:space="preserve">Za materijalne rashode utrošilo se u ovom periodu od sufinanciranja roditelja iznos od 153.928,35 kn ili 78,14 % od plana. </w:t>
      </w:r>
    </w:p>
    <w:p w:rsidR="00090FE2" w:rsidRPr="006C2FB2" w:rsidRDefault="00090FE2" w:rsidP="00090FE2">
      <w:pPr>
        <w:spacing w:after="0"/>
        <w:jc w:val="both"/>
        <w:rPr>
          <w:rFonts w:ascii="Arial" w:hAnsi="Arial" w:cs="Arial"/>
        </w:rPr>
      </w:pPr>
      <w:r w:rsidRPr="006C2FB2">
        <w:rPr>
          <w:rFonts w:ascii="Arial" w:hAnsi="Arial" w:cs="Arial"/>
        </w:rPr>
        <w:t xml:space="preserve"> </w:t>
      </w:r>
    </w:p>
    <w:p w:rsidR="00090FE2" w:rsidRPr="006C2FB2" w:rsidRDefault="00090FE2" w:rsidP="00090FE2">
      <w:pPr>
        <w:tabs>
          <w:tab w:val="left" w:pos="851"/>
        </w:tabs>
        <w:spacing w:after="0"/>
        <w:jc w:val="both"/>
        <w:rPr>
          <w:rFonts w:ascii="Arial" w:hAnsi="Arial" w:cs="Arial"/>
          <w:b/>
          <w:lang w:eastAsia="hr-HR"/>
        </w:rPr>
      </w:pPr>
      <w:r w:rsidRPr="006C2FB2">
        <w:rPr>
          <w:rFonts w:ascii="Arial" w:hAnsi="Arial" w:cs="Arial"/>
          <w:b/>
          <w:lang w:eastAsia="hr-HR"/>
        </w:rPr>
        <w:t>Aktivnost A500005: Dodatne aktivnosti učenika i osoblja u školi</w:t>
      </w:r>
    </w:p>
    <w:p w:rsidR="00090FE2" w:rsidRPr="006C2FB2" w:rsidRDefault="00090FE2" w:rsidP="00090FE2">
      <w:pPr>
        <w:tabs>
          <w:tab w:val="left" w:pos="851"/>
        </w:tabs>
        <w:spacing w:after="0"/>
        <w:jc w:val="both"/>
        <w:rPr>
          <w:rFonts w:ascii="Arial" w:hAnsi="Arial" w:cs="Arial"/>
          <w:b/>
          <w:lang w:eastAsia="hr-HR"/>
        </w:rPr>
      </w:pPr>
    </w:p>
    <w:p w:rsidR="00090FE2" w:rsidRPr="006C2FB2" w:rsidRDefault="00090FE2" w:rsidP="00090FE2">
      <w:pPr>
        <w:spacing w:after="0"/>
        <w:jc w:val="both"/>
        <w:rPr>
          <w:rFonts w:ascii="Arial" w:eastAsia="Times New Roman" w:hAnsi="Arial" w:cs="Arial"/>
          <w:lang w:eastAsia="hr-HR"/>
        </w:rPr>
      </w:pPr>
      <w:r w:rsidRPr="006C2FB2">
        <w:rPr>
          <w:rFonts w:ascii="Arial" w:eastAsia="Times New Roman" w:hAnsi="Arial" w:cs="Arial"/>
          <w:lang w:eastAsia="hr-HR"/>
        </w:rPr>
        <w:t>Škola sustavno tijekom</w:t>
      </w:r>
      <w:r w:rsidRPr="006C2FB2">
        <w:rPr>
          <w:rFonts w:ascii="Arial" w:eastAsia="Times New Roman" w:hAnsi="Arial" w:cs="Arial"/>
          <w:lang w:val="en-US" w:eastAsia="hr-HR"/>
        </w:rPr>
        <w:t xml:space="preserve"> </w:t>
      </w:r>
      <w:r w:rsidRPr="006C2FB2">
        <w:rPr>
          <w:rFonts w:ascii="Arial" w:eastAsia="Times New Roman" w:hAnsi="Arial" w:cs="Arial"/>
          <w:lang w:eastAsia="hr-HR"/>
        </w:rPr>
        <w:t>školske godine provodi  ,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rsidR="00090FE2" w:rsidRPr="006C2FB2" w:rsidRDefault="00090FE2" w:rsidP="00090FE2">
      <w:pPr>
        <w:spacing w:after="0"/>
        <w:jc w:val="both"/>
        <w:rPr>
          <w:rFonts w:ascii="Arial" w:eastAsia="Times New Roman" w:hAnsi="Arial" w:cs="Arial"/>
          <w:color w:val="FF0000"/>
          <w:lang w:eastAsia="hr-HR"/>
        </w:rPr>
      </w:pPr>
      <w:r w:rsidRPr="006C2FB2">
        <w:rPr>
          <w:rFonts w:ascii="Arial" w:eastAsia="Times New Roman" w:hAnsi="Arial" w:cs="Arial"/>
          <w:lang w:eastAsia="hr-HR"/>
        </w:rPr>
        <w:t>MZO je osiguralo sredstva u državnom proračunu  za nabavu udžbenika za sve učenike OŠ od 1. do 8. razreda.</w:t>
      </w:r>
      <w:r w:rsidRPr="006C2FB2">
        <w:rPr>
          <w:rFonts w:ascii="Arial" w:eastAsia="Times New Roman" w:hAnsi="Arial" w:cs="Arial"/>
          <w:color w:val="FF0000"/>
          <w:lang w:eastAsia="hr-HR"/>
        </w:rPr>
        <w:t xml:space="preserve"> </w:t>
      </w:r>
    </w:p>
    <w:p w:rsidR="00090FE2" w:rsidRPr="006C2FB2" w:rsidRDefault="00090FE2" w:rsidP="00090FE2">
      <w:pPr>
        <w:spacing w:after="0"/>
        <w:jc w:val="both"/>
        <w:rPr>
          <w:rFonts w:ascii="Arial" w:eastAsia="Times New Roman" w:hAnsi="Arial" w:cs="Arial"/>
          <w:lang w:val="en-US" w:eastAsia="hr-HR"/>
        </w:rPr>
      </w:pPr>
      <w:r w:rsidRPr="006C2FB2">
        <w:rPr>
          <w:rFonts w:ascii="Arial" w:eastAsia="Times New Roman" w:hAnsi="Arial" w:cs="Arial"/>
          <w:lang w:eastAsia="hr-HR"/>
        </w:rPr>
        <w:t>Kroz tu se aktivnost financiraju i mentorstva učitelja kao naknadu za uvođenje pripravnika u nastavni proces, stručna osposobljavanja i stručna vijeća našeg voditelja županijskog aktiva za razrednu nastavu.</w:t>
      </w:r>
      <w:r w:rsidRPr="006C2FB2">
        <w:rPr>
          <w:rFonts w:ascii="Arial" w:eastAsia="Times New Roman" w:hAnsi="Arial" w:cs="Arial"/>
          <w:lang w:val="en-US" w:eastAsia="hr-HR"/>
        </w:rPr>
        <w:t xml:space="preserve"> </w:t>
      </w:r>
    </w:p>
    <w:p w:rsidR="00090FE2" w:rsidRPr="006C2FB2" w:rsidRDefault="00090FE2" w:rsidP="00090FE2">
      <w:pPr>
        <w:spacing w:after="0"/>
        <w:jc w:val="both"/>
        <w:rPr>
          <w:rFonts w:ascii="Arial" w:hAnsi="Arial" w:cs="Arial"/>
          <w:b/>
          <w:color w:val="FF0000"/>
          <w:u w:val="single"/>
        </w:rPr>
      </w:pPr>
    </w:p>
    <w:p w:rsidR="00090FE2" w:rsidRPr="006C2FB2" w:rsidRDefault="00090FE2" w:rsidP="00090FE2">
      <w:pPr>
        <w:spacing w:after="0"/>
        <w:jc w:val="both"/>
        <w:rPr>
          <w:rFonts w:ascii="Arial" w:hAnsi="Arial" w:cs="Arial"/>
          <w:b/>
          <w:u w:val="single"/>
        </w:rPr>
      </w:pPr>
      <w:r w:rsidRPr="006C2FB2">
        <w:rPr>
          <w:rFonts w:ascii="Arial" w:hAnsi="Arial" w:cs="Arial"/>
          <w:b/>
          <w:u w:val="single"/>
        </w:rPr>
        <w:t>Realizirana sredstva</w:t>
      </w:r>
    </w:p>
    <w:p w:rsidR="00090FE2" w:rsidRPr="006C2FB2" w:rsidRDefault="00090FE2" w:rsidP="00090FE2">
      <w:pPr>
        <w:spacing w:after="0"/>
        <w:jc w:val="both"/>
        <w:rPr>
          <w:rFonts w:ascii="Arial" w:hAnsi="Arial" w:cs="Arial"/>
        </w:rPr>
      </w:pPr>
      <w:r w:rsidRPr="006C2FB2">
        <w:rPr>
          <w:rFonts w:ascii="Arial" w:hAnsi="Arial" w:cs="Arial"/>
        </w:rPr>
        <w:t>Za izvršenje  ove aktivnosti u 2021. godini planirano je 330.892,00 kn (školska natjecanja, županijska i državna natjecanja učenika , mentorstvo učitelja ,nabavka opreme  ) u ovom periodu  utrošeno 9.256,50 kn ili 2,79%, od plana i to za školska i županijska natjecanja koja su se zbog pandemije odvijala online.   Odlukom  MZO da  financira nabavku radnih udžbenika  za sve učenike  i   naputkom MZO (NN46/19) Škola je uvrstila u plan  iznos za  tu namjenu koji iznosi  85.000,00 kn, za didaktičke materijale 50.000,00 kn, sitan inventar 15.000,00 kn i udžbenike u iznosu od 150.000,00 kn. Izvršenje plana u ovom periodu je tek 2,78% jer se nabavka udžbenika  i ostale opreme  vrši u kolovozu,rujnu.</w:t>
      </w:r>
    </w:p>
    <w:p w:rsidR="00090FE2" w:rsidRPr="006C2FB2" w:rsidRDefault="00090FE2" w:rsidP="00090FE2">
      <w:pPr>
        <w:spacing w:after="0"/>
        <w:jc w:val="both"/>
        <w:rPr>
          <w:rFonts w:ascii="Arial" w:hAnsi="Arial" w:cs="Arial"/>
          <w:color w:val="FF0000"/>
        </w:rPr>
      </w:pPr>
    </w:p>
    <w:p w:rsidR="00090FE2" w:rsidRPr="006C2FB2" w:rsidRDefault="00090FE2" w:rsidP="00090FE2">
      <w:pPr>
        <w:tabs>
          <w:tab w:val="left" w:pos="851"/>
        </w:tabs>
        <w:spacing w:after="0"/>
        <w:jc w:val="both"/>
        <w:rPr>
          <w:rFonts w:ascii="Arial" w:hAnsi="Arial" w:cs="Arial"/>
          <w:b/>
          <w:lang w:eastAsia="hr-HR"/>
        </w:rPr>
      </w:pPr>
      <w:r w:rsidRPr="006C2FB2">
        <w:rPr>
          <w:rFonts w:ascii="Arial" w:hAnsi="Arial" w:cs="Arial"/>
          <w:b/>
          <w:lang w:eastAsia="hr-HR"/>
        </w:rPr>
        <w:t>Aktivnost A500006: Osiguranje pomoćnika učenicima s teškoćama</w:t>
      </w:r>
    </w:p>
    <w:p w:rsidR="00090FE2" w:rsidRPr="006C2FB2" w:rsidRDefault="00090FE2" w:rsidP="00090FE2">
      <w:pPr>
        <w:tabs>
          <w:tab w:val="left" w:pos="851"/>
        </w:tabs>
        <w:spacing w:after="0"/>
        <w:jc w:val="both"/>
        <w:rPr>
          <w:rFonts w:ascii="Arial" w:hAnsi="Arial" w:cs="Arial"/>
          <w:b/>
        </w:rPr>
      </w:pPr>
    </w:p>
    <w:p w:rsidR="00090FE2" w:rsidRPr="006C2FB2" w:rsidRDefault="00090FE2" w:rsidP="00090FE2">
      <w:pPr>
        <w:tabs>
          <w:tab w:val="left" w:pos="851"/>
        </w:tabs>
        <w:spacing w:after="0"/>
        <w:jc w:val="both"/>
        <w:rPr>
          <w:rFonts w:ascii="Arial" w:hAnsi="Arial" w:cs="Arial"/>
          <w:shd w:val="clear" w:color="auto" w:fill="FFFFFF"/>
        </w:rPr>
      </w:pPr>
      <w:r w:rsidRPr="006C2FB2">
        <w:rPr>
          <w:rFonts w:ascii="Arial" w:hAnsi="Arial" w:cs="Arial"/>
        </w:rPr>
        <w:t xml:space="preserve">Osiguranje pomoćnika u nastavi aktivnost je kojim se nastoji izjednačiti mogućnosti svih učenika, unaprjeđenje položaja djece s teškoćama i njihovih obitelji te stvaranje uvjeta za njihovo aktivno sudjelovanje u građanskim, 2 pomoćnika u nastavi, a sredstva su osigurana kroz program INkluzivne škole 5+  </w:t>
      </w:r>
      <w:r w:rsidRPr="006C2FB2">
        <w:rPr>
          <w:rFonts w:ascii="Arial" w:hAnsi="Arial" w:cs="Arial"/>
          <w:shd w:val="clear" w:color="auto" w:fill="FFFFFF"/>
        </w:rPr>
        <w:t>kao zajednički projekt gradova Labina, Pazina, Poreča, Rovinja i Umaga. Pomoćnici učenika viših razreda  bili su u kontaktu s svojim</w:t>
      </w:r>
    </w:p>
    <w:p w:rsidR="00090FE2" w:rsidRPr="006C2FB2" w:rsidRDefault="00090FE2" w:rsidP="00090FE2">
      <w:pPr>
        <w:tabs>
          <w:tab w:val="left" w:pos="851"/>
        </w:tabs>
        <w:spacing w:after="0"/>
        <w:jc w:val="both"/>
        <w:rPr>
          <w:rFonts w:ascii="Arial" w:hAnsi="Arial" w:cs="Arial"/>
          <w:shd w:val="clear" w:color="auto" w:fill="FFFFFF"/>
        </w:rPr>
      </w:pPr>
      <w:r w:rsidRPr="006C2FB2">
        <w:rPr>
          <w:rFonts w:ascii="Arial" w:hAnsi="Arial" w:cs="Arial"/>
          <w:shd w:val="clear" w:color="auto" w:fill="FFFFFF"/>
        </w:rPr>
        <w:t>učenicima putem e-maila.</w:t>
      </w:r>
    </w:p>
    <w:p w:rsidR="00090FE2" w:rsidRPr="006C2FB2" w:rsidRDefault="00090FE2" w:rsidP="00090FE2">
      <w:pPr>
        <w:spacing w:after="0"/>
        <w:jc w:val="both"/>
        <w:rPr>
          <w:rFonts w:ascii="Arial" w:hAnsi="Arial" w:cs="Arial"/>
          <w:b/>
          <w:color w:val="FF0000"/>
          <w:u w:val="single"/>
        </w:rPr>
      </w:pPr>
    </w:p>
    <w:p w:rsidR="00090FE2" w:rsidRPr="006C2FB2" w:rsidRDefault="00090FE2" w:rsidP="00090FE2">
      <w:pPr>
        <w:spacing w:after="0"/>
        <w:jc w:val="both"/>
        <w:rPr>
          <w:rFonts w:ascii="Arial" w:hAnsi="Arial" w:cs="Arial"/>
          <w:b/>
          <w:u w:val="single"/>
        </w:rPr>
      </w:pPr>
      <w:r w:rsidRPr="006C2FB2">
        <w:rPr>
          <w:rFonts w:ascii="Arial" w:hAnsi="Arial" w:cs="Arial"/>
          <w:b/>
          <w:u w:val="single"/>
        </w:rPr>
        <w:t>Realizirana sredstva</w:t>
      </w:r>
    </w:p>
    <w:p w:rsidR="00090FE2" w:rsidRPr="006C2FB2" w:rsidRDefault="00090FE2" w:rsidP="00090FE2">
      <w:pPr>
        <w:tabs>
          <w:tab w:val="left" w:pos="851"/>
        </w:tabs>
        <w:jc w:val="both"/>
        <w:rPr>
          <w:rFonts w:ascii="Arial" w:hAnsi="Arial" w:cs="Arial"/>
        </w:rPr>
      </w:pPr>
      <w:r w:rsidRPr="006C2FB2">
        <w:rPr>
          <w:rFonts w:ascii="Arial" w:hAnsi="Arial" w:cs="Arial"/>
        </w:rPr>
        <w:t xml:space="preserve">Za  potrebe izvršenja ove aktivnosti planirano je za 2021.godinu 178.280,00 kn..  Za ovaj period  utrošeno je </w:t>
      </w:r>
      <w:r w:rsidRPr="006C2FB2">
        <w:rPr>
          <w:rFonts w:ascii="Arial" w:hAnsi="Arial" w:cs="Arial"/>
          <w:kern w:val="1"/>
          <w:lang w:val="en-GB" w:eastAsia="ar-SA"/>
        </w:rPr>
        <w:t xml:space="preserve">56.473,47 </w:t>
      </w:r>
      <w:r w:rsidRPr="006C2FB2">
        <w:rPr>
          <w:rFonts w:ascii="Arial" w:hAnsi="Arial" w:cs="Arial"/>
        </w:rPr>
        <w:t>kn ili 31,67% postotnih poena te su se utrošila  za plaće za zaposlene, regres, prijevoz dolazaka i  odlaska s posla.</w:t>
      </w:r>
    </w:p>
    <w:p w:rsidR="00090FE2" w:rsidRPr="006C2FB2" w:rsidRDefault="00090FE2" w:rsidP="00090FE2">
      <w:pPr>
        <w:tabs>
          <w:tab w:val="left" w:pos="851"/>
        </w:tabs>
        <w:spacing w:after="0"/>
        <w:jc w:val="both"/>
        <w:rPr>
          <w:rFonts w:ascii="Arial" w:eastAsia="Times New Roman" w:hAnsi="Arial" w:cs="Arial"/>
        </w:rPr>
      </w:pPr>
      <w:r w:rsidRPr="006C2FB2">
        <w:rPr>
          <w:rFonts w:ascii="Arial" w:eastAsia="Times New Roman" w:hAnsi="Arial" w:cs="Arial"/>
        </w:rPr>
        <w:lastRenderedPageBreak/>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rsidR="00090FE2" w:rsidRPr="006C2FB2" w:rsidRDefault="00090FE2" w:rsidP="00090FE2">
      <w:pPr>
        <w:tabs>
          <w:tab w:val="left" w:pos="851"/>
        </w:tabs>
        <w:jc w:val="both"/>
        <w:rPr>
          <w:rFonts w:ascii="Arial" w:hAnsi="Arial" w:cs="Arial"/>
          <w:color w:val="FF0000"/>
          <w:shd w:val="clear" w:color="auto" w:fill="FFFFFF"/>
        </w:rPr>
      </w:pPr>
    </w:p>
    <w:p w:rsidR="00090FE2" w:rsidRPr="006C2FB2" w:rsidRDefault="00090FE2" w:rsidP="00090FE2">
      <w:pPr>
        <w:tabs>
          <w:tab w:val="left" w:pos="851"/>
        </w:tabs>
        <w:autoSpaceDE w:val="0"/>
        <w:autoSpaceDN w:val="0"/>
        <w:adjustRightInd w:val="0"/>
        <w:spacing w:after="0"/>
        <w:jc w:val="both"/>
        <w:rPr>
          <w:rFonts w:ascii="Arial" w:hAnsi="Arial" w:cs="Arial"/>
          <w:b/>
          <w:bCs/>
        </w:rPr>
      </w:pPr>
      <w:r w:rsidRPr="006C2FB2">
        <w:rPr>
          <w:rFonts w:ascii="Arial" w:hAnsi="Arial" w:cs="Arial"/>
          <w:b/>
          <w:bCs/>
        </w:rPr>
        <w:t>Aktivnost A50007: Financiranje izvannastavnih projekata i drugo</w:t>
      </w:r>
    </w:p>
    <w:p w:rsidR="00090FE2" w:rsidRPr="006C2FB2" w:rsidRDefault="00090FE2" w:rsidP="00090FE2">
      <w:pPr>
        <w:tabs>
          <w:tab w:val="left" w:pos="851"/>
        </w:tabs>
        <w:autoSpaceDE w:val="0"/>
        <w:autoSpaceDN w:val="0"/>
        <w:adjustRightInd w:val="0"/>
        <w:spacing w:after="0"/>
        <w:jc w:val="both"/>
        <w:rPr>
          <w:rFonts w:ascii="Arial" w:hAnsi="Arial" w:cs="Arial"/>
          <w:b/>
          <w:bCs/>
        </w:rPr>
      </w:pPr>
    </w:p>
    <w:p w:rsidR="00090FE2" w:rsidRPr="006C2FB2" w:rsidRDefault="00090FE2" w:rsidP="00090FE2">
      <w:pPr>
        <w:tabs>
          <w:tab w:val="left" w:pos="851"/>
        </w:tabs>
        <w:spacing w:after="0"/>
        <w:jc w:val="both"/>
        <w:rPr>
          <w:rFonts w:ascii="Arial" w:hAnsi="Arial" w:cs="Arial"/>
        </w:rPr>
      </w:pPr>
      <w:r w:rsidRPr="006C2FB2">
        <w:rPr>
          <w:rFonts w:ascii="Arial" w:hAnsi="Arial" w:cs="Arial"/>
        </w:rPr>
        <w:t xml:space="preserve">Sredstva po ovoj aktivnosti planirana su za provođenje školskih projekata kojima se potiče i poboljšava obrazovanje naših učenika. </w:t>
      </w:r>
    </w:p>
    <w:p w:rsidR="00090FE2" w:rsidRPr="006C2FB2" w:rsidRDefault="00090FE2" w:rsidP="00090FE2">
      <w:pPr>
        <w:tabs>
          <w:tab w:val="left" w:pos="851"/>
        </w:tabs>
        <w:spacing w:after="0"/>
        <w:jc w:val="both"/>
        <w:rPr>
          <w:rFonts w:ascii="Arial" w:hAnsi="Arial" w:cs="Arial"/>
        </w:rPr>
      </w:pPr>
      <w:r w:rsidRPr="006C2FB2">
        <w:rPr>
          <w:rFonts w:ascii="Arial" w:hAnsi="Arial" w:cs="Arial"/>
        </w:rPr>
        <w:t>U 2021. god. i naša se PŠ Vozilići uključila u projekt zavičajne nastave te se kroz brojne nastavne, izvannastavne aktivnosti i terensku nastavu učenicima približava njihov zavičaj i njegovi ljudi i običaji. Dio tih rashoda pokriva se iz sredstava Istarske županije kroz njihov program Zavičajne nastave.</w:t>
      </w:r>
    </w:p>
    <w:p w:rsidR="00090FE2" w:rsidRPr="006C2FB2" w:rsidRDefault="00090FE2" w:rsidP="00090FE2">
      <w:pPr>
        <w:tabs>
          <w:tab w:val="left" w:pos="851"/>
        </w:tabs>
        <w:spacing w:after="0"/>
        <w:jc w:val="both"/>
        <w:rPr>
          <w:rFonts w:ascii="Arial" w:hAnsi="Arial" w:cs="Arial"/>
          <w:color w:val="FF0000"/>
        </w:rPr>
      </w:pPr>
    </w:p>
    <w:p w:rsidR="00090FE2" w:rsidRPr="006C2FB2" w:rsidRDefault="00090FE2" w:rsidP="00090FE2">
      <w:pPr>
        <w:spacing w:after="0"/>
        <w:jc w:val="both"/>
        <w:rPr>
          <w:rFonts w:ascii="Arial" w:hAnsi="Arial" w:cs="Arial"/>
          <w:b/>
          <w:u w:val="single"/>
        </w:rPr>
      </w:pPr>
      <w:r w:rsidRPr="006C2FB2">
        <w:rPr>
          <w:rFonts w:ascii="Arial" w:hAnsi="Arial" w:cs="Arial"/>
          <w:b/>
          <w:u w:val="single"/>
        </w:rPr>
        <w:t>Realizirana sredstva</w:t>
      </w:r>
    </w:p>
    <w:p w:rsidR="00090FE2" w:rsidRPr="006C2FB2" w:rsidRDefault="00090FE2" w:rsidP="00090FE2">
      <w:pPr>
        <w:tabs>
          <w:tab w:val="left" w:pos="851"/>
        </w:tabs>
        <w:spacing w:after="0"/>
        <w:jc w:val="both"/>
        <w:rPr>
          <w:rFonts w:ascii="Arial" w:hAnsi="Arial" w:cs="Arial"/>
        </w:rPr>
      </w:pPr>
      <w:r w:rsidRPr="006C2FB2">
        <w:rPr>
          <w:rFonts w:ascii="Arial" w:hAnsi="Arial" w:cs="Arial"/>
        </w:rPr>
        <w:t xml:space="preserve">Za ovu aktivnost ukupno je planirano u 2021. godini 21.148,00 kn, a u prvom polugodištu   utrošeno je 13.146,35kn ili 66,57% plana. </w:t>
      </w:r>
    </w:p>
    <w:p w:rsidR="00090FE2" w:rsidRPr="006C2FB2" w:rsidRDefault="00090FE2" w:rsidP="00090FE2">
      <w:pPr>
        <w:tabs>
          <w:tab w:val="left" w:pos="851"/>
        </w:tabs>
        <w:spacing w:after="0"/>
        <w:jc w:val="both"/>
        <w:rPr>
          <w:rFonts w:ascii="Arial" w:hAnsi="Arial" w:cs="Arial"/>
          <w:color w:val="FF0000"/>
        </w:rPr>
      </w:pPr>
      <w:r w:rsidRPr="006C2FB2">
        <w:rPr>
          <w:rFonts w:ascii="Arial" w:hAnsi="Arial" w:cs="Arial"/>
          <w:color w:val="FF0000"/>
        </w:rPr>
        <w:t>.</w:t>
      </w:r>
    </w:p>
    <w:p w:rsidR="00090FE2" w:rsidRPr="006C2FB2" w:rsidRDefault="00090FE2" w:rsidP="00090FE2">
      <w:pPr>
        <w:tabs>
          <w:tab w:val="left" w:pos="851"/>
        </w:tabs>
        <w:spacing w:after="0"/>
        <w:jc w:val="both"/>
        <w:rPr>
          <w:rFonts w:ascii="Arial" w:hAnsi="Arial" w:cs="Arial"/>
          <w:b/>
          <w:u w:val="single"/>
        </w:rPr>
      </w:pPr>
      <w:r w:rsidRPr="006C2FB2">
        <w:rPr>
          <w:rFonts w:ascii="Arial" w:hAnsi="Arial" w:cs="Arial"/>
          <w:b/>
          <w:u w:val="single"/>
        </w:rPr>
        <w:t>Ostvarenje i realizacija plana osnovnog obrazovanja</w:t>
      </w:r>
    </w:p>
    <w:p w:rsidR="00090FE2" w:rsidRPr="006C2FB2" w:rsidRDefault="00090FE2" w:rsidP="00090FE2">
      <w:pPr>
        <w:tabs>
          <w:tab w:val="left" w:pos="851"/>
        </w:tabs>
        <w:spacing w:after="0"/>
        <w:jc w:val="both"/>
        <w:rPr>
          <w:rFonts w:ascii="Arial" w:hAnsi="Arial" w:cs="Arial"/>
          <w:b/>
          <w:u w:val="single"/>
        </w:rPr>
      </w:pPr>
    </w:p>
    <w:p w:rsidR="00090FE2" w:rsidRPr="006C2FB2" w:rsidRDefault="00090FE2" w:rsidP="00090FE2">
      <w:pPr>
        <w:jc w:val="both"/>
        <w:rPr>
          <w:rFonts w:ascii="Arial" w:hAnsi="Arial" w:cs="Arial"/>
        </w:rPr>
      </w:pPr>
      <w:r w:rsidRPr="006C2FB2">
        <w:rPr>
          <w:rFonts w:ascii="Arial" w:hAnsi="Arial" w:cs="Arial"/>
        </w:rPr>
        <w:t xml:space="preserve">U ožujku  2020.god.došlo je do pandemije širenja zarazne bolesti COVID-19 u RH  te je Nacionalni stožer CZ RH donio  Mjere za prevenciju i smanjenja rizika širenja zaraze  da se uvede rad na daljinu odnosno od kuće. </w:t>
      </w:r>
      <w:r w:rsidRPr="006C2FB2">
        <w:rPr>
          <w:rFonts w:ascii="Arial" w:hAnsi="Arial" w:cs="Arial"/>
          <w:b/>
        </w:rPr>
        <w:t xml:space="preserve"> </w:t>
      </w:r>
      <w:r w:rsidRPr="006C2FB2">
        <w:rPr>
          <w:rFonts w:ascii="Arial" w:hAnsi="Arial" w:cs="Arial"/>
        </w:rPr>
        <w:t>To se je odrazilo i na 2021. godinu</w:t>
      </w:r>
      <w:r w:rsidRPr="006C2FB2">
        <w:rPr>
          <w:rFonts w:ascii="Arial" w:hAnsi="Arial" w:cs="Arial"/>
          <w:b/>
        </w:rPr>
        <w:t xml:space="preserve"> </w:t>
      </w:r>
      <w:r w:rsidRPr="006C2FB2">
        <w:rPr>
          <w:rFonts w:ascii="Arial" w:hAnsi="Arial" w:cs="Arial"/>
        </w:rPr>
        <w:t>i zbog toga kod nekih aktivnosti  nisu se ostvarila planirana sredstva  te su  mnoge učeničke  aktivnosti otkazane. Ranije smo naveli  uspjeh učenika.</w:t>
      </w:r>
    </w:p>
    <w:p w:rsidR="00090FE2" w:rsidRPr="006C2FB2" w:rsidRDefault="00090FE2" w:rsidP="00090FE2">
      <w:pPr>
        <w:spacing w:after="0" w:line="240" w:lineRule="auto"/>
        <w:jc w:val="both"/>
        <w:rPr>
          <w:rFonts w:ascii="Arial" w:hAnsi="Arial" w:cs="Arial"/>
          <w:b/>
          <w:color w:val="FF0000"/>
          <w:u w:val="single"/>
        </w:rPr>
      </w:pPr>
      <w:r w:rsidRPr="006C2FB2">
        <w:rPr>
          <w:rFonts w:ascii="Arial" w:hAnsi="Arial" w:cs="Arial"/>
          <w:color w:val="FF0000"/>
        </w:rPr>
        <w:t xml:space="preserve"> </w:t>
      </w:r>
      <w:r w:rsidRPr="006C2FB2">
        <w:rPr>
          <w:rFonts w:ascii="Arial" w:eastAsia="Times New Roman" w:hAnsi="Arial" w:cs="Arial"/>
          <w:b/>
          <w:lang w:eastAsia="hr-HR"/>
        </w:rPr>
        <w:t>Stanje nenaplaćenih potraživanja na dan 30.06.2021.god.</w:t>
      </w:r>
    </w:p>
    <w:p w:rsidR="00090FE2" w:rsidRPr="006C2FB2" w:rsidRDefault="00090FE2" w:rsidP="00090FE2">
      <w:pPr>
        <w:shd w:val="clear" w:color="auto" w:fill="FFFFFF"/>
        <w:spacing w:after="100" w:afterAutospacing="1"/>
        <w:jc w:val="both"/>
        <w:rPr>
          <w:rFonts w:ascii="Arial" w:hAnsi="Arial" w:cs="Arial"/>
          <w:b/>
        </w:rPr>
      </w:pPr>
      <w:r w:rsidRPr="006C2FB2">
        <w:rPr>
          <w:rFonts w:ascii="Arial" w:hAnsi="Arial" w:cs="Arial"/>
          <w:b/>
        </w:rPr>
        <w:t>U tabeli prikazujemo  stanje nenaplaćenih potraživanja  na dan 30.6.2021 god.</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1276"/>
        <w:gridCol w:w="1275"/>
        <w:gridCol w:w="1276"/>
        <w:gridCol w:w="1276"/>
        <w:gridCol w:w="1134"/>
        <w:gridCol w:w="1134"/>
      </w:tblGrid>
      <w:tr w:rsidR="00090FE2" w:rsidRPr="006C2FB2" w:rsidTr="00D56674">
        <w:trPr>
          <w:trHeight w:val="1200"/>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Red. Broj</w:t>
            </w:r>
          </w:p>
        </w:tc>
        <w:tc>
          <w:tcPr>
            <w:tcW w:w="1843"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Vrsta potraživanja</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Početni saldo 01.01.2021.</w:t>
            </w:r>
          </w:p>
        </w:tc>
        <w:tc>
          <w:tcPr>
            <w:tcW w:w="1275"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Zaduženje od 01.01. do 30.06.2021.</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Ukupno</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Naplaćeno do 30.06.2021.</w:t>
            </w:r>
          </w:p>
        </w:tc>
        <w:tc>
          <w:tcPr>
            <w:tcW w:w="113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 xml:space="preserve">Saldo  </w:t>
            </w:r>
          </w:p>
        </w:tc>
        <w:tc>
          <w:tcPr>
            <w:tcW w:w="113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sz w:val="20"/>
                <w:szCs w:val="20"/>
                <w:lang w:eastAsia="hr-HR"/>
              </w:rPr>
            </w:pPr>
            <w:r w:rsidRPr="006C2FB2">
              <w:rPr>
                <w:rFonts w:ascii="Arial" w:eastAsia="Times New Roman" w:hAnsi="Arial" w:cs="Arial"/>
                <w:b/>
                <w:sz w:val="20"/>
                <w:szCs w:val="20"/>
                <w:lang w:eastAsia="hr-HR"/>
              </w:rPr>
              <w:t>Postotak naplate</w:t>
            </w:r>
          </w:p>
        </w:tc>
      </w:tr>
      <w:tr w:rsidR="00090FE2" w:rsidRPr="006C2FB2" w:rsidTr="00D56674">
        <w:trPr>
          <w:trHeight w:val="156"/>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1.</w:t>
            </w:r>
          </w:p>
        </w:tc>
        <w:tc>
          <w:tcPr>
            <w:tcW w:w="1843"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2.</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3.</w:t>
            </w:r>
          </w:p>
        </w:tc>
        <w:tc>
          <w:tcPr>
            <w:tcW w:w="1275"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4.</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5. (3.+ 4.)</w:t>
            </w:r>
          </w:p>
        </w:tc>
        <w:tc>
          <w:tcPr>
            <w:tcW w:w="1276"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6.</w:t>
            </w:r>
          </w:p>
        </w:tc>
        <w:tc>
          <w:tcPr>
            <w:tcW w:w="113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7. (5. - 6.)</w:t>
            </w:r>
          </w:p>
        </w:tc>
        <w:tc>
          <w:tcPr>
            <w:tcW w:w="113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8. (6/5*100)</w:t>
            </w:r>
          </w:p>
        </w:tc>
      </w:tr>
      <w:tr w:rsidR="00090FE2" w:rsidRPr="006C2FB2" w:rsidTr="00D56674">
        <w:trPr>
          <w:trHeight w:val="900"/>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1.</w:t>
            </w:r>
          </w:p>
        </w:tc>
        <w:tc>
          <w:tcPr>
            <w:tcW w:w="1843" w:type="dxa"/>
            <w:shd w:val="clear" w:color="auto" w:fill="auto"/>
            <w:vAlign w:val="bottom"/>
            <w:hideMark/>
          </w:tcPr>
          <w:p w:rsidR="00090FE2" w:rsidRPr="006C2FB2" w:rsidRDefault="00090FE2" w:rsidP="00D56674">
            <w:pPr>
              <w:spacing w:after="0" w:line="240" w:lineRule="auto"/>
              <w:rPr>
                <w:rFonts w:ascii="Arial" w:eastAsia="Times New Roman" w:hAnsi="Arial" w:cs="Arial"/>
                <w:sz w:val="20"/>
                <w:szCs w:val="20"/>
                <w:lang w:eastAsia="hr-HR"/>
              </w:rPr>
            </w:pPr>
            <w:r w:rsidRPr="006C2FB2">
              <w:rPr>
                <w:rFonts w:ascii="Arial" w:eastAsia="Times New Roman" w:hAnsi="Arial" w:cs="Arial"/>
                <w:sz w:val="20"/>
                <w:szCs w:val="20"/>
                <w:lang w:eastAsia="hr-HR"/>
              </w:rPr>
              <w:t>Potraživanja za prihode po posebnim propisima (knt 16526)-roditelji</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57.157,47</w:t>
            </w:r>
          </w:p>
        </w:tc>
        <w:tc>
          <w:tcPr>
            <w:tcW w:w="1275"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330.061,38</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387.218,85</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297.980,20</w:t>
            </w:r>
          </w:p>
        </w:tc>
        <w:tc>
          <w:tcPr>
            <w:tcW w:w="1134"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89.238,65</w:t>
            </w:r>
          </w:p>
        </w:tc>
        <w:tc>
          <w:tcPr>
            <w:tcW w:w="113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76,95</w:t>
            </w:r>
          </w:p>
        </w:tc>
      </w:tr>
      <w:tr w:rsidR="00090FE2" w:rsidRPr="006C2FB2" w:rsidTr="00D56674">
        <w:trPr>
          <w:trHeight w:val="900"/>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2.</w:t>
            </w:r>
          </w:p>
        </w:tc>
        <w:tc>
          <w:tcPr>
            <w:tcW w:w="1843" w:type="dxa"/>
            <w:shd w:val="clear" w:color="auto" w:fill="auto"/>
            <w:vAlign w:val="bottom"/>
            <w:hideMark/>
          </w:tcPr>
          <w:p w:rsidR="00090FE2" w:rsidRPr="006C2FB2" w:rsidRDefault="00090FE2" w:rsidP="00D56674">
            <w:pPr>
              <w:spacing w:after="0" w:line="240" w:lineRule="auto"/>
              <w:rPr>
                <w:rFonts w:ascii="Arial" w:eastAsia="Times New Roman" w:hAnsi="Arial" w:cs="Arial"/>
                <w:sz w:val="20"/>
                <w:szCs w:val="20"/>
                <w:lang w:eastAsia="hr-HR"/>
              </w:rPr>
            </w:pPr>
            <w:r w:rsidRPr="006C2FB2">
              <w:rPr>
                <w:rFonts w:ascii="Arial" w:eastAsia="Times New Roman" w:hAnsi="Arial" w:cs="Arial"/>
                <w:sz w:val="20"/>
                <w:szCs w:val="20"/>
                <w:lang w:eastAsia="hr-HR"/>
              </w:rPr>
              <w:t>Potraživanja za prihode od pruženih usluga (knt 16615)-Općine</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994,00</w:t>
            </w:r>
          </w:p>
        </w:tc>
        <w:tc>
          <w:tcPr>
            <w:tcW w:w="1275"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4.229,00</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5.223,00</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3.270,00</w:t>
            </w:r>
          </w:p>
        </w:tc>
        <w:tc>
          <w:tcPr>
            <w:tcW w:w="1134"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1.953,00</w:t>
            </w:r>
          </w:p>
        </w:tc>
        <w:tc>
          <w:tcPr>
            <w:tcW w:w="1134"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62,60</w:t>
            </w:r>
          </w:p>
        </w:tc>
      </w:tr>
      <w:tr w:rsidR="00090FE2" w:rsidRPr="006C2FB2" w:rsidTr="00D56674">
        <w:trPr>
          <w:trHeight w:val="840"/>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sz w:val="20"/>
                <w:szCs w:val="20"/>
                <w:lang w:eastAsia="hr-HR"/>
              </w:rPr>
            </w:pPr>
            <w:r w:rsidRPr="006C2FB2">
              <w:rPr>
                <w:rFonts w:ascii="Arial" w:eastAsia="Times New Roman" w:hAnsi="Arial" w:cs="Arial"/>
                <w:sz w:val="20"/>
                <w:szCs w:val="20"/>
                <w:lang w:eastAsia="hr-HR"/>
              </w:rPr>
              <w:t>3.</w:t>
            </w:r>
          </w:p>
        </w:tc>
        <w:tc>
          <w:tcPr>
            <w:tcW w:w="1843" w:type="dxa"/>
            <w:shd w:val="clear" w:color="auto" w:fill="auto"/>
            <w:vAlign w:val="bottom"/>
            <w:hideMark/>
          </w:tcPr>
          <w:p w:rsidR="00090FE2" w:rsidRPr="006C2FB2" w:rsidRDefault="00090FE2" w:rsidP="00D56674">
            <w:pPr>
              <w:spacing w:after="0" w:line="240" w:lineRule="auto"/>
              <w:rPr>
                <w:rFonts w:ascii="Arial" w:eastAsia="Times New Roman" w:hAnsi="Arial" w:cs="Arial"/>
                <w:sz w:val="20"/>
                <w:szCs w:val="20"/>
                <w:lang w:eastAsia="hr-HR"/>
              </w:rPr>
            </w:pPr>
            <w:r w:rsidRPr="006C2FB2">
              <w:rPr>
                <w:rFonts w:ascii="Arial" w:eastAsia="Times New Roman" w:hAnsi="Arial" w:cs="Arial"/>
                <w:sz w:val="20"/>
                <w:szCs w:val="20"/>
                <w:lang w:eastAsia="hr-HR"/>
              </w:rPr>
              <w:t>Potraživanja za prihode poslovanja (knt 172)</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c>
          <w:tcPr>
            <w:tcW w:w="1275"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c>
          <w:tcPr>
            <w:tcW w:w="1276"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c>
          <w:tcPr>
            <w:tcW w:w="1134"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c>
          <w:tcPr>
            <w:tcW w:w="1134" w:type="dxa"/>
            <w:shd w:val="clear" w:color="auto" w:fill="auto"/>
            <w:vAlign w:val="bottom"/>
            <w:hideMark/>
          </w:tcPr>
          <w:p w:rsidR="00090FE2" w:rsidRPr="006C2FB2" w:rsidRDefault="00090FE2" w:rsidP="00D56674">
            <w:pPr>
              <w:spacing w:after="0" w:line="240" w:lineRule="auto"/>
              <w:jc w:val="right"/>
              <w:rPr>
                <w:rFonts w:ascii="Arial" w:eastAsia="Times New Roman" w:hAnsi="Arial" w:cs="Arial"/>
                <w:sz w:val="20"/>
                <w:szCs w:val="20"/>
                <w:lang w:eastAsia="hr-HR"/>
              </w:rPr>
            </w:pPr>
            <w:r w:rsidRPr="006C2FB2">
              <w:rPr>
                <w:rFonts w:ascii="Arial" w:eastAsia="Times New Roman" w:hAnsi="Arial" w:cs="Arial"/>
                <w:sz w:val="20"/>
                <w:szCs w:val="20"/>
                <w:lang w:eastAsia="hr-HR"/>
              </w:rPr>
              <w:t>0,00</w:t>
            </w:r>
          </w:p>
        </w:tc>
      </w:tr>
      <w:tr w:rsidR="00090FE2" w:rsidRPr="006C2FB2" w:rsidTr="00D56674">
        <w:trPr>
          <w:trHeight w:val="300"/>
        </w:trPr>
        <w:tc>
          <w:tcPr>
            <w:tcW w:w="724" w:type="dxa"/>
            <w:shd w:val="clear" w:color="auto" w:fill="auto"/>
            <w:vAlign w:val="bottom"/>
            <w:hideMark/>
          </w:tcPr>
          <w:p w:rsidR="00090FE2" w:rsidRPr="006C2FB2" w:rsidRDefault="00090FE2" w:rsidP="00D56674">
            <w:pPr>
              <w:spacing w:after="0" w:line="240" w:lineRule="auto"/>
              <w:jc w:val="center"/>
              <w:rPr>
                <w:rFonts w:ascii="Arial" w:eastAsia="Times New Roman" w:hAnsi="Arial" w:cs="Arial"/>
                <w:b/>
                <w:color w:val="FF0000"/>
                <w:sz w:val="20"/>
                <w:szCs w:val="20"/>
                <w:lang w:eastAsia="hr-HR"/>
              </w:rPr>
            </w:pPr>
            <w:r w:rsidRPr="006C2FB2">
              <w:rPr>
                <w:rFonts w:ascii="Arial" w:eastAsia="Times New Roman" w:hAnsi="Arial" w:cs="Arial"/>
                <w:b/>
                <w:color w:val="FF0000"/>
                <w:sz w:val="20"/>
                <w:szCs w:val="20"/>
                <w:lang w:eastAsia="hr-HR"/>
              </w:rPr>
              <w:t xml:space="preserve"> </w:t>
            </w:r>
          </w:p>
        </w:tc>
        <w:tc>
          <w:tcPr>
            <w:tcW w:w="1843"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UKUPNO</w:t>
            </w:r>
          </w:p>
        </w:tc>
        <w:tc>
          <w:tcPr>
            <w:tcW w:w="1276"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58.151,47</w:t>
            </w:r>
          </w:p>
        </w:tc>
        <w:tc>
          <w:tcPr>
            <w:tcW w:w="1275"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334.290,38</w:t>
            </w:r>
          </w:p>
        </w:tc>
        <w:tc>
          <w:tcPr>
            <w:tcW w:w="1276"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392.441,85</w:t>
            </w:r>
          </w:p>
        </w:tc>
        <w:tc>
          <w:tcPr>
            <w:tcW w:w="1276"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301.250,20</w:t>
            </w:r>
          </w:p>
        </w:tc>
        <w:tc>
          <w:tcPr>
            <w:tcW w:w="1134"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91.191,65</w:t>
            </w:r>
          </w:p>
        </w:tc>
        <w:tc>
          <w:tcPr>
            <w:tcW w:w="1134" w:type="dxa"/>
            <w:shd w:val="clear" w:color="auto" w:fill="auto"/>
            <w:vAlign w:val="bottom"/>
            <w:hideMark/>
          </w:tcPr>
          <w:p w:rsidR="00090FE2" w:rsidRPr="006C2FB2" w:rsidRDefault="00090FE2" w:rsidP="00D56674">
            <w:pPr>
              <w:spacing w:after="0" w:line="240" w:lineRule="auto"/>
              <w:rPr>
                <w:rFonts w:ascii="Arial" w:eastAsia="Times New Roman" w:hAnsi="Arial" w:cs="Arial"/>
                <w:b/>
                <w:sz w:val="20"/>
                <w:szCs w:val="20"/>
                <w:lang w:eastAsia="hr-HR"/>
              </w:rPr>
            </w:pPr>
            <w:r w:rsidRPr="006C2FB2">
              <w:rPr>
                <w:rFonts w:ascii="Arial" w:eastAsia="Times New Roman" w:hAnsi="Arial" w:cs="Arial"/>
                <w:b/>
                <w:sz w:val="20"/>
                <w:szCs w:val="20"/>
                <w:lang w:eastAsia="hr-HR"/>
              </w:rPr>
              <w:t>76,76</w:t>
            </w:r>
          </w:p>
        </w:tc>
      </w:tr>
    </w:tbl>
    <w:p w:rsidR="00090FE2" w:rsidRPr="006C2FB2" w:rsidRDefault="00090FE2" w:rsidP="00090FE2">
      <w:pPr>
        <w:jc w:val="both"/>
        <w:rPr>
          <w:rFonts w:ascii="Arial" w:hAnsi="Arial" w:cs="Arial"/>
          <w:b/>
          <w:color w:val="FF0000"/>
        </w:rPr>
      </w:pPr>
    </w:p>
    <w:p w:rsidR="00090FE2" w:rsidRPr="006C2FB2" w:rsidRDefault="00090FE2" w:rsidP="00090FE2">
      <w:pPr>
        <w:jc w:val="both"/>
        <w:rPr>
          <w:rFonts w:ascii="Arial" w:hAnsi="Arial" w:cs="Arial"/>
        </w:rPr>
      </w:pPr>
      <w:r w:rsidRPr="006C2FB2">
        <w:rPr>
          <w:rFonts w:ascii="Arial" w:hAnsi="Arial" w:cs="Arial"/>
          <w:b/>
        </w:rPr>
        <w:lastRenderedPageBreak/>
        <w:t>Potraživanja za prihode po posebnim propisima</w:t>
      </w:r>
      <w:r w:rsidRPr="006C2FB2">
        <w:rPr>
          <w:rFonts w:ascii="Arial" w:hAnsi="Arial" w:cs="Arial"/>
        </w:rPr>
        <w:t xml:space="preserve"> (kto 16526) odnose se na potraživanja od roditelja za marendu i ručak u produženom boravku u iznosu od 75.852,65 kn ( marenda za 06-2021 i za prethodne mjesece) , potraživanja od Općina za marendu za 06.-2021. u iznosu od 1.672,00 kn te od Grada Labina za marendu 06.-2021. u iznosu od 8.568,00 kn i ručak u produženom boravku za 06.-2021. u iznosu od 3.146,00 kn.</w:t>
      </w:r>
    </w:p>
    <w:p w:rsidR="00090FE2" w:rsidRPr="006C2FB2" w:rsidRDefault="00090FE2" w:rsidP="00090FE2">
      <w:pPr>
        <w:jc w:val="both"/>
        <w:rPr>
          <w:rFonts w:ascii="Arial" w:hAnsi="Arial" w:cs="Arial"/>
        </w:rPr>
      </w:pPr>
      <w:r w:rsidRPr="006C2FB2">
        <w:rPr>
          <w:rFonts w:ascii="Arial" w:hAnsi="Arial" w:cs="Arial"/>
          <w:b/>
        </w:rPr>
        <w:t>Potraživanja za prihode od pruženih usluga</w:t>
      </w:r>
      <w:r w:rsidRPr="006C2FB2">
        <w:rPr>
          <w:rFonts w:ascii="Arial" w:hAnsi="Arial" w:cs="Arial"/>
        </w:rPr>
        <w:t xml:space="preserve"> (kto 16615) odnose se na potraživanja za marendu i ručak učitelja za 06.-2021. u iznosu od 1.953,00 kn.</w:t>
      </w:r>
    </w:p>
    <w:p w:rsidR="00090FE2" w:rsidRPr="00FD4D24" w:rsidRDefault="00090FE2" w:rsidP="00090FE2">
      <w:pPr>
        <w:jc w:val="both"/>
        <w:rPr>
          <w:rFonts w:ascii="Arial" w:hAnsi="Arial" w:cs="Arial"/>
          <w:b/>
        </w:rPr>
      </w:pPr>
      <w:r w:rsidRPr="00FD4D24">
        <w:rPr>
          <w:rFonts w:ascii="Arial" w:hAnsi="Arial" w:cs="Arial"/>
          <w:b/>
        </w:rPr>
        <w:t>Škola  na dan 30.06.2021. god. ima nepodmirenih dospjelih obveza u iznosu od 3.428,23  kuna, a nema potencijalnih obaveza po sudskim postupcima te kreditnih obaveza.</w:t>
      </w:r>
    </w:p>
    <w:p w:rsidR="00090FE2" w:rsidRPr="00FD4D24" w:rsidRDefault="00090FE2" w:rsidP="00090FE2">
      <w:pPr>
        <w:rPr>
          <w:rFonts w:ascii="Arial" w:hAnsi="Arial" w:cs="Arial"/>
          <w:b/>
        </w:rPr>
      </w:pPr>
    </w:p>
    <w:p w:rsidR="00FD4D24" w:rsidRPr="006C2FB2" w:rsidRDefault="00FD4D24" w:rsidP="00090FE2">
      <w:pPr>
        <w:jc w:val="both"/>
        <w:rPr>
          <w:rFonts w:ascii="Arial" w:hAnsi="Arial" w:cs="Arial"/>
        </w:rPr>
      </w:pPr>
    </w:p>
    <w:p w:rsidR="004542D7" w:rsidRDefault="004542D7"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DD0498" w:rsidRDefault="00DD0498" w:rsidP="000A36A2">
      <w:pPr>
        <w:rPr>
          <w:rFonts w:ascii="Arial" w:hAnsi="Arial" w:cs="Arial"/>
          <w:color w:val="000000"/>
        </w:rPr>
      </w:pPr>
    </w:p>
    <w:p w:rsidR="00396438" w:rsidRPr="00715129" w:rsidRDefault="00396438" w:rsidP="00302ACC">
      <w:pPr>
        <w:spacing w:after="0"/>
        <w:jc w:val="center"/>
        <w:rPr>
          <w:rFonts w:ascii="Arial" w:hAnsi="Arial" w:cs="Arial"/>
          <w:b/>
          <w:sz w:val="24"/>
          <w:szCs w:val="24"/>
        </w:rPr>
      </w:pPr>
      <w:r w:rsidRPr="00715129">
        <w:rPr>
          <w:rFonts w:ascii="Arial" w:hAnsi="Arial" w:cs="Arial"/>
          <w:b/>
          <w:sz w:val="24"/>
          <w:szCs w:val="24"/>
        </w:rPr>
        <w:lastRenderedPageBreak/>
        <w:t>PRORAČUNSKI KORISNIK 10645: CENTAR LIČE FARAGUNA  LABIN</w:t>
      </w:r>
    </w:p>
    <w:p w:rsidR="00E200F0" w:rsidRDefault="00E200F0" w:rsidP="00302ACC">
      <w:pPr>
        <w:jc w:val="center"/>
        <w:rPr>
          <w:rFonts w:ascii="Arial" w:hAnsi="Arial" w:cs="Arial"/>
        </w:rPr>
      </w:pPr>
    </w:p>
    <w:p w:rsidR="009F5D02" w:rsidRPr="00D4679A" w:rsidRDefault="009F5D02" w:rsidP="00FD4D24">
      <w:pPr>
        <w:rPr>
          <w:rFonts w:ascii="Arial" w:hAnsi="Arial" w:cs="Arial"/>
        </w:rPr>
      </w:pPr>
      <w:r w:rsidRPr="00D4679A">
        <w:rPr>
          <w:rFonts w:ascii="Arial" w:hAnsi="Arial" w:cs="Arial"/>
          <w:b/>
        </w:rPr>
        <w:t>Sažetak djelokruga rada proračunskog korisnika</w:t>
      </w:r>
    </w:p>
    <w:p w:rsidR="009F5D02" w:rsidRPr="00D4679A" w:rsidRDefault="009F5D02" w:rsidP="009F5D02">
      <w:pPr>
        <w:rPr>
          <w:rFonts w:ascii="Arial" w:hAnsi="Arial" w:cs="Arial"/>
        </w:rPr>
      </w:pPr>
      <w:r w:rsidRPr="00D4679A">
        <w:rPr>
          <w:rFonts w:ascii="Arial" w:hAnsi="Arial" w:cs="Arial"/>
        </w:rPr>
        <w:t xml:space="preserve">        Djelatnost Centra je odgoj i osnovno obrazovanje učenika s intelektualnim teškoćama i</w:t>
      </w:r>
      <w:r>
        <w:rPr>
          <w:rFonts w:ascii="Arial" w:hAnsi="Arial" w:cs="Arial"/>
        </w:rPr>
        <w:t xml:space="preserve"> većim teškoćama u razvoju</w:t>
      </w:r>
      <w:r w:rsidRPr="00D4679A">
        <w:rPr>
          <w:rFonts w:ascii="Arial" w:hAnsi="Arial" w:cs="Arial"/>
        </w:rPr>
        <w:t xml:space="preserve"> te učenika s autizmom  koje se vrše po posebnom nastavnom planu i programu za stjecanje kompetencija u aktivnostima svakodnevnog života i rada uz individualizirane postupke.</w:t>
      </w:r>
    </w:p>
    <w:p w:rsidR="009F5D02" w:rsidRPr="00D4679A" w:rsidRDefault="009F5D02" w:rsidP="009F5D02">
      <w:pPr>
        <w:rPr>
          <w:rFonts w:ascii="Arial" w:hAnsi="Arial" w:cs="Arial"/>
        </w:rPr>
      </w:pPr>
      <w:r w:rsidRPr="00D4679A">
        <w:rPr>
          <w:rFonts w:ascii="Arial" w:hAnsi="Arial" w:cs="Arial"/>
        </w:rPr>
        <w:t>Sporedna djelatnost Centra je domski smještaj korisnika s intelektualnim teškoćama i većim teškoćama u razvoju te djece mladih sa autizmom koje se vrše po posebnom nastavnom planu i programu.</w:t>
      </w:r>
    </w:p>
    <w:p w:rsidR="009F5D02" w:rsidRPr="00D4679A" w:rsidRDefault="009F5D02" w:rsidP="009F5D02">
      <w:pPr>
        <w:rPr>
          <w:rFonts w:ascii="Arial" w:hAnsi="Arial" w:cs="Arial"/>
          <w:color w:val="FF0000"/>
        </w:rPr>
      </w:pPr>
      <w:r w:rsidRPr="00D4679A">
        <w:rPr>
          <w:rFonts w:ascii="Arial" w:hAnsi="Arial" w:cs="Arial"/>
        </w:rPr>
        <w:t xml:space="preserve">Odgoj i obrazovanje  ostvaruje se u Centru prema nastavnim planovima i programima, koje je donijelo Ministarstvo znanosti i obrazovanja, </w:t>
      </w:r>
      <w:r w:rsidRPr="00D4679A">
        <w:rPr>
          <w:rFonts w:ascii="Arial" w:hAnsi="Arial" w:cs="Arial"/>
          <w:color w:val="000000"/>
        </w:rPr>
        <w:t>Godišnjem  planu i programu rada Centra te Školskom kurikulumu   za školsku godinu</w:t>
      </w:r>
      <w:r w:rsidRPr="00D4679A">
        <w:rPr>
          <w:rFonts w:ascii="Arial" w:hAnsi="Arial" w:cs="Arial"/>
        </w:rPr>
        <w:t xml:space="preserve"> </w:t>
      </w:r>
      <w:r w:rsidRPr="007329E9">
        <w:rPr>
          <w:rFonts w:ascii="Arial" w:hAnsi="Arial" w:cs="Arial"/>
        </w:rPr>
        <w:t>2020/2021.</w:t>
      </w:r>
    </w:p>
    <w:p w:rsidR="009F5D02" w:rsidRPr="00D4679A" w:rsidRDefault="009F5D02" w:rsidP="009F5D02">
      <w:pPr>
        <w:rPr>
          <w:rFonts w:ascii="Arial" w:hAnsi="Arial" w:cs="Arial"/>
        </w:rPr>
      </w:pPr>
      <w:r w:rsidRPr="00D4679A">
        <w:rPr>
          <w:rFonts w:ascii="Arial" w:hAnsi="Arial" w:cs="Arial"/>
        </w:rPr>
        <w:t>Nastava se odvija u jutarnjoj smjeni u 5 odgojno-obrazovnih skupina,  a u popodnevnoj smjeni odgojno-obrazovni rad odvija se u jednoj skupini (domski smještaj). Navedene odgojno-obrazovne skupine pohađa ukupno 16 korisnika.</w:t>
      </w:r>
    </w:p>
    <w:p w:rsidR="009F5D02" w:rsidRPr="00D4679A" w:rsidRDefault="009F5D02" w:rsidP="009F5D02">
      <w:pPr>
        <w:jc w:val="both"/>
        <w:rPr>
          <w:rFonts w:ascii="Arial" w:hAnsi="Arial" w:cs="Arial"/>
        </w:rPr>
      </w:pPr>
      <w:r w:rsidRPr="00D4679A">
        <w:rPr>
          <w:rFonts w:ascii="Arial" w:hAnsi="Arial" w:cs="Arial"/>
        </w:rPr>
        <w:t>U Centru Liče Faraguna Labin zaposleno je na dan 30.06.2021</w:t>
      </w:r>
      <w:r>
        <w:rPr>
          <w:rFonts w:ascii="Arial" w:hAnsi="Arial" w:cs="Arial"/>
        </w:rPr>
        <w:t>.</w:t>
      </w:r>
      <w:r w:rsidRPr="00D4679A">
        <w:rPr>
          <w:rFonts w:ascii="Arial" w:hAnsi="Arial" w:cs="Arial"/>
        </w:rPr>
        <w:t xml:space="preserve"> godine 19 djelatnika. Prosječan broj zaposlenih na temelju sati rada iznosio je 18. </w:t>
      </w:r>
    </w:p>
    <w:p w:rsidR="009F5D02" w:rsidRPr="00D4679A" w:rsidRDefault="009F5D02" w:rsidP="009F5D02">
      <w:pPr>
        <w:rPr>
          <w:rFonts w:ascii="Arial" w:hAnsi="Arial" w:cs="Arial"/>
        </w:rPr>
      </w:pPr>
    </w:p>
    <w:p w:rsidR="009F5D02" w:rsidRPr="00D4679A" w:rsidRDefault="009F5D02" w:rsidP="009F5D02">
      <w:pPr>
        <w:rPr>
          <w:rFonts w:ascii="Arial" w:hAnsi="Arial" w:cs="Arial"/>
          <w:b/>
          <w:u w:val="single"/>
        </w:rPr>
      </w:pPr>
      <w:r w:rsidRPr="00D4679A">
        <w:rPr>
          <w:rFonts w:ascii="Arial" w:hAnsi="Arial" w:cs="Arial"/>
          <w:b/>
          <w:u w:val="single"/>
        </w:rPr>
        <w:t>OBRAZLOŽENJE IZVRŠENJA PROGRAMA I AKTIVNOSTI</w:t>
      </w:r>
    </w:p>
    <w:p w:rsidR="009F5D02" w:rsidRPr="00D4679A" w:rsidRDefault="009F5D02" w:rsidP="009F5D02">
      <w:pPr>
        <w:rPr>
          <w:rFonts w:ascii="Arial" w:hAnsi="Arial" w:cs="Arial"/>
          <w:b/>
          <w:u w:val="single"/>
        </w:rPr>
      </w:pPr>
    </w:p>
    <w:p w:rsidR="009F5D02" w:rsidRDefault="009F5D02" w:rsidP="009F5D02">
      <w:pPr>
        <w:rPr>
          <w:rFonts w:ascii="Arial" w:hAnsi="Arial" w:cs="Arial"/>
        </w:rPr>
      </w:pPr>
      <w:r w:rsidRPr="00D4679A">
        <w:rPr>
          <w:rFonts w:ascii="Arial" w:hAnsi="Arial" w:cs="Arial"/>
        </w:rPr>
        <w:t xml:space="preserve">U godišnjem proračunskom razdoblju za potrebe izvršenja programa i aktivnosti planirano je ukupno 2.948.307,00 kn, a u razdoblju od 01.01.2021.god. do 30.06.2021.god. utrošeno je </w:t>
      </w:r>
      <w:r>
        <w:rPr>
          <w:rFonts w:ascii="Arial" w:hAnsi="Arial" w:cs="Arial"/>
        </w:rPr>
        <w:t>1.315.521,62</w:t>
      </w:r>
      <w:r w:rsidRPr="00D4679A">
        <w:rPr>
          <w:rFonts w:ascii="Arial" w:hAnsi="Arial" w:cs="Arial"/>
        </w:rPr>
        <w:t xml:space="preserve"> kn ili </w:t>
      </w:r>
      <w:r>
        <w:rPr>
          <w:rFonts w:ascii="Arial" w:hAnsi="Arial" w:cs="Arial"/>
        </w:rPr>
        <w:t>44,62</w:t>
      </w:r>
      <w:r w:rsidRPr="00D4679A">
        <w:rPr>
          <w:rFonts w:ascii="Arial" w:hAnsi="Arial" w:cs="Arial"/>
        </w:rPr>
        <w:t>% godišnjeg plana. Svih 16 učenika usvojili su nastavne sadržaje u skladu sa svojim psihofizičkim sposobnostima. Z</w:t>
      </w:r>
      <w:r w:rsidRPr="00D4679A">
        <w:rPr>
          <w:rFonts w:ascii="Arial" w:hAnsi="Arial" w:cs="Arial"/>
          <w:color w:val="000000"/>
        </w:rPr>
        <w:t>b</w:t>
      </w:r>
      <w:r>
        <w:rPr>
          <w:rFonts w:ascii="Arial" w:hAnsi="Arial" w:cs="Arial"/>
          <w:color w:val="000000"/>
        </w:rPr>
        <w:t>og epidemije COVID19 aktivnosti iz Kurikuluma ostvarene su u skladu s epidemiološkim mjerama koje su bile na snazi tijekom cijele školske godine,</w:t>
      </w:r>
      <w:r w:rsidRPr="00D4679A">
        <w:rPr>
          <w:rFonts w:ascii="Arial" w:hAnsi="Arial" w:cs="Arial"/>
        </w:rPr>
        <w:t xml:space="preserve"> obilježeni su svi značajni datumi, </w:t>
      </w:r>
      <w:r>
        <w:rPr>
          <w:rFonts w:ascii="Arial" w:hAnsi="Arial" w:cs="Arial"/>
        </w:rPr>
        <w:t xml:space="preserve">a </w:t>
      </w:r>
      <w:r w:rsidRPr="00D4679A">
        <w:rPr>
          <w:rFonts w:ascii="Arial" w:hAnsi="Arial" w:cs="Arial"/>
        </w:rPr>
        <w:t>Dan škole, priredba i izložba učeničkih radova</w:t>
      </w:r>
      <w:r>
        <w:rPr>
          <w:rFonts w:ascii="Arial" w:hAnsi="Arial" w:cs="Arial"/>
        </w:rPr>
        <w:t xml:space="preserve"> obilježeni su virtualno.</w:t>
      </w:r>
    </w:p>
    <w:p w:rsidR="009F5D02" w:rsidRDefault="009F5D02"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FD4D24" w:rsidRDefault="00FD4D24" w:rsidP="009F5D02">
      <w:pPr>
        <w:rPr>
          <w:rFonts w:ascii="Arial" w:hAnsi="Arial" w:cs="Arial"/>
        </w:rPr>
      </w:pPr>
    </w:p>
    <w:p w:rsidR="009F5D02" w:rsidRPr="00D4679A" w:rsidRDefault="009F5D02" w:rsidP="009F5D02">
      <w:pPr>
        <w:keepNext/>
        <w:keepLines/>
        <w:spacing w:before="200"/>
        <w:jc w:val="both"/>
        <w:outlineLvl w:val="1"/>
        <w:rPr>
          <w:rFonts w:ascii="Arial" w:hAnsi="Arial" w:cs="Arial"/>
          <w:b/>
        </w:rPr>
      </w:pPr>
      <w:r w:rsidRPr="00D4679A">
        <w:rPr>
          <w:rFonts w:ascii="Arial" w:hAnsi="Arial" w:cs="Arial"/>
          <w:b/>
          <w:bCs/>
        </w:rPr>
        <w:lastRenderedPageBreak/>
        <w:t xml:space="preserve">Tabelarni pregled realiziranih prihoda i primitaka, rashoda i izdataka, te rezultata poslovanja prema izvorima financiranja u izvještajnom razdoblju: </w:t>
      </w:r>
    </w:p>
    <w:tbl>
      <w:tblPr>
        <w:tblW w:w="11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1"/>
        <w:gridCol w:w="1843"/>
        <w:gridCol w:w="1418"/>
        <w:gridCol w:w="1984"/>
        <w:gridCol w:w="1559"/>
        <w:gridCol w:w="1701"/>
      </w:tblGrid>
      <w:tr w:rsidR="009F5D02" w:rsidRPr="00D4679A" w:rsidTr="00D56674">
        <w:trPr>
          <w:trHeight w:val="988"/>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NAZIV IZVORA PRIHODA</w:t>
            </w:r>
          </w:p>
        </w:tc>
        <w:tc>
          <w:tcPr>
            <w:tcW w:w="1843"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p>
          <w:p w:rsidR="009F5D02" w:rsidRPr="00D4679A" w:rsidRDefault="009F5D02" w:rsidP="00D56674">
            <w:pPr>
              <w:jc w:val="center"/>
              <w:rPr>
                <w:rFonts w:ascii="Arial" w:hAnsi="Arial" w:cs="Arial"/>
                <w:b/>
              </w:rPr>
            </w:pPr>
            <w:r w:rsidRPr="00D4679A">
              <w:rPr>
                <w:rFonts w:ascii="Arial" w:hAnsi="Arial" w:cs="Arial"/>
                <w:b/>
              </w:rPr>
              <w:t>IZVOR</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b/>
              </w:rPr>
            </w:pPr>
          </w:p>
          <w:p w:rsidR="009F5D02" w:rsidRPr="00D4679A" w:rsidRDefault="009F5D02" w:rsidP="00D56674">
            <w:pPr>
              <w:jc w:val="center"/>
              <w:rPr>
                <w:rFonts w:ascii="Arial" w:hAnsi="Arial" w:cs="Arial"/>
                <w:b/>
              </w:rPr>
            </w:pPr>
            <w:r w:rsidRPr="00D4679A">
              <w:rPr>
                <w:rFonts w:ascii="Arial" w:hAnsi="Arial" w:cs="Arial"/>
                <w:b/>
              </w:rPr>
              <w:t>VIŠAK/</w:t>
            </w:r>
          </w:p>
          <w:p w:rsidR="009F5D02" w:rsidRPr="00D4679A" w:rsidRDefault="009F5D02" w:rsidP="00D56674">
            <w:pPr>
              <w:jc w:val="center"/>
              <w:rPr>
                <w:rFonts w:ascii="Arial" w:hAnsi="Arial" w:cs="Arial"/>
                <w:b/>
              </w:rPr>
            </w:pPr>
            <w:r w:rsidRPr="00D4679A">
              <w:rPr>
                <w:rFonts w:ascii="Arial" w:hAnsi="Arial" w:cs="Arial"/>
                <w:b/>
              </w:rPr>
              <w:t xml:space="preserve">MANJAK </w:t>
            </w:r>
            <w:r>
              <w:rPr>
                <w:rFonts w:ascii="Arial" w:hAnsi="Arial" w:cs="Arial"/>
                <w:b/>
              </w:rPr>
              <w:t>2020</w:t>
            </w:r>
            <w:r w:rsidRPr="00D4679A">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p>
          <w:p w:rsidR="009F5D02" w:rsidRPr="00D4679A" w:rsidRDefault="009F5D02" w:rsidP="00D56674">
            <w:pPr>
              <w:jc w:val="center"/>
              <w:rPr>
                <w:rFonts w:ascii="Arial" w:hAnsi="Arial" w:cs="Arial"/>
                <w:b/>
              </w:rPr>
            </w:pPr>
            <w:r w:rsidRPr="00D4679A">
              <w:rPr>
                <w:rFonts w:ascii="Arial" w:hAnsi="Arial" w:cs="Arial"/>
                <w:b/>
              </w:rPr>
              <w:t xml:space="preserve">REALIZIRANI PRIHODI </w:t>
            </w:r>
          </w:p>
          <w:p w:rsidR="009F5D02" w:rsidRPr="00D4679A" w:rsidRDefault="009F5D02" w:rsidP="00D56674">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rPr>
                <w:rFonts w:ascii="Arial" w:hAnsi="Arial" w:cs="Arial"/>
                <w:b/>
              </w:rPr>
            </w:pPr>
            <w:r w:rsidRPr="00D4679A">
              <w:rPr>
                <w:rFonts w:ascii="Arial" w:hAnsi="Arial" w:cs="Arial"/>
                <w:b/>
              </w:rPr>
              <w:t>REALIZIRANI RASHODI</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p>
          <w:p w:rsidR="009F5D02" w:rsidRPr="00D4679A" w:rsidRDefault="009F5D02" w:rsidP="00D56674">
            <w:pPr>
              <w:jc w:val="center"/>
              <w:rPr>
                <w:rFonts w:ascii="Arial" w:hAnsi="Arial" w:cs="Arial"/>
                <w:b/>
              </w:rPr>
            </w:pPr>
            <w:r w:rsidRPr="00D4679A">
              <w:rPr>
                <w:rFonts w:ascii="Arial" w:hAnsi="Arial" w:cs="Arial"/>
                <w:b/>
              </w:rPr>
              <w:t>VIŠAK/</w:t>
            </w:r>
          </w:p>
          <w:p w:rsidR="009F5D02" w:rsidRPr="00D4679A" w:rsidRDefault="009F5D02" w:rsidP="00D56674">
            <w:pPr>
              <w:jc w:val="center"/>
              <w:rPr>
                <w:rFonts w:ascii="Arial" w:hAnsi="Arial" w:cs="Arial"/>
                <w:b/>
              </w:rPr>
            </w:pPr>
            <w:r w:rsidRPr="00D4679A">
              <w:rPr>
                <w:rFonts w:ascii="Arial" w:hAnsi="Arial" w:cs="Arial"/>
                <w:b/>
              </w:rPr>
              <w:t>MANJAK</w:t>
            </w:r>
          </w:p>
          <w:p w:rsidR="009F5D02" w:rsidRPr="00D4679A" w:rsidRDefault="009F5D02" w:rsidP="00D56674">
            <w:pPr>
              <w:jc w:val="center"/>
              <w:rPr>
                <w:rFonts w:ascii="Arial" w:hAnsi="Arial" w:cs="Arial"/>
                <w:b/>
              </w:rPr>
            </w:pPr>
            <w:r w:rsidRPr="00D4679A">
              <w:rPr>
                <w:rFonts w:ascii="Arial" w:hAnsi="Arial" w:cs="Arial"/>
                <w:b/>
              </w:rPr>
              <w:t>(3+4-5)</w:t>
            </w:r>
          </w:p>
        </w:tc>
      </w:tr>
      <w:tr w:rsidR="009F5D02" w:rsidRPr="00D4679A" w:rsidTr="00D56674">
        <w:trPr>
          <w:trHeight w:val="371"/>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2</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b/>
              </w:rPr>
            </w:pPr>
            <w:r w:rsidRPr="00D4679A">
              <w:rPr>
                <w:rFonts w:ascii="Arial" w:hAnsi="Arial" w:cs="Arial"/>
                <w:b/>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5D02" w:rsidRPr="00D4679A" w:rsidRDefault="009F5D02" w:rsidP="00D56674">
            <w:pPr>
              <w:jc w:val="center"/>
              <w:rPr>
                <w:rFonts w:ascii="Arial" w:hAnsi="Arial" w:cs="Arial"/>
                <w:b/>
              </w:rPr>
            </w:pPr>
            <w:r w:rsidRPr="00D4679A">
              <w:rPr>
                <w:rFonts w:ascii="Arial" w:hAnsi="Arial" w:cs="Arial"/>
                <w:b/>
              </w:rPr>
              <w:t>6</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Opći prihodi i primici</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1.1.001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-24,36</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4.772,91</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4.837,87</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-89,32</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Vlastiti prihodi</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3.9.000001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12.359,94</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7.866,00</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6.462,94</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13.763,00</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Prihodi za posebne namjene</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4.9.000001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Pr>
                <w:rFonts w:ascii="Arial" w:hAnsi="Arial" w:cs="Arial"/>
              </w:rPr>
              <w:t>5.308</w:t>
            </w:r>
            <w:r w:rsidRPr="00D4679A">
              <w:rPr>
                <w:rFonts w:ascii="Arial" w:hAnsi="Arial" w:cs="Arial"/>
              </w:rPr>
              <w:t>,52</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0,00</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1.057,00</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4.251,52</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Prihodi za decentralizirane funkcije osnovnog obrazovanja</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5.1.001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-9.415,23</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73.794,75</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75.415,69</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Pr>
                <w:rFonts w:ascii="Arial" w:hAnsi="Arial" w:cs="Arial"/>
              </w:rPr>
              <w:t>-</w:t>
            </w:r>
            <w:r w:rsidRPr="00D4679A">
              <w:rPr>
                <w:rFonts w:ascii="Arial" w:hAnsi="Arial" w:cs="Arial"/>
              </w:rPr>
              <w:t>11.036,17</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Pomoći korisnika</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5.9.000001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179,64</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153.868,11</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150.108,61</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3.939,14</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Pomoći -  državna riznica</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5.9.000003</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0,00</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1.077.639,51</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1.077.639,51</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0,00</w:t>
            </w:r>
          </w:p>
        </w:tc>
      </w:tr>
      <w:tr w:rsidR="009F5D02" w:rsidRPr="00D4679A" w:rsidTr="00D56674">
        <w:trPr>
          <w:trHeight w:val="144"/>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Cs/>
              </w:rPr>
              <w:t>Donacije</w:t>
            </w:r>
          </w:p>
        </w:tc>
        <w:tc>
          <w:tcPr>
            <w:tcW w:w="1843"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jc w:val="both"/>
              <w:outlineLvl w:val="1"/>
              <w:rPr>
                <w:rFonts w:ascii="Arial" w:hAnsi="Arial" w:cs="Arial"/>
                <w:bCs/>
              </w:rPr>
            </w:pPr>
            <w:r w:rsidRPr="00D4679A">
              <w:rPr>
                <w:rFonts w:ascii="Arial" w:hAnsi="Arial" w:cs="Arial"/>
                <w:bCs/>
              </w:rPr>
              <w:t>6.9.000001</w:t>
            </w: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rPr>
            </w:pPr>
          </w:p>
          <w:p w:rsidR="009F5D02" w:rsidRPr="00D4679A" w:rsidRDefault="009F5D02" w:rsidP="00D56674">
            <w:pPr>
              <w:jc w:val="center"/>
              <w:rPr>
                <w:rFonts w:ascii="Arial" w:hAnsi="Arial" w:cs="Arial"/>
              </w:rPr>
            </w:pPr>
            <w:r w:rsidRPr="00D4679A">
              <w:rPr>
                <w:rFonts w:ascii="Arial" w:hAnsi="Arial" w:cs="Arial"/>
              </w:rPr>
              <w:t>52.193,90</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rPr>
            </w:pPr>
            <w:r w:rsidRPr="00D4679A">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rPr>
            </w:pPr>
            <w:r w:rsidRPr="00D4679A">
              <w:rPr>
                <w:rFonts w:ascii="Arial" w:hAnsi="Arial" w:cs="Arial"/>
              </w:rPr>
              <w:t>53.193,90</w:t>
            </w:r>
          </w:p>
        </w:tc>
      </w:tr>
      <w:tr w:rsidR="009F5D02" w:rsidRPr="00D4679A" w:rsidTr="00D56674">
        <w:trPr>
          <w:trHeight w:val="885"/>
          <w:jc w:val="center"/>
        </w:trPr>
        <w:tc>
          <w:tcPr>
            <w:tcW w:w="2601" w:type="dxa"/>
            <w:tcBorders>
              <w:top w:val="single" w:sz="4" w:space="0" w:color="auto"/>
              <w:left w:val="single" w:sz="4" w:space="0" w:color="auto"/>
              <w:bottom w:val="single" w:sz="4" w:space="0" w:color="auto"/>
              <w:right w:val="single" w:sz="4" w:space="0" w:color="auto"/>
            </w:tcBorders>
            <w:hideMark/>
          </w:tcPr>
          <w:p w:rsidR="009F5D02" w:rsidRPr="00D4679A" w:rsidRDefault="009F5D02" w:rsidP="00D56674">
            <w:pPr>
              <w:keepNext/>
              <w:keepLines/>
              <w:spacing w:before="200"/>
              <w:outlineLvl w:val="1"/>
              <w:rPr>
                <w:rFonts w:ascii="Arial" w:hAnsi="Arial" w:cs="Arial"/>
                <w:bCs/>
              </w:rPr>
            </w:pPr>
            <w:r w:rsidRPr="00D4679A">
              <w:rPr>
                <w:rFonts w:ascii="Arial" w:hAnsi="Arial" w:cs="Arial"/>
                <w:b/>
              </w:rPr>
              <w:t>UKUPNO</w:t>
            </w:r>
          </w:p>
        </w:tc>
        <w:tc>
          <w:tcPr>
            <w:tcW w:w="1843"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rsidR="009F5D02" w:rsidRPr="00D4679A" w:rsidRDefault="009F5D02" w:rsidP="00D56674">
            <w:pPr>
              <w:jc w:val="center"/>
              <w:rPr>
                <w:rFonts w:ascii="Arial" w:hAnsi="Arial" w:cs="Arial"/>
                <w:b/>
              </w:rPr>
            </w:pPr>
          </w:p>
          <w:p w:rsidR="009F5D02" w:rsidRPr="00D4679A" w:rsidRDefault="009F5D02" w:rsidP="00D56674">
            <w:pPr>
              <w:jc w:val="center"/>
              <w:rPr>
                <w:rFonts w:ascii="Arial" w:hAnsi="Arial" w:cs="Arial"/>
                <w:b/>
              </w:rPr>
            </w:pPr>
            <w:r w:rsidRPr="00D4679A">
              <w:rPr>
                <w:rFonts w:ascii="Arial" w:hAnsi="Arial" w:cs="Arial"/>
                <w:b/>
              </w:rPr>
              <w:t>60.602,41</w:t>
            </w:r>
          </w:p>
        </w:tc>
        <w:tc>
          <w:tcPr>
            <w:tcW w:w="1984"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r w:rsidRPr="00D4679A">
              <w:rPr>
                <w:rFonts w:ascii="Arial" w:hAnsi="Arial" w:cs="Arial"/>
                <w:b/>
              </w:rPr>
              <w:t>1.318.941,28</w:t>
            </w:r>
          </w:p>
        </w:tc>
        <w:tc>
          <w:tcPr>
            <w:tcW w:w="1559"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center"/>
              <w:rPr>
                <w:rFonts w:ascii="Arial" w:hAnsi="Arial" w:cs="Arial"/>
                <w:b/>
              </w:rPr>
            </w:pPr>
            <w:r w:rsidRPr="00D4679A">
              <w:rPr>
                <w:rFonts w:ascii="Arial" w:hAnsi="Arial" w:cs="Arial"/>
                <w:b/>
              </w:rPr>
              <w:t>1.315.521,62</w:t>
            </w:r>
          </w:p>
        </w:tc>
        <w:tc>
          <w:tcPr>
            <w:tcW w:w="1701" w:type="dxa"/>
            <w:tcBorders>
              <w:top w:val="single" w:sz="4" w:space="0" w:color="auto"/>
              <w:left w:val="single" w:sz="4" w:space="0" w:color="auto"/>
              <w:bottom w:val="single" w:sz="4" w:space="0" w:color="auto"/>
              <w:right w:val="single" w:sz="4" w:space="0" w:color="auto"/>
            </w:tcBorders>
            <w:vAlign w:val="center"/>
          </w:tcPr>
          <w:p w:rsidR="009F5D02" w:rsidRPr="00D4679A" w:rsidRDefault="009F5D02" w:rsidP="00D56674">
            <w:pPr>
              <w:jc w:val="right"/>
              <w:rPr>
                <w:rFonts w:ascii="Arial" w:hAnsi="Arial" w:cs="Arial"/>
                <w:b/>
              </w:rPr>
            </w:pPr>
            <w:r w:rsidRPr="00D4679A">
              <w:rPr>
                <w:rFonts w:ascii="Arial" w:hAnsi="Arial" w:cs="Arial"/>
                <w:b/>
              </w:rPr>
              <w:t>64.022,07</w:t>
            </w:r>
          </w:p>
        </w:tc>
      </w:tr>
    </w:tbl>
    <w:p w:rsidR="009F5D02" w:rsidRPr="00D4679A" w:rsidRDefault="009F5D02" w:rsidP="009F5D02">
      <w:pPr>
        <w:rPr>
          <w:rFonts w:ascii="Arial" w:hAnsi="Arial" w:cs="Arial"/>
        </w:rPr>
      </w:pPr>
    </w:p>
    <w:p w:rsidR="009F5D02" w:rsidRDefault="009F5D02" w:rsidP="009F5D02">
      <w:pPr>
        <w:rPr>
          <w:rFonts w:ascii="Arial" w:hAnsi="Arial" w:cs="Arial"/>
        </w:rPr>
      </w:pPr>
    </w:p>
    <w:p w:rsidR="009F5D02" w:rsidRDefault="009F5D02" w:rsidP="009F5D02">
      <w:pPr>
        <w:rPr>
          <w:rFonts w:ascii="Arial" w:hAnsi="Arial" w:cs="Arial"/>
        </w:rPr>
      </w:pPr>
    </w:p>
    <w:p w:rsidR="00FD4D24" w:rsidRDefault="00FD4D24" w:rsidP="009F5D02">
      <w:pPr>
        <w:rPr>
          <w:rFonts w:ascii="Arial" w:hAnsi="Arial" w:cs="Arial"/>
        </w:rPr>
      </w:pPr>
    </w:p>
    <w:p w:rsidR="00FD4D24" w:rsidRDefault="00FD4D24" w:rsidP="009F5D02">
      <w:pPr>
        <w:rPr>
          <w:rFonts w:ascii="Arial" w:hAnsi="Arial" w:cs="Arial"/>
        </w:rPr>
      </w:pPr>
    </w:p>
    <w:p w:rsidR="009F5D02" w:rsidRDefault="009F5D02" w:rsidP="009F5D02">
      <w:pPr>
        <w:rPr>
          <w:rFonts w:ascii="Arial" w:hAnsi="Arial" w:cs="Arial"/>
          <w:b/>
        </w:rPr>
      </w:pPr>
      <w:r w:rsidRPr="00B65360">
        <w:rPr>
          <w:rFonts w:ascii="Arial" w:hAnsi="Arial" w:cs="Arial"/>
          <w:b/>
        </w:rPr>
        <w:lastRenderedPageBreak/>
        <w:t>Obrazloženje rezultata poslovanja</w:t>
      </w:r>
      <w:r>
        <w:rPr>
          <w:rFonts w:ascii="Arial" w:hAnsi="Arial" w:cs="Arial"/>
          <w:b/>
        </w:rPr>
        <w:t xml:space="preserve"> prema izvorima financiranja</w:t>
      </w:r>
      <w:r w:rsidRPr="00B65360">
        <w:rPr>
          <w:rFonts w:ascii="Arial" w:hAnsi="Arial" w:cs="Arial"/>
          <w:b/>
        </w:rPr>
        <w:t>:</w:t>
      </w:r>
    </w:p>
    <w:p w:rsidR="009F5D02" w:rsidRPr="00B65360" w:rsidRDefault="009F5D02" w:rsidP="009F5D02">
      <w:pPr>
        <w:rPr>
          <w:rFonts w:ascii="Arial" w:hAnsi="Arial" w:cs="Arial"/>
          <w:b/>
        </w:rPr>
      </w:pPr>
    </w:p>
    <w:p w:rsidR="009F5D02" w:rsidRPr="002A598D" w:rsidRDefault="009F5D02" w:rsidP="009F5D02">
      <w:pPr>
        <w:rPr>
          <w:rFonts w:ascii="Arial" w:hAnsi="Arial" w:cs="Arial"/>
          <w:b/>
        </w:rPr>
      </w:pPr>
      <w:r w:rsidRPr="002A598D">
        <w:rPr>
          <w:rFonts w:ascii="Arial" w:hAnsi="Arial" w:cs="Arial"/>
          <w:b/>
        </w:rPr>
        <w:t xml:space="preserve">Izvor 1.1.001 Opći prihodi i primici </w:t>
      </w:r>
    </w:p>
    <w:p w:rsidR="009F5D02" w:rsidRDefault="009F5D02" w:rsidP="009F5D02">
      <w:pPr>
        <w:rPr>
          <w:rFonts w:ascii="Arial" w:hAnsi="Arial" w:cs="Arial"/>
        </w:rPr>
      </w:pPr>
      <w:r>
        <w:rPr>
          <w:rFonts w:ascii="Arial" w:hAnsi="Arial" w:cs="Arial"/>
        </w:rPr>
        <w:t>M</w:t>
      </w:r>
      <w:r w:rsidRPr="00B65360">
        <w:rPr>
          <w:rFonts w:ascii="Arial" w:hAnsi="Arial" w:cs="Arial"/>
        </w:rPr>
        <w:t xml:space="preserve">etodološki manjak u iznosu od </w:t>
      </w:r>
      <w:r>
        <w:rPr>
          <w:rFonts w:ascii="Arial" w:hAnsi="Arial" w:cs="Arial"/>
        </w:rPr>
        <w:t>89,32</w:t>
      </w:r>
      <w:r w:rsidRPr="00B65360">
        <w:rPr>
          <w:rFonts w:ascii="Arial" w:hAnsi="Arial" w:cs="Arial"/>
        </w:rPr>
        <w:t xml:space="preserve"> kn</w:t>
      </w:r>
      <w:r>
        <w:rPr>
          <w:rFonts w:ascii="Arial" w:hAnsi="Arial" w:cs="Arial"/>
        </w:rPr>
        <w:t>. Radi se o fiktivnom manjku koji je nastao zbog odgođenog priznavanja prihoda prema datumu plaćanja računa.</w:t>
      </w:r>
    </w:p>
    <w:p w:rsidR="009F5D02" w:rsidRPr="00CE72BC" w:rsidRDefault="009F5D02" w:rsidP="009F5D02">
      <w:pPr>
        <w:rPr>
          <w:rFonts w:ascii="Arial" w:hAnsi="Arial" w:cs="Arial"/>
        </w:rPr>
      </w:pPr>
      <w:r>
        <w:rPr>
          <w:rFonts w:ascii="Arial" w:hAnsi="Arial" w:cs="Arial"/>
        </w:rPr>
        <w:t>Prihodi ostvareni u navedenom izvoru utrošit će se za</w:t>
      </w:r>
      <w:r w:rsidRPr="00CE72BC">
        <w:rPr>
          <w:rFonts w:ascii="Arial" w:hAnsi="Arial" w:cs="Arial"/>
        </w:rPr>
        <w:t xml:space="preserve"> Školsku shemu voća i povrća te mlijeka i mliječnih proizvoda</w:t>
      </w:r>
      <w:r>
        <w:rPr>
          <w:rFonts w:ascii="Arial" w:hAnsi="Arial" w:cs="Arial"/>
        </w:rPr>
        <w:t xml:space="preserve"> te premije osiguranja</w:t>
      </w:r>
      <w:r w:rsidRPr="00CE72BC">
        <w:rPr>
          <w:rFonts w:ascii="Arial" w:hAnsi="Arial" w:cs="Arial"/>
        </w:rPr>
        <w:t>.</w:t>
      </w:r>
    </w:p>
    <w:p w:rsidR="009F5D02" w:rsidRDefault="009F5D02" w:rsidP="009F5D02">
      <w:pPr>
        <w:rPr>
          <w:rFonts w:ascii="Arial" w:hAnsi="Arial" w:cs="Arial"/>
        </w:rPr>
      </w:pPr>
      <w:r w:rsidRPr="002A598D">
        <w:rPr>
          <w:rFonts w:ascii="Arial" w:hAnsi="Arial" w:cs="Arial"/>
          <w:b/>
        </w:rPr>
        <w:t>Izvor 3.9.00001 Vlastiti prihodi</w:t>
      </w:r>
      <w:r w:rsidRPr="00B65360">
        <w:rPr>
          <w:rFonts w:ascii="Arial" w:hAnsi="Arial" w:cs="Arial"/>
        </w:rPr>
        <w:t xml:space="preserve"> </w:t>
      </w:r>
    </w:p>
    <w:p w:rsidR="009F5D02" w:rsidRDefault="009F5D02" w:rsidP="009F5D02">
      <w:pPr>
        <w:rPr>
          <w:rFonts w:ascii="Arial" w:hAnsi="Arial" w:cs="Arial"/>
        </w:rPr>
      </w:pPr>
      <w:r>
        <w:rPr>
          <w:rFonts w:ascii="Arial" w:hAnsi="Arial" w:cs="Arial"/>
        </w:rPr>
        <w:t>O</w:t>
      </w:r>
      <w:r w:rsidRPr="00B65360">
        <w:rPr>
          <w:rFonts w:ascii="Arial" w:hAnsi="Arial" w:cs="Arial"/>
        </w:rPr>
        <w:t xml:space="preserve">stvareni višak prihoda u iznosu od </w:t>
      </w:r>
      <w:r>
        <w:rPr>
          <w:rFonts w:ascii="Arial" w:hAnsi="Arial" w:cs="Arial"/>
        </w:rPr>
        <w:t>13.763,00 realiziran je od naplate prihoda od Općine Pićan</w:t>
      </w:r>
      <w:r w:rsidRPr="00B65360">
        <w:rPr>
          <w:rFonts w:ascii="Arial" w:hAnsi="Arial" w:cs="Arial"/>
        </w:rPr>
        <w:t xml:space="preserve"> za prij</w:t>
      </w:r>
      <w:r>
        <w:rPr>
          <w:rFonts w:ascii="Arial" w:hAnsi="Arial" w:cs="Arial"/>
        </w:rPr>
        <w:t>evoz učenika prema prebivalištu. Isti će se utrošiti do kraja godine za materijalne rashode.</w:t>
      </w:r>
    </w:p>
    <w:p w:rsidR="009F5D02" w:rsidRPr="002A598D" w:rsidRDefault="009F5D02" w:rsidP="009F5D02">
      <w:pPr>
        <w:rPr>
          <w:rFonts w:ascii="Arial" w:hAnsi="Arial" w:cs="Arial"/>
          <w:b/>
        </w:rPr>
      </w:pPr>
      <w:r w:rsidRPr="002A598D">
        <w:rPr>
          <w:rFonts w:ascii="Arial" w:hAnsi="Arial" w:cs="Arial"/>
          <w:b/>
        </w:rPr>
        <w:t xml:space="preserve">Izvor 4.9.00001 Prihodi za posebne namjene </w:t>
      </w:r>
    </w:p>
    <w:p w:rsidR="009F5D02" w:rsidRDefault="009F5D02" w:rsidP="009F5D02">
      <w:pPr>
        <w:rPr>
          <w:rFonts w:ascii="Arial" w:hAnsi="Arial" w:cs="Arial"/>
        </w:rPr>
      </w:pPr>
      <w:r>
        <w:rPr>
          <w:rFonts w:ascii="Arial" w:hAnsi="Arial" w:cs="Arial"/>
        </w:rPr>
        <w:t>V</w:t>
      </w:r>
      <w:r w:rsidRPr="00B65360">
        <w:rPr>
          <w:rFonts w:ascii="Arial" w:hAnsi="Arial" w:cs="Arial"/>
        </w:rPr>
        <w:t xml:space="preserve">išak prihoda u iznosu od </w:t>
      </w:r>
      <w:r>
        <w:rPr>
          <w:rFonts w:ascii="Arial" w:hAnsi="Arial" w:cs="Arial"/>
        </w:rPr>
        <w:t xml:space="preserve">4.251,52 utrošit će se do kraja godine </w:t>
      </w:r>
      <w:r w:rsidRPr="00B65360">
        <w:rPr>
          <w:rFonts w:ascii="Arial" w:hAnsi="Arial" w:cs="Arial"/>
        </w:rPr>
        <w:t xml:space="preserve">za </w:t>
      </w:r>
      <w:r>
        <w:rPr>
          <w:rFonts w:ascii="Arial" w:hAnsi="Arial" w:cs="Arial"/>
        </w:rPr>
        <w:t>materijalne rashode.</w:t>
      </w:r>
    </w:p>
    <w:p w:rsidR="009F5D02" w:rsidRDefault="009F5D02" w:rsidP="009F5D02">
      <w:pPr>
        <w:rPr>
          <w:rFonts w:ascii="Arial" w:hAnsi="Arial" w:cs="Arial"/>
          <w:b/>
        </w:rPr>
      </w:pPr>
      <w:r w:rsidRPr="002A598D">
        <w:rPr>
          <w:rFonts w:ascii="Arial" w:hAnsi="Arial" w:cs="Arial"/>
          <w:b/>
        </w:rPr>
        <w:t>Izvor 5.1.001 Prihodi za decentralizirane funkcije osnovnog obrazovanja</w:t>
      </w:r>
    </w:p>
    <w:p w:rsidR="009F5D02" w:rsidRPr="002A598D" w:rsidRDefault="009F5D02" w:rsidP="009F5D02">
      <w:pPr>
        <w:rPr>
          <w:rFonts w:ascii="Arial" w:hAnsi="Arial" w:cs="Arial"/>
        </w:rPr>
      </w:pPr>
      <w:r>
        <w:rPr>
          <w:rFonts w:ascii="Arial" w:hAnsi="Arial" w:cs="Arial"/>
        </w:rPr>
        <w:t>Metodološki manjak  iznosi</w:t>
      </w:r>
      <w:r w:rsidRPr="002A598D">
        <w:rPr>
          <w:rFonts w:ascii="Arial" w:hAnsi="Arial" w:cs="Arial"/>
        </w:rPr>
        <w:t xml:space="preserve"> od </w:t>
      </w:r>
      <w:r>
        <w:rPr>
          <w:rFonts w:ascii="Arial" w:hAnsi="Arial" w:cs="Arial"/>
        </w:rPr>
        <w:t>11.036,17</w:t>
      </w:r>
      <w:r w:rsidRPr="002A598D">
        <w:rPr>
          <w:rFonts w:ascii="Arial" w:hAnsi="Arial" w:cs="Arial"/>
        </w:rPr>
        <w:t xml:space="preserve"> kn. Radi se o fiktivnom manjku koji je nastao zbog odgođenog priznavanja prihoda prema datumu plaćanja računa.</w:t>
      </w:r>
    </w:p>
    <w:p w:rsidR="009F5D02" w:rsidRDefault="009F5D02" w:rsidP="009F5D02">
      <w:pPr>
        <w:rPr>
          <w:rFonts w:ascii="Arial" w:hAnsi="Arial" w:cs="Arial"/>
        </w:rPr>
      </w:pPr>
      <w:r w:rsidRPr="002A598D">
        <w:rPr>
          <w:rFonts w:ascii="Arial" w:hAnsi="Arial" w:cs="Arial"/>
          <w:b/>
        </w:rPr>
        <w:t>Izvor 5.9.00001 Pomoći korisnika</w:t>
      </w:r>
      <w:r w:rsidRPr="00B65360">
        <w:rPr>
          <w:rFonts w:ascii="Arial" w:hAnsi="Arial" w:cs="Arial"/>
        </w:rPr>
        <w:t xml:space="preserve"> </w:t>
      </w:r>
    </w:p>
    <w:p w:rsidR="009F5D02" w:rsidRDefault="009F5D02" w:rsidP="009F5D02">
      <w:pPr>
        <w:rPr>
          <w:rFonts w:ascii="Arial" w:hAnsi="Arial" w:cs="Arial"/>
        </w:rPr>
      </w:pPr>
      <w:r>
        <w:rPr>
          <w:rFonts w:ascii="Arial" w:hAnsi="Arial" w:cs="Arial"/>
        </w:rPr>
        <w:t>O</w:t>
      </w:r>
      <w:r w:rsidRPr="00B65360">
        <w:rPr>
          <w:rFonts w:ascii="Arial" w:hAnsi="Arial" w:cs="Arial"/>
        </w:rPr>
        <w:t xml:space="preserve">stvareni višak prihoda </w:t>
      </w:r>
      <w:r>
        <w:rPr>
          <w:rFonts w:ascii="Arial" w:hAnsi="Arial" w:cs="Arial"/>
        </w:rPr>
        <w:t>3.939,14</w:t>
      </w:r>
      <w:r w:rsidRPr="00B65360">
        <w:rPr>
          <w:rFonts w:ascii="Arial" w:hAnsi="Arial" w:cs="Arial"/>
        </w:rPr>
        <w:t xml:space="preserve"> kn n</w:t>
      </w:r>
      <w:r>
        <w:rPr>
          <w:rFonts w:ascii="Arial" w:hAnsi="Arial" w:cs="Arial"/>
        </w:rPr>
        <w:t>astao je iz dobivenih sredstava</w:t>
      </w:r>
      <w:r w:rsidRPr="00B65360">
        <w:rPr>
          <w:rFonts w:ascii="Arial" w:hAnsi="Arial" w:cs="Arial"/>
        </w:rPr>
        <w:t xml:space="preserve"> iz državnog proračuna za potrebe domskog smještaja, koja će se utrošit</w:t>
      </w:r>
      <w:r>
        <w:rPr>
          <w:rFonts w:ascii="Arial" w:hAnsi="Arial" w:cs="Arial"/>
        </w:rPr>
        <w:t>i</w:t>
      </w:r>
      <w:r w:rsidRPr="00B65360">
        <w:rPr>
          <w:rFonts w:ascii="Arial" w:hAnsi="Arial" w:cs="Arial"/>
        </w:rPr>
        <w:t xml:space="preserve"> u  2021.godini</w:t>
      </w:r>
      <w:r>
        <w:rPr>
          <w:rFonts w:ascii="Arial" w:hAnsi="Arial" w:cs="Arial"/>
        </w:rPr>
        <w:t>.</w:t>
      </w:r>
    </w:p>
    <w:p w:rsidR="009F5D02" w:rsidRPr="001774E9" w:rsidRDefault="009F5D02" w:rsidP="009F5D02">
      <w:pPr>
        <w:rPr>
          <w:rFonts w:ascii="Arial" w:hAnsi="Arial" w:cs="Arial"/>
          <w:b/>
        </w:rPr>
      </w:pPr>
      <w:r w:rsidRPr="001774E9">
        <w:rPr>
          <w:rFonts w:ascii="Arial" w:hAnsi="Arial" w:cs="Arial"/>
          <w:b/>
        </w:rPr>
        <w:t xml:space="preserve">Izvor 6.9.00001 Donacije </w:t>
      </w:r>
    </w:p>
    <w:p w:rsidR="009F5D02" w:rsidRPr="00B65360" w:rsidRDefault="009F5D02" w:rsidP="009F5D02">
      <w:pPr>
        <w:rPr>
          <w:rFonts w:ascii="Arial" w:hAnsi="Arial" w:cs="Arial"/>
        </w:rPr>
      </w:pPr>
      <w:r>
        <w:rPr>
          <w:rFonts w:ascii="Arial" w:hAnsi="Arial" w:cs="Arial"/>
        </w:rPr>
        <w:t>V</w:t>
      </w:r>
      <w:r w:rsidRPr="00B65360">
        <w:rPr>
          <w:rFonts w:ascii="Arial" w:hAnsi="Arial" w:cs="Arial"/>
        </w:rPr>
        <w:t>išak prihoda u iznosu od 5</w:t>
      </w:r>
      <w:r>
        <w:rPr>
          <w:rFonts w:ascii="Arial" w:hAnsi="Arial" w:cs="Arial"/>
        </w:rPr>
        <w:t>3</w:t>
      </w:r>
      <w:r w:rsidRPr="00B65360">
        <w:rPr>
          <w:rFonts w:ascii="Arial" w:hAnsi="Arial" w:cs="Arial"/>
        </w:rPr>
        <w:t>.193,90 kn nastao je  iz dobivenih donacija pravnih i fizičkih osoba</w:t>
      </w:r>
      <w:r>
        <w:rPr>
          <w:rFonts w:ascii="Arial" w:hAnsi="Arial" w:cs="Arial"/>
        </w:rPr>
        <w:t xml:space="preserve"> 2020.godine,</w:t>
      </w:r>
      <w:r w:rsidRPr="00B65360">
        <w:rPr>
          <w:rFonts w:ascii="Arial" w:hAnsi="Arial" w:cs="Arial"/>
        </w:rPr>
        <w:t xml:space="preserve"> a ko</w:t>
      </w:r>
      <w:r>
        <w:rPr>
          <w:rFonts w:ascii="Arial" w:hAnsi="Arial" w:cs="Arial"/>
        </w:rPr>
        <w:t>ja će se utrošit u 2021. godini za didaktički materijal.</w:t>
      </w:r>
    </w:p>
    <w:p w:rsidR="009F5D02" w:rsidRDefault="009F5D02" w:rsidP="009F5D02">
      <w:pPr>
        <w:rPr>
          <w:rFonts w:ascii="Arial" w:hAnsi="Arial" w:cs="Arial"/>
        </w:rPr>
      </w:pPr>
    </w:p>
    <w:p w:rsidR="009F5D02" w:rsidRPr="00D4679A" w:rsidRDefault="009F5D02" w:rsidP="009F5D02">
      <w:pPr>
        <w:rPr>
          <w:rFonts w:ascii="Arial" w:hAnsi="Arial" w:cs="Arial"/>
        </w:rPr>
      </w:pPr>
      <w:r w:rsidRPr="00D4679A">
        <w:rPr>
          <w:rFonts w:ascii="Arial" w:hAnsi="Arial" w:cs="Arial"/>
        </w:rPr>
        <w:t>U okviru proračunskog korisnika izvršeni su slijedeći programi i aktivnosti:</w:t>
      </w:r>
    </w:p>
    <w:p w:rsidR="009F5D02" w:rsidRPr="00D4679A" w:rsidRDefault="009F5D02" w:rsidP="009F5D02">
      <w:pPr>
        <w:rPr>
          <w:rFonts w:ascii="Arial" w:hAnsi="Arial" w:cs="Arial"/>
          <w:b/>
        </w:rPr>
      </w:pPr>
      <w:r w:rsidRPr="00D4679A">
        <w:rPr>
          <w:rFonts w:ascii="Arial" w:hAnsi="Arial" w:cs="Arial"/>
          <w:b/>
        </w:rPr>
        <w:t>PROGRAM: FINANCIRANJE DJELATNOSTI OSNOVNOG ŠKOLSTVA- MINIMALNI STANDARD</w:t>
      </w:r>
    </w:p>
    <w:p w:rsidR="009F5D02" w:rsidRPr="00D4679A" w:rsidRDefault="009F5D02" w:rsidP="009F5D02">
      <w:pPr>
        <w:jc w:val="both"/>
        <w:rPr>
          <w:rFonts w:ascii="Arial" w:hAnsi="Arial" w:cs="Arial"/>
          <w:u w:val="single"/>
        </w:rPr>
      </w:pPr>
    </w:p>
    <w:p w:rsidR="009F5D02" w:rsidRPr="00D4679A" w:rsidRDefault="009F5D02" w:rsidP="009F5D02">
      <w:pPr>
        <w:rPr>
          <w:rFonts w:ascii="Arial" w:hAnsi="Arial" w:cs="Arial"/>
        </w:rPr>
      </w:pPr>
      <w:r w:rsidRPr="00D4679A">
        <w:rPr>
          <w:rFonts w:ascii="Arial" w:hAnsi="Arial" w:cs="Arial"/>
          <w:u w:val="single"/>
        </w:rPr>
        <w:t>Zakonska osnova:</w:t>
      </w:r>
      <w:r w:rsidRPr="00D4679A">
        <w:rPr>
          <w:rFonts w:ascii="Arial" w:hAnsi="Arial" w:cs="Arial"/>
        </w:rPr>
        <w:t xml:space="preserve"> Zakon o odgoju i obrazovanju u osnovnoj i srednjoj školi („Narodne novine“, broj:  87/08; 86/09, 92/10, 105/10, 91/11, 5/12, 16/12, 86/12, 126/12, 94/13 i</w:t>
      </w:r>
    </w:p>
    <w:p w:rsidR="009F5D02" w:rsidRPr="00D4679A" w:rsidRDefault="009F5D02" w:rsidP="009F5D02">
      <w:pPr>
        <w:jc w:val="both"/>
        <w:rPr>
          <w:rFonts w:ascii="Arial" w:hAnsi="Arial" w:cs="Arial"/>
        </w:rPr>
      </w:pPr>
      <w:r w:rsidRPr="00D4679A">
        <w:rPr>
          <w:rFonts w:ascii="Arial" w:hAnsi="Arial" w:cs="Arial"/>
        </w:rPr>
        <w:t>152/14,7/17,68/18,98/19). Državni pedagoški standard  osnovnoškolskog sustava odgoja  („Narodne novine“, broj: 63/08, 90/10), Nacionalni okvirni kurikulum za predškolski odgoj i obvezno osnovno i srednjoškolsko obrazovanje.</w:t>
      </w:r>
    </w:p>
    <w:p w:rsidR="009F5D02" w:rsidRPr="00D4679A" w:rsidRDefault="009F5D02" w:rsidP="009F5D02">
      <w:pPr>
        <w:jc w:val="both"/>
        <w:rPr>
          <w:rFonts w:ascii="Arial" w:hAnsi="Arial" w:cs="Arial"/>
          <w:u w:val="single"/>
        </w:rPr>
      </w:pPr>
    </w:p>
    <w:p w:rsidR="009F5D02" w:rsidRPr="00D4679A" w:rsidRDefault="009F5D02" w:rsidP="009F5D02">
      <w:pPr>
        <w:jc w:val="both"/>
        <w:rPr>
          <w:rFonts w:ascii="Arial" w:hAnsi="Arial" w:cs="Arial"/>
          <w:b/>
          <w:u w:val="single"/>
        </w:rPr>
      </w:pPr>
      <w:r w:rsidRPr="00D4679A">
        <w:rPr>
          <w:rFonts w:ascii="Arial" w:hAnsi="Arial" w:cs="Arial"/>
          <w:b/>
          <w:u w:val="single"/>
        </w:rPr>
        <w:lastRenderedPageBreak/>
        <w:t>Opis i cilj programa:</w:t>
      </w:r>
    </w:p>
    <w:p w:rsidR="009F5D02" w:rsidRPr="00D4679A" w:rsidRDefault="009F5D02" w:rsidP="009F5D02">
      <w:pPr>
        <w:jc w:val="both"/>
        <w:rPr>
          <w:rFonts w:ascii="Arial" w:hAnsi="Arial" w:cs="Arial"/>
        </w:rPr>
      </w:pPr>
      <w:r w:rsidRPr="00D4679A">
        <w:rPr>
          <w:rFonts w:ascii="Arial" w:hAnsi="Arial" w:cs="Arial"/>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rsidR="009F5D02" w:rsidRPr="00D4679A" w:rsidRDefault="009F5D02" w:rsidP="009F5D02">
      <w:pPr>
        <w:jc w:val="both"/>
        <w:rPr>
          <w:rFonts w:ascii="Arial" w:hAnsi="Arial" w:cs="Arial"/>
        </w:rPr>
      </w:pPr>
    </w:p>
    <w:p w:rsidR="009F5D02" w:rsidRPr="00D4679A" w:rsidRDefault="009F5D02" w:rsidP="009F5D02">
      <w:pPr>
        <w:jc w:val="both"/>
        <w:rPr>
          <w:rFonts w:ascii="Arial" w:hAnsi="Arial" w:cs="Arial"/>
          <w:b/>
          <w:u w:val="single"/>
        </w:rPr>
      </w:pPr>
      <w:r w:rsidRPr="00D4679A">
        <w:rPr>
          <w:rFonts w:ascii="Arial" w:hAnsi="Arial" w:cs="Arial"/>
          <w:b/>
          <w:u w:val="single"/>
        </w:rPr>
        <w:t>Realizirana sredstva:</w:t>
      </w:r>
    </w:p>
    <w:p w:rsidR="009F5D02" w:rsidRDefault="009F5D02" w:rsidP="009F5D02">
      <w:pPr>
        <w:jc w:val="both"/>
        <w:rPr>
          <w:rFonts w:ascii="Arial" w:hAnsi="Arial" w:cs="Arial"/>
        </w:rPr>
      </w:pPr>
      <w:r w:rsidRPr="00D4679A">
        <w:rPr>
          <w:rFonts w:ascii="Arial" w:hAnsi="Arial" w:cs="Arial"/>
        </w:rPr>
        <w:t xml:space="preserve">Za izvedbu ovog programa planirano je godišnje utrošiti 184.706,00 kn, a u razdoblju od 01.01.2021.god. do </w:t>
      </w:r>
      <w:r>
        <w:rPr>
          <w:rFonts w:ascii="Arial" w:hAnsi="Arial" w:cs="Arial"/>
        </w:rPr>
        <w:t>30.06.</w:t>
      </w:r>
      <w:r w:rsidRPr="00D4679A">
        <w:rPr>
          <w:rFonts w:ascii="Arial" w:hAnsi="Arial" w:cs="Arial"/>
        </w:rPr>
        <w:t>.2021.god utrošeno je 59.919,65 kn ili 32,44</w:t>
      </w:r>
      <w:r>
        <w:rPr>
          <w:rFonts w:ascii="Arial" w:hAnsi="Arial" w:cs="Arial"/>
        </w:rPr>
        <w:t>%. Sredstva su utrošena na uredski materijal, energiju, materijal i dijelove za tekuće i investicijsko održavanje, usluge pošte, telefona, prijevoza, usluge tekućeg i investicijskog održavanja, komunalne usluge, zdravstvene usluge, računalne usluge..</w:t>
      </w:r>
    </w:p>
    <w:p w:rsidR="009F5D02" w:rsidRPr="00D4679A" w:rsidRDefault="009F5D02" w:rsidP="009F5D02">
      <w:pPr>
        <w:jc w:val="both"/>
        <w:rPr>
          <w:rFonts w:ascii="Arial" w:hAnsi="Arial" w:cs="Arial"/>
        </w:rPr>
      </w:pPr>
      <w:r>
        <w:rPr>
          <w:rFonts w:ascii="Arial" w:hAnsi="Arial" w:cs="Arial"/>
        </w:rPr>
        <w:t>Za kapitalna ulaganja osnovnog školstva</w:t>
      </w:r>
      <w:r w:rsidRPr="00D4679A">
        <w:rPr>
          <w:rFonts w:ascii="Arial" w:hAnsi="Arial" w:cs="Arial"/>
        </w:rPr>
        <w:t xml:space="preserve"> planirano </w:t>
      </w:r>
      <w:r>
        <w:rPr>
          <w:rFonts w:ascii="Arial" w:hAnsi="Arial" w:cs="Arial"/>
        </w:rPr>
        <w:t>je</w:t>
      </w:r>
      <w:r w:rsidRPr="00D4679A">
        <w:rPr>
          <w:rFonts w:ascii="Arial" w:hAnsi="Arial" w:cs="Arial"/>
        </w:rPr>
        <w:t xml:space="preserve"> 35.000,00</w:t>
      </w:r>
      <w:r>
        <w:rPr>
          <w:rFonts w:ascii="Arial" w:hAnsi="Arial" w:cs="Arial"/>
        </w:rPr>
        <w:t xml:space="preserve"> za nabavku dugotrajne opreme </w:t>
      </w:r>
      <w:r w:rsidRPr="00D4679A">
        <w:rPr>
          <w:rFonts w:ascii="Arial" w:hAnsi="Arial" w:cs="Arial"/>
        </w:rPr>
        <w:t>te je utrošeno 15.496,04 kn ili 44,27% godišnjeg plana.</w:t>
      </w:r>
      <w:r>
        <w:rPr>
          <w:rFonts w:ascii="Arial" w:hAnsi="Arial" w:cs="Arial"/>
        </w:rPr>
        <w:t xml:space="preserve"> U razdoblju 01.01-30.06.2021.godine nabavljeno je računalo i monitor, printer te nadzorne kamere za vanjski prostor Centra.</w:t>
      </w:r>
    </w:p>
    <w:p w:rsidR="009F5D02" w:rsidRPr="00D4679A" w:rsidRDefault="009F5D02" w:rsidP="009F5D02">
      <w:pPr>
        <w:jc w:val="both"/>
        <w:rPr>
          <w:rFonts w:ascii="Arial" w:hAnsi="Arial" w:cs="Arial"/>
        </w:rPr>
      </w:pPr>
      <w:r w:rsidRPr="00D4679A">
        <w:rPr>
          <w:rFonts w:ascii="Arial" w:hAnsi="Arial" w:cs="Arial"/>
        </w:rPr>
        <w:t xml:space="preserve"> </w:t>
      </w:r>
    </w:p>
    <w:p w:rsidR="009F5D02" w:rsidRPr="00D4679A" w:rsidRDefault="009F5D02" w:rsidP="009F5D02">
      <w:pPr>
        <w:jc w:val="both"/>
        <w:rPr>
          <w:rFonts w:ascii="Arial" w:hAnsi="Arial" w:cs="Arial"/>
          <w:b/>
          <w:u w:val="single"/>
        </w:rPr>
      </w:pPr>
      <w:r w:rsidRPr="00D4679A">
        <w:rPr>
          <w:rFonts w:ascii="Arial" w:hAnsi="Arial" w:cs="Arial"/>
          <w:b/>
          <w:u w:val="single"/>
        </w:rPr>
        <w:t>Pokazatelji uspješnosti realiziranih ciljeva:</w:t>
      </w:r>
    </w:p>
    <w:p w:rsidR="009F5D02" w:rsidRDefault="009F5D02" w:rsidP="009F5D02">
      <w:pPr>
        <w:jc w:val="both"/>
        <w:rPr>
          <w:rFonts w:ascii="Arial" w:hAnsi="Arial" w:cs="Arial"/>
        </w:rPr>
      </w:pPr>
      <w:r w:rsidRPr="00D4679A">
        <w:rPr>
          <w:rFonts w:ascii="Arial" w:hAnsi="Arial" w:cs="Arial"/>
        </w:rPr>
        <w:t>Omogućeno je normalno funkcioniranje rada Centra time i zadovoljstvo učenika, roditelja i lokalne zajednice postignutim uspjesima.</w:t>
      </w:r>
    </w:p>
    <w:p w:rsidR="009F5D02" w:rsidRPr="00D4679A" w:rsidRDefault="009F5D02" w:rsidP="009F5D02">
      <w:pPr>
        <w:jc w:val="both"/>
        <w:rPr>
          <w:rFonts w:ascii="Arial" w:hAnsi="Arial" w:cs="Arial"/>
        </w:rPr>
      </w:pPr>
    </w:p>
    <w:p w:rsidR="009F5D02" w:rsidRPr="00D4679A" w:rsidRDefault="009F5D02" w:rsidP="009F5D02">
      <w:pPr>
        <w:rPr>
          <w:rFonts w:ascii="Arial" w:hAnsi="Arial" w:cs="Arial"/>
          <w:b/>
        </w:rPr>
      </w:pPr>
      <w:r w:rsidRPr="00D4679A">
        <w:rPr>
          <w:rFonts w:ascii="Arial" w:hAnsi="Arial" w:cs="Arial"/>
          <w:b/>
          <w:u w:val="single"/>
        </w:rPr>
        <w:t>Aktivnost: Financiranje materijalnih rashoda poslovanja- minimalni standard</w:t>
      </w:r>
      <w:r w:rsidRPr="00D4679A">
        <w:rPr>
          <w:rFonts w:ascii="Arial" w:hAnsi="Arial" w:cs="Arial"/>
          <w:b/>
        </w:rPr>
        <w:t>:</w:t>
      </w:r>
    </w:p>
    <w:p w:rsidR="009F5D02" w:rsidRPr="00D4679A" w:rsidRDefault="009F5D02" w:rsidP="009F5D02">
      <w:pPr>
        <w:jc w:val="both"/>
        <w:rPr>
          <w:rFonts w:ascii="Arial" w:hAnsi="Arial" w:cs="Arial"/>
        </w:rPr>
      </w:pPr>
      <w:r w:rsidRPr="00D4679A">
        <w:rPr>
          <w:rFonts w:ascii="Arial" w:hAnsi="Arial" w:cs="Arial"/>
        </w:rPr>
        <w:t>Iz ovog programa sredstva su se utrošila za redovno poslovanje Centra, za materijalne troškove koji su neophodni za normalno funkcioniranje Centra, a odnose se na energiju, usluge telefona, tekuće održavanje, komunalne usluge, zdravstvene usluge, računalne usluge i ostale usluge vezane za redovno poslovanje te  kapitalna ulaganja.</w:t>
      </w:r>
    </w:p>
    <w:p w:rsidR="009F5D02" w:rsidRPr="00D4679A" w:rsidRDefault="009F5D02" w:rsidP="009F5D02">
      <w:pPr>
        <w:jc w:val="both"/>
        <w:rPr>
          <w:rFonts w:ascii="Arial" w:hAnsi="Arial" w:cs="Arial"/>
        </w:rPr>
      </w:pPr>
    </w:p>
    <w:p w:rsidR="009F5D02" w:rsidRPr="00D4679A" w:rsidRDefault="009F5D02" w:rsidP="009F5D02">
      <w:pPr>
        <w:jc w:val="both"/>
        <w:rPr>
          <w:rFonts w:ascii="Arial" w:hAnsi="Arial" w:cs="Arial"/>
          <w:b/>
        </w:rPr>
      </w:pPr>
      <w:r w:rsidRPr="00D4679A">
        <w:rPr>
          <w:rFonts w:ascii="Arial" w:hAnsi="Arial" w:cs="Arial"/>
          <w:b/>
        </w:rPr>
        <w:t xml:space="preserve">PROGRAM: FINANCIRANJE OSNOVNOG ŠKOLSTVA  – </w:t>
      </w:r>
      <w:r>
        <w:rPr>
          <w:rFonts w:ascii="Arial" w:hAnsi="Arial" w:cs="Arial"/>
          <w:b/>
        </w:rPr>
        <w:t xml:space="preserve"> DRŽAVNI PRORAČUN</w:t>
      </w:r>
    </w:p>
    <w:p w:rsidR="009F5D02" w:rsidRPr="00D4679A" w:rsidRDefault="009F5D02" w:rsidP="009F5D02">
      <w:pPr>
        <w:jc w:val="both"/>
        <w:rPr>
          <w:rFonts w:ascii="Arial" w:hAnsi="Arial" w:cs="Arial"/>
          <w:b/>
        </w:rPr>
      </w:pPr>
    </w:p>
    <w:p w:rsidR="009F5D02" w:rsidRPr="00D4679A" w:rsidRDefault="009F5D02" w:rsidP="009F5D02">
      <w:pPr>
        <w:jc w:val="both"/>
        <w:rPr>
          <w:rFonts w:ascii="Arial" w:hAnsi="Arial" w:cs="Arial"/>
          <w:b/>
          <w:u w:val="single"/>
        </w:rPr>
      </w:pPr>
      <w:r w:rsidRPr="00D4679A">
        <w:rPr>
          <w:rFonts w:ascii="Arial" w:hAnsi="Arial" w:cs="Arial"/>
          <w:b/>
          <w:u w:val="single"/>
        </w:rPr>
        <w:t>Opis i cilj programa:</w:t>
      </w:r>
    </w:p>
    <w:p w:rsidR="009F5D02" w:rsidRPr="00D4679A" w:rsidRDefault="009F5D02" w:rsidP="009F5D02">
      <w:pPr>
        <w:jc w:val="both"/>
        <w:rPr>
          <w:rFonts w:ascii="Arial" w:hAnsi="Arial" w:cs="Arial"/>
        </w:rPr>
      </w:pPr>
      <w:r w:rsidRPr="00D4679A">
        <w:rPr>
          <w:rFonts w:ascii="Arial" w:hAnsi="Arial" w:cs="Arial"/>
        </w:rPr>
        <w:t>Program obuhvaća aktivnosti kojima se osiguravaju  sredstva za financiranje plaća i materijalnih prava zaposlenika. Cilj programa je provedba aktivnosti uspostave sustava osiguranja plaća i materijalnih prava zaposlenika.</w:t>
      </w:r>
    </w:p>
    <w:p w:rsidR="009F5D02" w:rsidRPr="00D4679A" w:rsidRDefault="009F5D02" w:rsidP="009F5D02">
      <w:pPr>
        <w:jc w:val="both"/>
        <w:rPr>
          <w:rFonts w:ascii="Arial" w:hAnsi="Arial" w:cs="Arial"/>
          <w:b/>
          <w:u w:val="single"/>
        </w:rPr>
      </w:pPr>
      <w:r w:rsidRPr="00D4679A">
        <w:rPr>
          <w:rFonts w:ascii="Arial" w:hAnsi="Arial" w:cs="Arial"/>
          <w:b/>
          <w:u w:val="single"/>
        </w:rPr>
        <w:t>Realizirana sredstva:</w:t>
      </w:r>
    </w:p>
    <w:p w:rsidR="009F5D02" w:rsidRPr="00D4679A" w:rsidRDefault="009F5D02" w:rsidP="009F5D02">
      <w:pPr>
        <w:rPr>
          <w:rFonts w:ascii="Arial" w:hAnsi="Arial" w:cs="Arial"/>
        </w:rPr>
      </w:pPr>
      <w:r w:rsidRPr="00D4679A">
        <w:rPr>
          <w:rFonts w:ascii="Arial" w:hAnsi="Arial" w:cs="Arial"/>
        </w:rPr>
        <w:t>Za potrebe izvršenja aktivnosti ovog programa planirano je ukupno  2.173.800,00 kn,</w:t>
      </w:r>
      <w:r>
        <w:rPr>
          <w:rFonts w:ascii="Arial" w:hAnsi="Arial" w:cs="Arial"/>
        </w:rPr>
        <w:t xml:space="preserve"> </w:t>
      </w:r>
      <w:r w:rsidRPr="00D4679A">
        <w:rPr>
          <w:rFonts w:ascii="Arial" w:hAnsi="Arial" w:cs="Arial"/>
        </w:rPr>
        <w:t xml:space="preserve">a </w:t>
      </w:r>
    </w:p>
    <w:p w:rsidR="009F5D02" w:rsidRPr="00D4679A" w:rsidRDefault="009F5D02" w:rsidP="009F5D02">
      <w:pPr>
        <w:jc w:val="both"/>
        <w:rPr>
          <w:rFonts w:ascii="Arial" w:hAnsi="Arial" w:cs="Arial"/>
        </w:rPr>
      </w:pPr>
      <w:r w:rsidRPr="00D4679A">
        <w:rPr>
          <w:rFonts w:ascii="Arial" w:hAnsi="Arial" w:cs="Arial"/>
        </w:rPr>
        <w:lastRenderedPageBreak/>
        <w:t xml:space="preserve">odnosi se na plaće zaposlenika i materijalna prava zaposlenika. Materijalna prava zaposlenika obuhvaća otpremnine, regres, dar djeci, prijevoz zaposlenika, dodaci na plaću, pomoć radi bolovanja dužeg od 90 dana, jubilarne nagrade, pomoći radi smrti užeg člana obitelji, a sve  u skladu prema kolektivnim ugovorom. </w:t>
      </w:r>
    </w:p>
    <w:p w:rsidR="009F5D02" w:rsidRPr="00D4679A" w:rsidRDefault="009F5D02" w:rsidP="009F5D02">
      <w:pPr>
        <w:rPr>
          <w:rFonts w:ascii="Arial" w:hAnsi="Arial" w:cs="Arial"/>
        </w:rPr>
      </w:pPr>
      <w:r w:rsidRPr="00D4679A">
        <w:rPr>
          <w:rFonts w:ascii="Arial" w:hAnsi="Arial" w:cs="Arial"/>
        </w:rPr>
        <w:t>Utrošena sredstva iznose 1.077.639,512 kn  ili 49,57% godišnjeg plana.</w:t>
      </w:r>
    </w:p>
    <w:p w:rsidR="009F5D02" w:rsidRPr="00D4679A" w:rsidRDefault="009F5D02" w:rsidP="009F5D02">
      <w:pPr>
        <w:jc w:val="both"/>
        <w:rPr>
          <w:rFonts w:ascii="Arial" w:hAnsi="Arial" w:cs="Arial"/>
          <w:b/>
          <w:u w:val="single"/>
        </w:rPr>
      </w:pPr>
      <w:r w:rsidRPr="00D4679A">
        <w:rPr>
          <w:rFonts w:ascii="Arial" w:hAnsi="Arial" w:cs="Arial"/>
          <w:b/>
          <w:u w:val="single"/>
        </w:rPr>
        <w:t>Pokazatelji uspješnosti realiziranih ciljeva:</w:t>
      </w:r>
    </w:p>
    <w:p w:rsidR="009F5D02" w:rsidRPr="00D4679A" w:rsidRDefault="009F5D02" w:rsidP="009F5D02">
      <w:pPr>
        <w:jc w:val="both"/>
        <w:rPr>
          <w:rFonts w:ascii="Arial" w:hAnsi="Arial" w:cs="Arial"/>
        </w:rPr>
      </w:pPr>
      <w:r w:rsidRPr="00D4679A">
        <w:rPr>
          <w:rFonts w:ascii="Arial" w:hAnsi="Arial" w:cs="Arial"/>
        </w:rPr>
        <w:t>Omogućeno je normalno funkcioniranje rada Centra time i zadovoljstvo zaposlenika, učenika, roditelja i lokalne zajednice postignutim uspjesima.</w:t>
      </w:r>
    </w:p>
    <w:p w:rsidR="009F5D02" w:rsidRPr="00D4679A" w:rsidRDefault="009F5D02" w:rsidP="009F5D02">
      <w:pPr>
        <w:rPr>
          <w:rFonts w:ascii="Arial" w:hAnsi="Arial" w:cs="Arial"/>
          <w:b/>
        </w:rPr>
      </w:pPr>
      <w:r w:rsidRPr="00D4679A">
        <w:rPr>
          <w:rFonts w:ascii="Arial" w:hAnsi="Arial" w:cs="Arial"/>
          <w:b/>
          <w:u w:val="single"/>
        </w:rPr>
        <w:t>Aktivnost: Financiranje osnovnog školstva - državna riznica</w:t>
      </w:r>
      <w:r w:rsidRPr="00D4679A">
        <w:rPr>
          <w:rFonts w:ascii="Arial" w:hAnsi="Arial" w:cs="Arial"/>
          <w:b/>
        </w:rPr>
        <w:t>:</w:t>
      </w:r>
    </w:p>
    <w:p w:rsidR="009F5D02" w:rsidRPr="00D4679A" w:rsidRDefault="009F5D02" w:rsidP="009F5D02">
      <w:pPr>
        <w:jc w:val="both"/>
        <w:rPr>
          <w:rFonts w:ascii="Arial" w:hAnsi="Arial" w:cs="Arial"/>
        </w:rPr>
      </w:pPr>
      <w:r w:rsidRPr="00D4679A">
        <w:rPr>
          <w:rFonts w:ascii="Arial" w:hAnsi="Arial" w:cs="Arial"/>
        </w:rPr>
        <w:t xml:space="preserve">Aktivnost obuhvaća osiguranje sredstava za financiranje plaća i materijalnih prava zaposlenika. </w:t>
      </w:r>
    </w:p>
    <w:p w:rsidR="009F5D02" w:rsidRPr="00D4679A" w:rsidRDefault="009F5D02" w:rsidP="009F5D02">
      <w:pPr>
        <w:jc w:val="both"/>
        <w:rPr>
          <w:rFonts w:ascii="Arial" w:hAnsi="Arial" w:cs="Arial"/>
        </w:rPr>
      </w:pPr>
      <w:r w:rsidRPr="00D4679A">
        <w:rPr>
          <w:rFonts w:ascii="Arial" w:hAnsi="Arial" w:cs="Arial"/>
        </w:rPr>
        <w:t xml:space="preserve">U periodu od 01.01.2021 do 30.06.2021.utrošena sredstva koristila su se </w:t>
      </w:r>
      <w:r w:rsidRPr="004808A1">
        <w:rPr>
          <w:rFonts w:ascii="Arial" w:hAnsi="Arial" w:cs="Arial"/>
        </w:rPr>
        <w:t xml:space="preserve">za isplatu plaća,  pomoći radi smrti užeg člana obitelji te za regres za 2021.god.         </w:t>
      </w:r>
    </w:p>
    <w:p w:rsidR="009F5D02" w:rsidRDefault="009F5D02" w:rsidP="009F5D02">
      <w:pPr>
        <w:jc w:val="both"/>
        <w:rPr>
          <w:rFonts w:ascii="Arial" w:hAnsi="Arial" w:cs="Arial"/>
        </w:rPr>
      </w:pPr>
    </w:p>
    <w:p w:rsidR="009F5D02" w:rsidRPr="00D4679A" w:rsidRDefault="009F5D02" w:rsidP="009F5D02">
      <w:pPr>
        <w:jc w:val="both"/>
        <w:rPr>
          <w:rFonts w:ascii="Arial" w:hAnsi="Arial" w:cs="Arial"/>
          <w:b/>
        </w:rPr>
      </w:pPr>
      <w:r w:rsidRPr="00D4679A">
        <w:rPr>
          <w:rFonts w:ascii="Arial" w:hAnsi="Arial" w:cs="Arial"/>
          <w:b/>
        </w:rPr>
        <w:t>PROGRAM: FINANCIRANJE DJELATNOSTI OSNOVNOG ŠKOLSTVA - IZNAD STANDARDA</w:t>
      </w:r>
    </w:p>
    <w:p w:rsidR="009F5D02" w:rsidRPr="00D4679A" w:rsidRDefault="009F5D02" w:rsidP="009F5D02">
      <w:pPr>
        <w:jc w:val="both"/>
        <w:rPr>
          <w:rFonts w:ascii="Arial" w:hAnsi="Arial" w:cs="Arial"/>
        </w:rPr>
      </w:pPr>
      <w:r w:rsidRPr="00D4679A">
        <w:rPr>
          <w:rFonts w:ascii="Arial" w:hAnsi="Arial" w:cs="Arial"/>
          <w:u w:val="single"/>
        </w:rPr>
        <w:t xml:space="preserve">Zakonska osnova: </w:t>
      </w:r>
      <w:r w:rsidRPr="00D4679A">
        <w:rPr>
          <w:rFonts w:ascii="Arial" w:hAnsi="Arial" w:cs="Arial"/>
        </w:rPr>
        <w:t>Zakon o odgoju i obrazovanju u osnovnoj i srednjoj školi („Narodne novine“, broj:  87/08; 86/09, 92/10, 105/10, 91/11, 5/12, 16/12, 86/12, 126/12, 94/13 i 152/14, 7/17, 68/18, 98/19).</w:t>
      </w:r>
    </w:p>
    <w:p w:rsidR="009F5D02" w:rsidRPr="00D4679A" w:rsidRDefault="009F5D02" w:rsidP="009F5D02">
      <w:pPr>
        <w:jc w:val="both"/>
        <w:rPr>
          <w:rFonts w:ascii="Arial" w:hAnsi="Arial" w:cs="Arial"/>
          <w:b/>
          <w:u w:val="single"/>
        </w:rPr>
      </w:pPr>
      <w:r w:rsidRPr="00D4679A">
        <w:rPr>
          <w:rFonts w:ascii="Arial" w:hAnsi="Arial" w:cs="Arial"/>
          <w:b/>
          <w:u w:val="single"/>
        </w:rPr>
        <w:t>Opis i cilj programa:</w:t>
      </w:r>
    </w:p>
    <w:p w:rsidR="009F5D02" w:rsidRPr="00D4679A" w:rsidRDefault="009F5D02" w:rsidP="009F5D02">
      <w:pPr>
        <w:jc w:val="both"/>
        <w:rPr>
          <w:rFonts w:ascii="Arial" w:hAnsi="Arial" w:cs="Arial"/>
        </w:rPr>
      </w:pPr>
      <w:r w:rsidRPr="00D4679A">
        <w:rPr>
          <w:rFonts w:ascii="Arial" w:hAnsi="Arial" w:cs="Arial"/>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rsidR="009F5D02" w:rsidRPr="00D4679A" w:rsidRDefault="009F5D02" w:rsidP="009F5D02">
      <w:pPr>
        <w:jc w:val="both"/>
        <w:rPr>
          <w:rFonts w:ascii="Arial" w:hAnsi="Arial" w:cs="Arial"/>
          <w:b/>
          <w:u w:val="single"/>
        </w:rPr>
      </w:pPr>
      <w:r w:rsidRPr="00D4679A">
        <w:rPr>
          <w:rFonts w:ascii="Arial" w:hAnsi="Arial" w:cs="Arial"/>
          <w:b/>
          <w:u w:val="single"/>
        </w:rPr>
        <w:t>Realizirana sredstva:</w:t>
      </w:r>
    </w:p>
    <w:p w:rsidR="009F5D02" w:rsidRPr="00D4679A" w:rsidRDefault="009F5D02" w:rsidP="009F5D02">
      <w:pPr>
        <w:jc w:val="both"/>
        <w:rPr>
          <w:rFonts w:ascii="Arial" w:hAnsi="Arial" w:cs="Arial"/>
        </w:rPr>
      </w:pPr>
      <w:r w:rsidRPr="00D4679A">
        <w:rPr>
          <w:rFonts w:ascii="Arial" w:hAnsi="Arial" w:cs="Arial"/>
        </w:rPr>
        <w:t>U periodu od 01.01.2021 do 30.06.2021. za potrebe izvršenja aktivnosti ovog programa planirano je ukupno 554.801,00 kn a utrošeno je 162.466,42</w:t>
      </w:r>
      <w:r>
        <w:rPr>
          <w:rFonts w:ascii="Arial" w:hAnsi="Arial" w:cs="Arial"/>
        </w:rPr>
        <w:t xml:space="preserve"> </w:t>
      </w:r>
      <w:r w:rsidRPr="00D4679A">
        <w:rPr>
          <w:rFonts w:ascii="Arial" w:hAnsi="Arial" w:cs="Arial"/>
        </w:rPr>
        <w:t xml:space="preserve">kn što iznosi 29,28% godišnjeg plana. </w:t>
      </w:r>
      <w:r>
        <w:rPr>
          <w:rFonts w:ascii="Arial" w:hAnsi="Arial" w:cs="Arial"/>
        </w:rPr>
        <w:t>Sredstva su realizirana iz općih prihoda i primitaka, vlastitih prihoda, prihoda po posebnim propisima, donacijama i pomoćima-državni proračun i županijski proračun.</w:t>
      </w:r>
    </w:p>
    <w:p w:rsidR="009F5D02" w:rsidRPr="00D4679A" w:rsidRDefault="009F5D02" w:rsidP="009F5D02">
      <w:pPr>
        <w:jc w:val="both"/>
        <w:rPr>
          <w:rFonts w:ascii="Arial" w:hAnsi="Arial" w:cs="Arial"/>
          <w:u w:val="single"/>
        </w:rPr>
      </w:pPr>
    </w:p>
    <w:p w:rsidR="009F5D02" w:rsidRPr="00D4679A" w:rsidRDefault="009F5D02" w:rsidP="009F5D02">
      <w:pPr>
        <w:jc w:val="both"/>
        <w:rPr>
          <w:rFonts w:ascii="Arial" w:hAnsi="Arial" w:cs="Arial"/>
        </w:rPr>
      </w:pPr>
      <w:r w:rsidRPr="00D4679A">
        <w:rPr>
          <w:rFonts w:ascii="Arial" w:hAnsi="Arial" w:cs="Arial"/>
          <w:b/>
          <w:u w:val="single"/>
        </w:rPr>
        <w:t>Pokazatelj uspješnosti realiziranih ciljeva:</w:t>
      </w:r>
      <w:r w:rsidRPr="00D4679A">
        <w:rPr>
          <w:rFonts w:ascii="Arial" w:hAnsi="Arial" w:cs="Arial"/>
        </w:rPr>
        <w:t xml:space="preserve"> </w:t>
      </w:r>
    </w:p>
    <w:p w:rsidR="009F5D02" w:rsidRPr="00D4679A" w:rsidRDefault="009F5D02" w:rsidP="009F5D02">
      <w:pPr>
        <w:jc w:val="both"/>
        <w:rPr>
          <w:rFonts w:ascii="Arial" w:hAnsi="Arial" w:cs="Arial"/>
        </w:rPr>
      </w:pPr>
      <w:r w:rsidRPr="00D4679A">
        <w:rPr>
          <w:rFonts w:ascii="Arial" w:hAnsi="Arial" w:cs="Arial"/>
        </w:rPr>
        <w:t>Omogućeno je ostvarenje čim bolje kvalitete rada Centra, podmireni su troškovi učenika koji borave u Centru. Omogućen je prijevoz učenika svakodnevno svojim kućama te isplata plaće pomoćnicima iz projekta INkluzivna škola „5+“. Do većeg odstupanja u odnosu na tekući plan došlo je iz razloga izolacije učenika i  djelatnika te održavanja nastave na daljinu uzrokovano  epidemijom COVID-19.</w:t>
      </w:r>
    </w:p>
    <w:p w:rsidR="009F5D02" w:rsidRDefault="009F5D02" w:rsidP="009F5D02">
      <w:pPr>
        <w:jc w:val="both"/>
        <w:rPr>
          <w:rFonts w:ascii="Arial" w:hAnsi="Arial" w:cs="Arial"/>
        </w:rPr>
      </w:pPr>
    </w:p>
    <w:p w:rsidR="009F5D02" w:rsidRPr="00D4679A" w:rsidRDefault="009F5D02" w:rsidP="009F5D02">
      <w:pPr>
        <w:jc w:val="both"/>
        <w:rPr>
          <w:rFonts w:ascii="Arial" w:hAnsi="Arial" w:cs="Arial"/>
        </w:rPr>
      </w:pPr>
    </w:p>
    <w:p w:rsidR="009F5D02" w:rsidRPr="00A644C7" w:rsidRDefault="009F5D02" w:rsidP="009F5D02">
      <w:pPr>
        <w:jc w:val="both"/>
        <w:rPr>
          <w:rFonts w:ascii="Arial" w:hAnsi="Arial" w:cs="Arial"/>
          <w:b/>
          <w:u w:val="single"/>
        </w:rPr>
      </w:pPr>
      <w:r w:rsidRPr="00A644C7">
        <w:rPr>
          <w:rFonts w:ascii="Arial" w:hAnsi="Arial" w:cs="Arial"/>
          <w:b/>
          <w:u w:val="single"/>
        </w:rPr>
        <w:t>Aktivnost: Financiranje materijalnih rashoda-iznad standarda</w:t>
      </w:r>
      <w:r>
        <w:rPr>
          <w:rFonts w:ascii="Arial" w:hAnsi="Arial" w:cs="Arial"/>
          <w:b/>
          <w:u w:val="single"/>
        </w:rPr>
        <w:t>-osnovno školstvo</w:t>
      </w:r>
    </w:p>
    <w:p w:rsidR="009F5D02" w:rsidRPr="00A644C7" w:rsidRDefault="009F5D02" w:rsidP="009F5D02">
      <w:pPr>
        <w:jc w:val="both"/>
        <w:rPr>
          <w:rFonts w:ascii="Arial" w:hAnsi="Arial" w:cs="Arial"/>
        </w:rPr>
      </w:pPr>
      <w:r w:rsidRPr="00A644C7">
        <w:rPr>
          <w:rFonts w:ascii="Arial" w:hAnsi="Arial" w:cs="Arial"/>
        </w:rPr>
        <w:t>Sredstva su planirana u iznosu od 195.551,00 kn, a utrošeno je 12.357,81 kn što iznosi</w:t>
      </w:r>
    </w:p>
    <w:p w:rsidR="009F5D02" w:rsidRPr="00A644C7" w:rsidRDefault="009F5D02" w:rsidP="009F5D02">
      <w:pPr>
        <w:jc w:val="both"/>
        <w:rPr>
          <w:rFonts w:ascii="Arial" w:hAnsi="Arial" w:cs="Arial"/>
        </w:rPr>
      </w:pPr>
      <w:r w:rsidRPr="00A644C7">
        <w:rPr>
          <w:rFonts w:ascii="Arial" w:hAnsi="Arial" w:cs="Arial"/>
        </w:rPr>
        <w:t>6,32 % godišnjeg plana.</w:t>
      </w:r>
    </w:p>
    <w:p w:rsidR="009F5D02" w:rsidRDefault="009F5D02" w:rsidP="009F5D02">
      <w:pPr>
        <w:jc w:val="both"/>
        <w:rPr>
          <w:rFonts w:ascii="Arial" w:hAnsi="Arial" w:cs="Arial"/>
        </w:rPr>
      </w:pPr>
      <w:r w:rsidRPr="00A644C7">
        <w:rPr>
          <w:rFonts w:ascii="Arial" w:hAnsi="Arial" w:cs="Arial"/>
        </w:rPr>
        <w:t>Navedena sredstva koristila su se za kupnju goriva za kombi vozilo koje odvozi učenike svakodnevno svojim kućama, za prijevoz prilikom ostvarenja raznih aktivnosti predviđeni kurikulumom Centra</w:t>
      </w:r>
      <w:r>
        <w:rPr>
          <w:rFonts w:ascii="Arial" w:hAnsi="Arial" w:cs="Arial"/>
        </w:rPr>
        <w:t>,</w:t>
      </w:r>
      <w:r w:rsidRPr="00A644C7">
        <w:rPr>
          <w:rFonts w:ascii="Arial" w:hAnsi="Arial" w:cs="Arial"/>
        </w:rPr>
        <w:t xml:space="preserve"> provođenje školske sheme, premije osiguranja</w:t>
      </w:r>
      <w:r>
        <w:rPr>
          <w:rFonts w:ascii="Arial" w:hAnsi="Arial" w:cs="Arial"/>
        </w:rPr>
        <w:t>, računalne usluge, sitni inventar. Sredstva su realizirana iz općih prihoda i primitaka, vlastitih prihoda, prihoda po posebnim propisima, donacijama.</w:t>
      </w:r>
    </w:p>
    <w:p w:rsidR="009F5D02" w:rsidRPr="004808A1" w:rsidRDefault="009F5D02" w:rsidP="009F5D02">
      <w:pPr>
        <w:jc w:val="both"/>
        <w:rPr>
          <w:rFonts w:ascii="Arial" w:hAnsi="Arial" w:cs="Arial"/>
        </w:rPr>
      </w:pPr>
    </w:p>
    <w:p w:rsidR="009F5D02" w:rsidRPr="004808A1" w:rsidRDefault="009F5D02" w:rsidP="009F5D02">
      <w:pPr>
        <w:jc w:val="both"/>
        <w:rPr>
          <w:rFonts w:ascii="Arial" w:hAnsi="Arial" w:cs="Arial"/>
          <w:b/>
          <w:u w:val="single"/>
        </w:rPr>
      </w:pPr>
      <w:r w:rsidRPr="004808A1">
        <w:rPr>
          <w:rFonts w:ascii="Arial" w:hAnsi="Arial" w:cs="Arial"/>
          <w:b/>
          <w:u w:val="single"/>
        </w:rPr>
        <w:t>Aktivnost:-Sufinanciranje boravka djece</w:t>
      </w:r>
    </w:p>
    <w:p w:rsidR="009F5D02" w:rsidRDefault="009F5D02" w:rsidP="009F5D02">
      <w:pPr>
        <w:jc w:val="both"/>
        <w:rPr>
          <w:rFonts w:ascii="Arial" w:hAnsi="Arial" w:cs="Arial"/>
        </w:rPr>
      </w:pPr>
      <w:r w:rsidRPr="004808A1">
        <w:rPr>
          <w:rFonts w:ascii="Arial" w:hAnsi="Arial" w:cs="Arial"/>
        </w:rPr>
        <w:t>Sredstva su planirana u iznosu od 164.000,00 kn., a za razdoblje od 01.01.2021.god. do 30.06.2021</w:t>
      </w:r>
      <w:r>
        <w:rPr>
          <w:rFonts w:ascii="Arial" w:hAnsi="Arial" w:cs="Arial"/>
        </w:rPr>
        <w:t>.</w:t>
      </w:r>
      <w:r w:rsidRPr="004808A1">
        <w:rPr>
          <w:rFonts w:ascii="Arial" w:hAnsi="Arial" w:cs="Arial"/>
        </w:rPr>
        <w:t>god utrošeno je 49.015,80 kn ili 29,89%. Navedena aktivnost odnosi se na troškove korisnika koji borave u stacionaru (prehrana učenika, prijevoz i ostali troškovi vezani uz stacionar i smještaj).</w:t>
      </w:r>
      <w:r>
        <w:rPr>
          <w:rFonts w:ascii="Arial" w:hAnsi="Arial" w:cs="Arial"/>
        </w:rPr>
        <w:t xml:space="preserve"> </w:t>
      </w:r>
    </w:p>
    <w:p w:rsidR="009F5D02" w:rsidRDefault="009F5D02" w:rsidP="009F5D02">
      <w:pPr>
        <w:jc w:val="both"/>
        <w:rPr>
          <w:rFonts w:ascii="Arial" w:hAnsi="Arial" w:cs="Arial"/>
        </w:rPr>
      </w:pPr>
      <w:r>
        <w:rPr>
          <w:rFonts w:ascii="Arial" w:hAnsi="Arial" w:cs="Arial"/>
        </w:rPr>
        <w:t>Sredstva su realizirana iz pomoći-Ministarstvo znanosti i obrazovanja.</w:t>
      </w:r>
    </w:p>
    <w:p w:rsidR="009F5D02" w:rsidRDefault="009F5D02" w:rsidP="009F5D02">
      <w:pPr>
        <w:jc w:val="both"/>
        <w:rPr>
          <w:rFonts w:ascii="Arial" w:hAnsi="Arial" w:cs="Arial"/>
          <w:b/>
          <w:u w:val="single"/>
        </w:rPr>
      </w:pPr>
    </w:p>
    <w:p w:rsidR="009F5D02" w:rsidRDefault="009F5D02" w:rsidP="009F5D02">
      <w:pPr>
        <w:rPr>
          <w:rFonts w:ascii="Arial" w:hAnsi="Arial" w:cs="Arial"/>
          <w:b/>
          <w:u w:val="single"/>
        </w:rPr>
      </w:pPr>
      <w:r w:rsidRPr="004808A1">
        <w:rPr>
          <w:rFonts w:ascii="Arial" w:hAnsi="Arial" w:cs="Arial"/>
          <w:b/>
          <w:u w:val="single"/>
        </w:rPr>
        <w:t>Aktivnost: Osiguranje pomoćnika učenicima s teškoćama:</w:t>
      </w:r>
    </w:p>
    <w:p w:rsidR="009F5D02" w:rsidRDefault="009F5D02" w:rsidP="009F5D02">
      <w:pPr>
        <w:rPr>
          <w:rFonts w:ascii="Arial" w:hAnsi="Arial" w:cs="Arial"/>
        </w:rPr>
      </w:pPr>
      <w:r w:rsidRPr="004808A1">
        <w:rPr>
          <w:rFonts w:ascii="Arial" w:hAnsi="Arial" w:cs="Arial"/>
        </w:rPr>
        <w:t xml:space="preserve">Za navedenu aktivnost planirano </w:t>
      </w:r>
      <w:r>
        <w:rPr>
          <w:rFonts w:ascii="Arial" w:hAnsi="Arial" w:cs="Arial"/>
        </w:rPr>
        <w:t>su sredstva u iznosu</w:t>
      </w:r>
      <w:r w:rsidRPr="004808A1">
        <w:rPr>
          <w:rFonts w:ascii="Arial" w:hAnsi="Arial" w:cs="Arial"/>
        </w:rPr>
        <w:t xml:space="preserve"> 195.250,00 kuna a za razdoblje od 01.01.2021.god do 30.06.2021.god utrošeno je 101.092,81 kn ili 51,78%, a </w:t>
      </w:r>
      <w:r>
        <w:rPr>
          <w:rFonts w:ascii="Arial" w:hAnsi="Arial" w:cs="Arial"/>
        </w:rPr>
        <w:t xml:space="preserve"> odnose se na plaće </w:t>
      </w:r>
      <w:r w:rsidRPr="004808A1">
        <w:rPr>
          <w:rFonts w:ascii="Arial" w:hAnsi="Arial" w:cs="Arial"/>
        </w:rPr>
        <w:t>i ostala materijalna prava pomoćnika u nastavi.</w:t>
      </w:r>
      <w:r>
        <w:rPr>
          <w:rFonts w:ascii="Arial" w:hAnsi="Arial" w:cs="Arial"/>
        </w:rPr>
        <w:t xml:space="preserve"> </w:t>
      </w:r>
    </w:p>
    <w:p w:rsidR="009F5D02" w:rsidRDefault="009F5D02" w:rsidP="009F5D02">
      <w:pPr>
        <w:rPr>
          <w:rFonts w:ascii="Arial" w:hAnsi="Arial" w:cs="Arial"/>
        </w:rPr>
      </w:pPr>
      <w:r>
        <w:rPr>
          <w:rFonts w:ascii="Arial" w:hAnsi="Arial" w:cs="Arial"/>
        </w:rPr>
        <w:t>Sredstva su realizirana iz pomoći-županijskog proračuna.</w:t>
      </w:r>
    </w:p>
    <w:p w:rsidR="009F5D02" w:rsidRDefault="009F5D02" w:rsidP="009F5D02">
      <w:pPr>
        <w:rPr>
          <w:rFonts w:ascii="Arial" w:hAnsi="Arial" w:cs="Arial"/>
        </w:rPr>
      </w:pPr>
      <w:r w:rsidRPr="004808A1">
        <w:rPr>
          <w:rFonts w:ascii="Arial" w:hAnsi="Arial" w:cs="Arial"/>
        </w:rPr>
        <w:t>U Centru su zaposlene 4 pomoćnice</w:t>
      </w:r>
      <w:r>
        <w:rPr>
          <w:rFonts w:ascii="Arial" w:hAnsi="Arial" w:cs="Arial"/>
        </w:rPr>
        <w:t xml:space="preserve"> u nastavi,</w:t>
      </w:r>
      <w:r w:rsidRPr="004808A1">
        <w:rPr>
          <w:rFonts w:ascii="Arial" w:hAnsi="Arial" w:cs="Arial"/>
        </w:rPr>
        <w:t xml:space="preserve"> a sredstva su planirana  iz projekta „INkluzivne škole ,,5+“.</w:t>
      </w:r>
    </w:p>
    <w:p w:rsidR="009F5D02" w:rsidRDefault="009F5D02"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DD0498" w:rsidRDefault="00DD0498" w:rsidP="009F5D02">
      <w:pPr>
        <w:rPr>
          <w:rFonts w:ascii="Arial" w:hAnsi="Arial" w:cs="Arial"/>
        </w:rPr>
      </w:pPr>
    </w:p>
    <w:p w:rsidR="009F5D02" w:rsidRPr="004808A1" w:rsidRDefault="009F5D02" w:rsidP="009F5D02">
      <w:pPr>
        <w:rPr>
          <w:rFonts w:ascii="Arial" w:hAnsi="Arial" w:cs="Arial"/>
          <w:b/>
          <w:u w:val="single"/>
        </w:rPr>
      </w:pPr>
      <w:r w:rsidRPr="004808A1">
        <w:rPr>
          <w:rFonts w:ascii="Arial" w:hAnsi="Arial" w:cs="Arial"/>
          <w:b/>
          <w:u w:val="single"/>
        </w:rPr>
        <w:lastRenderedPageBreak/>
        <w:t>Prikaz stanje nenaplaćenih potraživanja na dan 30.06.2021.</w:t>
      </w:r>
    </w:p>
    <w:p w:rsidR="009F5D02" w:rsidRPr="004808A1" w:rsidRDefault="009F5D02" w:rsidP="009F5D02">
      <w:pPr>
        <w:rPr>
          <w:rFonts w:ascii="Arial" w:hAnsi="Arial" w:cs="Arial"/>
        </w:rPr>
      </w:pPr>
    </w:p>
    <w:tbl>
      <w:tblPr>
        <w:tblStyle w:val="Reetkatablice"/>
        <w:tblW w:w="0" w:type="auto"/>
        <w:tblLayout w:type="fixed"/>
        <w:tblLook w:val="04A0" w:firstRow="1" w:lastRow="0" w:firstColumn="1" w:lastColumn="0" w:noHBand="0" w:noVBand="1"/>
      </w:tblPr>
      <w:tblGrid>
        <w:gridCol w:w="534"/>
        <w:gridCol w:w="1417"/>
        <w:gridCol w:w="1418"/>
        <w:gridCol w:w="1275"/>
        <w:gridCol w:w="1150"/>
        <w:gridCol w:w="1260"/>
        <w:gridCol w:w="1134"/>
        <w:gridCol w:w="1100"/>
      </w:tblGrid>
      <w:tr w:rsidR="009F5D02" w:rsidRPr="004808A1" w:rsidTr="00D56674">
        <w:tc>
          <w:tcPr>
            <w:tcW w:w="534"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Red.</w:t>
            </w:r>
          </w:p>
          <w:p w:rsidR="009F5D02" w:rsidRPr="00AC3DC8" w:rsidRDefault="009F5D02" w:rsidP="00D56674">
            <w:pPr>
              <w:rPr>
                <w:rFonts w:ascii="Arial" w:hAnsi="Arial" w:cs="Arial"/>
                <w:b/>
                <w:sz w:val="20"/>
                <w:szCs w:val="20"/>
              </w:rPr>
            </w:pPr>
            <w:r w:rsidRPr="00AC3DC8">
              <w:rPr>
                <w:rFonts w:ascii="Arial" w:hAnsi="Arial" w:cs="Arial"/>
                <w:b/>
                <w:sz w:val="20"/>
                <w:szCs w:val="20"/>
              </w:rPr>
              <w:t>br.</w:t>
            </w:r>
          </w:p>
        </w:tc>
        <w:tc>
          <w:tcPr>
            <w:tcW w:w="1417"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 xml:space="preserve">Vrsta </w:t>
            </w:r>
          </w:p>
          <w:p w:rsidR="009F5D02" w:rsidRPr="00AC3DC8" w:rsidRDefault="009F5D02" w:rsidP="00D56674">
            <w:pPr>
              <w:rPr>
                <w:rFonts w:ascii="Arial" w:hAnsi="Arial" w:cs="Arial"/>
                <w:b/>
                <w:sz w:val="20"/>
                <w:szCs w:val="20"/>
              </w:rPr>
            </w:pPr>
            <w:r w:rsidRPr="00AC3DC8">
              <w:rPr>
                <w:rFonts w:ascii="Arial" w:hAnsi="Arial" w:cs="Arial"/>
                <w:b/>
                <w:sz w:val="20"/>
                <w:szCs w:val="20"/>
              </w:rPr>
              <w:t>potraživanja</w:t>
            </w:r>
          </w:p>
        </w:tc>
        <w:tc>
          <w:tcPr>
            <w:tcW w:w="1418"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Početno saldo</w:t>
            </w:r>
          </w:p>
          <w:p w:rsidR="009F5D02" w:rsidRPr="00AC3DC8" w:rsidRDefault="009F5D02" w:rsidP="00D56674">
            <w:pPr>
              <w:rPr>
                <w:rFonts w:ascii="Arial" w:hAnsi="Arial" w:cs="Arial"/>
                <w:b/>
                <w:sz w:val="20"/>
                <w:szCs w:val="20"/>
              </w:rPr>
            </w:pPr>
            <w:r w:rsidRPr="00AC3DC8">
              <w:rPr>
                <w:rFonts w:ascii="Arial" w:hAnsi="Arial" w:cs="Arial"/>
                <w:b/>
                <w:sz w:val="20"/>
                <w:szCs w:val="20"/>
              </w:rPr>
              <w:t>01.01.21.</w:t>
            </w:r>
          </w:p>
        </w:tc>
        <w:tc>
          <w:tcPr>
            <w:tcW w:w="1275"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Zaduženje</w:t>
            </w:r>
          </w:p>
          <w:p w:rsidR="009F5D02" w:rsidRPr="00AC3DC8" w:rsidRDefault="009F5D02" w:rsidP="00D56674">
            <w:pPr>
              <w:rPr>
                <w:rFonts w:ascii="Arial" w:hAnsi="Arial" w:cs="Arial"/>
                <w:b/>
                <w:sz w:val="20"/>
                <w:szCs w:val="20"/>
              </w:rPr>
            </w:pPr>
            <w:r w:rsidRPr="00AC3DC8">
              <w:rPr>
                <w:rFonts w:ascii="Arial" w:hAnsi="Arial" w:cs="Arial"/>
                <w:b/>
                <w:sz w:val="20"/>
                <w:szCs w:val="20"/>
              </w:rPr>
              <w:t>01.01.-</w:t>
            </w:r>
          </w:p>
          <w:p w:rsidR="009F5D02" w:rsidRPr="00AC3DC8" w:rsidRDefault="009F5D02" w:rsidP="00D56674">
            <w:pPr>
              <w:rPr>
                <w:rFonts w:ascii="Arial" w:hAnsi="Arial" w:cs="Arial"/>
                <w:b/>
                <w:sz w:val="20"/>
                <w:szCs w:val="20"/>
              </w:rPr>
            </w:pPr>
            <w:r w:rsidRPr="00AC3DC8">
              <w:rPr>
                <w:rFonts w:ascii="Arial" w:hAnsi="Arial" w:cs="Arial"/>
                <w:b/>
                <w:sz w:val="20"/>
                <w:szCs w:val="20"/>
              </w:rPr>
              <w:t>30.06.21.</w:t>
            </w:r>
          </w:p>
        </w:tc>
        <w:tc>
          <w:tcPr>
            <w:tcW w:w="1150"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Ukupno</w:t>
            </w:r>
          </w:p>
        </w:tc>
        <w:tc>
          <w:tcPr>
            <w:tcW w:w="1260"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Naplaćeno do 30.06.21</w:t>
            </w:r>
          </w:p>
        </w:tc>
        <w:tc>
          <w:tcPr>
            <w:tcW w:w="1134"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Saldo</w:t>
            </w:r>
          </w:p>
          <w:p w:rsidR="009F5D02" w:rsidRPr="00AC3DC8" w:rsidRDefault="009F5D02" w:rsidP="00D56674">
            <w:pPr>
              <w:rPr>
                <w:rFonts w:ascii="Arial" w:hAnsi="Arial" w:cs="Arial"/>
                <w:b/>
                <w:sz w:val="20"/>
                <w:szCs w:val="20"/>
              </w:rPr>
            </w:pPr>
            <w:r w:rsidRPr="00AC3DC8">
              <w:rPr>
                <w:rFonts w:ascii="Arial" w:hAnsi="Arial" w:cs="Arial"/>
                <w:b/>
                <w:sz w:val="20"/>
                <w:szCs w:val="20"/>
              </w:rPr>
              <w:t>30.06.21</w:t>
            </w:r>
          </w:p>
        </w:tc>
        <w:tc>
          <w:tcPr>
            <w:tcW w:w="1100"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b/>
                <w:sz w:val="20"/>
                <w:szCs w:val="20"/>
              </w:rPr>
            </w:pPr>
            <w:r w:rsidRPr="00AC3DC8">
              <w:rPr>
                <w:rFonts w:ascii="Arial" w:hAnsi="Arial" w:cs="Arial"/>
                <w:b/>
                <w:sz w:val="20"/>
                <w:szCs w:val="20"/>
              </w:rPr>
              <w:t>Postotak</w:t>
            </w:r>
          </w:p>
          <w:p w:rsidR="009F5D02" w:rsidRPr="00AC3DC8" w:rsidRDefault="009F5D02" w:rsidP="00D56674">
            <w:pPr>
              <w:rPr>
                <w:rFonts w:ascii="Arial" w:hAnsi="Arial" w:cs="Arial"/>
                <w:b/>
                <w:sz w:val="20"/>
                <w:szCs w:val="20"/>
              </w:rPr>
            </w:pPr>
            <w:r w:rsidRPr="00AC3DC8">
              <w:rPr>
                <w:rFonts w:ascii="Arial" w:hAnsi="Arial" w:cs="Arial"/>
                <w:b/>
                <w:sz w:val="20"/>
                <w:szCs w:val="20"/>
              </w:rPr>
              <w:t>naplate</w:t>
            </w:r>
          </w:p>
        </w:tc>
      </w:tr>
      <w:tr w:rsidR="009F5D02" w:rsidRPr="004808A1" w:rsidTr="00D56674">
        <w:tc>
          <w:tcPr>
            <w:tcW w:w="534"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4</w:t>
            </w:r>
          </w:p>
        </w:tc>
        <w:tc>
          <w:tcPr>
            <w:tcW w:w="115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5 (3+4)</w:t>
            </w:r>
          </w:p>
        </w:tc>
        <w:tc>
          <w:tcPr>
            <w:tcW w:w="126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7 (5-6)</w:t>
            </w:r>
          </w:p>
        </w:tc>
        <w:tc>
          <w:tcPr>
            <w:tcW w:w="110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jc w:val="center"/>
              <w:rPr>
                <w:rFonts w:ascii="Arial" w:hAnsi="Arial" w:cs="Arial"/>
                <w:b/>
                <w:sz w:val="20"/>
                <w:szCs w:val="20"/>
              </w:rPr>
            </w:pPr>
            <w:r>
              <w:rPr>
                <w:rFonts w:ascii="Arial" w:hAnsi="Arial" w:cs="Arial"/>
                <w:b/>
                <w:sz w:val="20"/>
                <w:szCs w:val="20"/>
              </w:rPr>
              <w:t>8(6/5x100)</w:t>
            </w:r>
          </w:p>
        </w:tc>
      </w:tr>
      <w:tr w:rsidR="009F5D02" w:rsidRPr="004808A1" w:rsidTr="00D56674">
        <w:tc>
          <w:tcPr>
            <w:tcW w:w="534"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sz w:val="20"/>
                <w:szCs w:val="20"/>
              </w:rPr>
            </w:pPr>
            <w:r w:rsidRPr="00AC3DC8">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sz w:val="20"/>
                <w:szCs w:val="20"/>
              </w:rPr>
            </w:pPr>
            <w:r w:rsidRPr="00AC3DC8">
              <w:rPr>
                <w:rFonts w:ascii="Arial" w:hAnsi="Arial" w:cs="Arial"/>
                <w:sz w:val="20"/>
                <w:szCs w:val="20"/>
              </w:rPr>
              <w:t>Potraživanje za prihode od pruženih usluga</w:t>
            </w:r>
          </w:p>
        </w:tc>
        <w:tc>
          <w:tcPr>
            <w:tcW w:w="1418"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sidRPr="00AC3DC8">
              <w:rPr>
                <w:rFonts w:ascii="Arial" w:hAnsi="Arial" w:cs="Arial"/>
                <w:sz w:val="20"/>
                <w:szCs w:val="20"/>
              </w:rPr>
              <w:t>3.036,00</w:t>
            </w:r>
          </w:p>
        </w:tc>
        <w:tc>
          <w:tcPr>
            <w:tcW w:w="1275"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9.384,00</w:t>
            </w:r>
          </w:p>
        </w:tc>
        <w:tc>
          <w:tcPr>
            <w:tcW w:w="115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12.420,00</w:t>
            </w:r>
          </w:p>
        </w:tc>
        <w:tc>
          <w:tcPr>
            <w:tcW w:w="1260"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7.866,00</w:t>
            </w:r>
          </w:p>
        </w:tc>
        <w:tc>
          <w:tcPr>
            <w:tcW w:w="1134"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4.554,00</w:t>
            </w:r>
          </w:p>
        </w:tc>
        <w:tc>
          <w:tcPr>
            <w:tcW w:w="1100"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63,33</w:t>
            </w:r>
          </w:p>
        </w:tc>
      </w:tr>
      <w:tr w:rsidR="009F5D02" w:rsidRPr="004808A1" w:rsidTr="00D56674">
        <w:tc>
          <w:tcPr>
            <w:tcW w:w="534"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sidRPr="00AC3DC8">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sidRPr="00AC3DC8">
              <w:rPr>
                <w:rFonts w:ascii="Arial" w:hAnsi="Arial" w:cs="Arial"/>
                <w:sz w:val="20"/>
                <w:szCs w:val="20"/>
              </w:rPr>
              <w:t>Potraživanja za naknade koje se refundiraju</w:t>
            </w:r>
          </w:p>
        </w:tc>
        <w:tc>
          <w:tcPr>
            <w:tcW w:w="1418"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sidRPr="00AC3DC8">
              <w:rPr>
                <w:rFonts w:ascii="Arial" w:hAnsi="Arial" w:cs="Arial"/>
                <w:sz w:val="20"/>
                <w:szCs w:val="20"/>
              </w:rPr>
              <w:t>9.247,99</w:t>
            </w:r>
          </w:p>
        </w:tc>
        <w:tc>
          <w:tcPr>
            <w:tcW w:w="1275"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6.154,54</w:t>
            </w:r>
          </w:p>
        </w:tc>
        <w:tc>
          <w:tcPr>
            <w:tcW w:w="1150"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15.402,53</w:t>
            </w:r>
          </w:p>
        </w:tc>
        <w:tc>
          <w:tcPr>
            <w:tcW w:w="1260"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15.402,53</w:t>
            </w:r>
          </w:p>
        </w:tc>
        <w:tc>
          <w:tcPr>
            <w:tcW w:w="1100" w:type="dxa"/>
            <w:tcBorders>
              <w:top w:val="single" w:sz="4" w:space="0" w:color="auto"/>
              <w:left w:val="single" w:sz="4" w:space="0" w:color="auto"/>
              <w:bottom w:val="single" w:sz="4" w:space="0" w:color="auto"/>
              <w:right w:val="single" w:sz="4" w:space="0" w:color="auto"/>
            </w:tcBorders>
          </w:tcPr>
          <w:p w:rsidR="009F5D02" w:rsidRDefault="009F5D02" w:rsidP="00D56674">
            <w:pPr>
              <w:rPr>
                <w:rFonts w:ascii="Arial" w:hAnsi="Arial" w:cs="Arial"/>
                <w:sz w:val="20"/>
                <w:szCs w:val="20"/>
              </w:rPr>
            </w:pPr>
          </w:p>
          <w:p w:rsidR="009F5D02" w:rsidRDefault="009F5D02" w:rsidP="00D56674">
            <w:pPr>
              <w:rPr>
                <w:rFonts w:ascii="Arial" w:hAnsi="Arial" w:cs="Arial"/>
                <w:sz w:val="20"/>
                <w:szCs w:val="20"/>
              </w:rPr>
            </w:pPr>
          </w:p>
          <w:p w:rsidR="009F5D02" w:rsidRPr="00AC3DC8" w:rsidRDefault="009F5D02" w:rsidP="00D56674">
            <w:pPr>
              <w:rPr>
                <w:rFonts w:ascii="Arial" w:hAnsi="Arial" w:cs="Arial"/>
                <w:sz w:val="20"/>
                <w:szCs w:val="20"/>
              </w:rPr>
            </w:pPr>
            <w:r>
              <w:rPr>
                <w:rFonts w:ascii="Arial" w:hAnsi="Arial" w:cs="Arial"/>
                <w:sz w:val="20"/>
                <w:szCs w:val="20"/>
              </w:rPr>
              <w:t>0,00</w:t>
            </w:r>
          </w:p>
        </w:tc>
      </w:tr>
      <w:tr w:rsidR="009F5D02" w:rsidRPr="004808A1" w:rsidTr="00D56674">
        <w:tc>
          <w:tcPr>
            <w:tcW w:w="534"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9F5D02" w:rsidRPr="00AC3DC8" w:rsidRDefault="009F5D02" w:rsidP="00D56674">
            <w:pPr>
              <w:rPr>
                <w:rFonts w:ascii="Arial" w:hAnsi="Arial" w:cs="Arial"/>
                <w:sz w:val="20"/>
                <w:szCs w:val="20"/>
              </w:rPr>
            </w:pPr>
            <w:r w:rsidRPr="00AC3DC8">
              <w:rPr>
                <w:rFonts w:ascii="Arial" w:hAnsi="Arial" w:cs="Arial"/>
                <w:sz w:val="20"/>
                <w:szCs w:val="20"/>
              </w:rPr>
              <w:t>Ukupno:</w:t>
            </w:r>
          </w:p>
        </w:tc>
        <w:tc>
          <w:tcPr>
            <w:tcW w:w="1418"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12.283,99</w:t>
            </w:r>
          </w:p>
        </w:tc>
        <w:tc>
          <w:tcPr>
            <w:tcW w:w="1275"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15.538,54</w:t>
            </w:r>
          </w:p>
        </w:tc>
        <w:tc>
          <w:tcPr>
            <w:tcW w:w="115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27.822,53</w:t>
            </w:r>
          </w:p>
        </w:tc>
        <w:tc>
          <w:tcPr>
            <w:tcW w:w="126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7.866,00</w:t>
            </w:r>
          </w:p>
        </w:tc>
        <w:tc>
          <w:tcPr>
            <w:tcW w:w="1134"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19.956,53</w:t>
            </w:r>
          </w:p>
        </w:tc>
        <w:tc>
          <w:tcPr>
            <w:tcW w:w="1100" w:type="dxa"/>
            <w:tcBorders>
              <w:top w:val="single" w:sz="4" w:space="0" w:color="auto"/>
              <w:left w:val="single" w:sz="4" w:space="0" w:color="auto"/>
              <w:bottom w:val="single" w:sz="4" w:space="0" w:color="auto"/>
              <w:right w:val="single" w:sz="4" w:space="0" w:color="auto"/>
            </w:tcBorders>
          </w:tcPr>
          <w:p w:rsidR="009F5D02" w:rsidRPr="00AC3DC8" w:rsidRDefault="009F5D02" w:rsidP="00D56674">
            <w:pPr>
              <w:rPr>
                <w:rFonts w:ascii="Arial" w:hAnsi="Arial" w:cs="Arial"/>
                <w:sz w:val="20"/>
                <w:szCs w:val="20"/>
              </w:rPr>
            </w:pPr>
            <w:r>
              <w:rPr>
                <w:rFonts w:ascii="Arial" w:hAnsi="Arial" w:cs="Arial"/>
                <w:sz w:val="20"/>
                <w:szCs w:val="20"/>
              </w:rPr>
              <w:t>28,27</w:t>
            </w:r>
          </w:p>
        </w:tc>
      </w:tr>
    </w:tbl>
    <w:p w:rsidR="009F5D02" w:rsidRDefault="009F5D02" w:rsidP="009F5D02">
      <w:pPr>
        <w:rPr>
          <w:rFonts w:ascii="Arial" w:hAnsi="Arial" w:cs="Arial"/>
        </w:rPr>
      </w:pPr>
    </w:p>
    <w:p w:rsidR="009F5D02" w:rsidRDefault="009F5D02" w:rsidP="009F5D02">
      <w:pPr>
        <w:rPr>
          <w:rFonts w:ascii="Arial" w:hAnsi="Arial" w:cs="Arial"/>
        </w:rPr>
      </w:pPr>
    </w:p>
    <w:p w:rsidR="009F5D02" w:rsidRDefault="009F5D02" w:rsidP="009F5D02">
      <w:pPr>
        <w:rPr>
          <w:rFonts w:ascii="Arial" w:hAnsi="Arial" w:cs="Arial"/>
        </w:rPr>
      </w:pPr>
      <w:r>
        <w:rPr>
          <w:rFonts w:ascii="Arial" w:hAnsi="Arial" w:cs="Arial"/>
        </w:rPr>
        <w:t>Nenaplaćena potraživanja na dan 30.06.2021 godine iznose 19.956,53 kn i odnose se na potraživanja za prihode od pruženih usluga za najam kombija u iznosu 4.554,00 kn te 15.402,53 kn potraživanja od HZZO-a za bolovanja.</w:t>
      </w:r>
    </w:p>
    <w:p w:rsidR="009F5D02" w:rsidRDefault="009F5D02" w:rsidP="009F5D02">
      <w:pPr>
        <w:rPr>
          <w:rFonts w:ascii="Arial" w:hAnsi="Arial" w:cs="Arial"/>
        </w:rPr>
      </w:pPr>
    </w:p>
    <w:p w:rsidR="009F5D02" w:rsidRPr="004808A1" w:rsidRDefault="009F5D02" w:rsidP="009F5D02">
      <w:pPr>
        <w:rPr>
          <w:rFonts w:ascii="Arial" w:hAnsi="Arial" w:cs="Arial"/>
        </w:rPr>
      </w:pPr>
      <w:r w:rsidRPr="004808A1">
        <w:rPr>
          <w:rFonts w:ascii="Arial" w:hAnsi="Arial" w:cs="Arial"/>
        </w:rPr>
        <w:t>Na dan 30.06.2021.godine nema nepodmirenih dospjelih obaveza proračunskog korisnika.</w:t>
      </w:r>
    </w:p>
    <w:p w:rsidR="009F5D02" w:rsidRPr="004808A1" w:rsidRDefault="009F5D02" w:rsidP="009F5D02">
      <w:pPr>
        <w:rPr>
          <w:rFonts w:ascii="Arial" w:hAnsi="Arial" w:cs="Arial"/>
          <w:u w:val="single"/>
        </w:rPr>
      </w:pPr>
      <w:r w:rsidRPr="004808A1">
        <w:rPr>
          <w:rFonts w:ascii="Arial" w:hAnsi="Arial" w:cs="Arial"/>
        </w:rPr>
        <w:t xml:space="preserve">Na dan 30.06.2021.godine proračunski korisnik nema potencijalnih obveza po sudskim postupcima kao ni kreditnih obveza. </w:t>
      </w:r>
    </w:p>
    <w:p w:rsidR="009F5D02" w:rsidRPr="004808A1" w:rsidRDefault="009F5D02" w:rsidP="009F5D02">
      <w:pPr>
        <w:jc w:val="both"/>
        <w:rPr>
          <w:rFonts w:ascii="Arial" w:hAnsi="Arial" w:cs="Arial"/>
          <w:b/>
          <w:bCs/>
        </w:rPr>
      </w:pPr>
    </w:p>
    <w:p w:rsidR="003144DA" w:rsidRDefault="003144DA" w:rsidP="00E200F0">
      <w:pPr>
        <w:rPr>
          <w:rFonts w:ascii="Arial" w:hAnsi="Arial" w:cs="Arial"/>
        </w:rPr>
      </w:pPr>
    </w:p>
    <w:p w:rsidR="00FD4D24" w:rsidRDefault="00FD4D24" w:rsidP="00E200F0">
      <w:pPr>
        <w:rPr>
          <w:rFonts w:ascii="Arial" w:hAnsi="Arial" w:cs="Arial"/>
        </w:rPr>
      </w:pPr>
    </w:p>
    <w:p w:rsidR="00FD4D24" w:rsidRDefault="00FD4D24" w:rsidP="00E200F0">
      <w:pPr>
        <w:rPr>
          <w:rFonts w:ascii="Arial" w:hAnsi="Arial" w:cs="Arial"/>
        </w:rPr>
      </w:pPr>
    </w:p>
    <w:p w:rsidR="00FD4D24" w:rsidRDefault="00FD4D24" w:rsidP="00E200F0">
      <w:pPr>
        <w:rPr>
          <w:rFonts w:ascii="Arial" w:hAnsi="Arial" w:cs="Arial"/>
        </w:rPr>
      </w:pPr>
    </w:p>
    <w:p w:rsidR="00FD4D24" w:rsidRDefault="00FD4D24" w:rsidP="00E200F0">
      <w:pPr>
        <w:rPr>
          <w:rFonts w:ascii="Arial" w:hAnsi="Arial" w:cs="Arial"/>
        </w:rPr>
      </w:pPr>
    </w:p>
    <w:p w:rsidR="00FD4D24" w:rsidRDefault="00FD4D24" w:rsidP="00E200F0">
      <w:pPr>
        <w:rPr>
          <w:rFonts w:ascii="Arial" w:hAnsi="Arial" w:cs="Arial"/>
        </w:rPr>
      </w:pPr>
    </w:p>
    <w:p w:rsidR="00FD4D24" w:rsidRDefault="00FD4D24" w:rsidP="00E200F0">
      <w:pPr>
        <w:rPr>
          <w:rFonts w:ascii="Arial" w:hAnsi="Arial" w:cs="Arial"/>
        </w:rPr>
      </w:pPr>
    </w:p>
    <w:p w:rsidR="008B33D3" w:rsidRPr="00715129" w:rsidRDefault="008B33D3" w:rsidP="00F520BB">
      <w:pPr>
        <w:tabs>
          <w:tab w:val="left" w:pos="851"/>
        </w:tabs>
        <w:spacing w:after="0"/>
        <w:jc w:val="center"/>
        <w:rPr>
          <w:rFonts w:ascii="Arial" w:eastAsia="Times New Roman" w:hAnsi="Arial" w:cs="Arial"/>
          <w:b/>
          <w:sz w:val="24"/>
          <w:szCs w:val="24"/>
          <w:lang w:val="en-GB"/>
        </w:rPr>
      </w:pPr>
      <w:r>
        <w:rPr>
          <w:rFonts w:ascii="Arial" w:eastAsia="Times New Roman" w:hAnsi="Arial" w:cs="Arial"/>
          <w:b/>
          <w:sz w:val="24"/>
          <w:szCs w:val="24"/>
          <w:lang w:val="en-GB"/>
        </w:rPr>
        <w:lastRenderedPageBreak/>
        <w:t>PRORA</w:t>
      </w:r>
      <w:r w:rsidRPr="00715129">
        <w:rPr>
          <w:rFonts w:ascii="Arial" w:eastAsia="Times New Roman" w:hAnsi="Arial" w:cs="Arial"/>
          <w:b/>
          <w:sz w:val="24"/>
          <w:szCs w:val="24"/>
          <w:lang w:val="en-GB"/>
        </w:rPr>
        <w:t>ČUNSKI KORISNIK 48478: UMJETNIČKA ŠKOLA MATKA BRAJŠE RAŠANA, LABIN</w:t>
      </w:r>
    </w:p>
    <w:p w:rsidR="008B33D3" w:rsidRDefault="008B33D3" w:rsidP="008B33D3">
      <w:pPr>
        <w:spacing w:after="0"/>
        <w:jc w:val="both"/>
        <w:rPr>
          <w:rFonts w:ascii="Arial" w:hAnsi="Arial" w:cs="Arial"/>
          <w:b/>
          <w:color w:val="000000"/>
        </w:rPr>
      </w:pPr>
    </w:p>
    <w:p w:rsidR="00812FE5" w:rsidRDefault="00812FE5" w:rsidP="001C75B3">
      <w:pPr>
        <w:tabs>
          <w:tab w:val="left" w:pos="851"/>
        </w:tabs>
        <w:spacing w:after="0"/>
        <w:jc w:val="both"/>
        <w:rPr>
          <w:rFonts w:ascii="Arial" w:eastAsia="Times New Roman" w:hAnsi="Arial" w:cs="Arial"/>
          <w:b/>
          <w:sz w:val="24"/>
          <w:szCs w:val="24"/>
          <w:lang w:val="en-GB"/>
        </w:rPr>
      </w:pPr>
    </w:p>
    <w:p w:rsidR="00F44DFA" w:rsidRDefault="00F44DFA" w:rsidP="00F44DFA">
      <w:pPr>
        <w:spacing w:after="0"/>
        <w:jc w:val="both"/>
        <w:rPr>
          <w:rFonts w:ascii="Arial" w:hAnsi="Arial" w:cs="Arial"/>
          <w:b/>
          <w:color w:val="000000"/>
        </w:rPr>
      </w:pPr>
    </w:p>
    <w:p w:rsidR="00756AF7" w:rsidRDefault="00756AF7" w:rsidP="00756AF7">
      <w:pPr>
        <w:tabs>
          <w:tab w:val="left" w:pos="851"/>
        </w:tabs>
        <w:spacing w:after="0"/>
        <w:rPr>
          <w:rFonts w:ascii="Arial" w:eastAsia="Times New Roman" w:hAnsi="Arial" w:cs="Arial"/>
          <w:b/>
          <w:sz w:val="24"/>
          <w:szCs w:val="24"/>
          <w:lang w:val="en-GB"/>
        </w:rPr>
      </w:pPr>
      <w:r>
        <w:rPr>
          <w:rFonts w:ascii="Arial" w:eastAsia="Times New Roman" w:hAnsi="Arial" w:cs="Arial"/>
          <w:b/>
          <w:sz w:val="24"/>
          <w:szCs w:val="24"/>
          <w:lang w:val="en-GB"/>
        </w:rPr>
        <w:t>PRORA</w:t>
      </w:r>
      <w:r w:rsidRPr="00715129">
        <w:rPr>
          <w:rFonts w:ascii="Arial" w:eastAsia="Times New Roman" w:hAnsi="Arial" w:cs="Arial"/>
          <w:b/>
          <w:sz w:val="24"/>
          <w:szCs w:val="24"/>
          <w:lang w:val="en-GB"/>
        </w:rPr>
        <w:t xml:space="preserve">ČUNSKI KORISNIK 48478: </w:t>
      </w:r>
    </w:p>
    <w:p w:rsidR="00756AF7" w:rsidRPr="001D6BA6" w:rsidRDefault="00756AF7" w:rsidP="00756AF7">
      <w:pPr>
        <w:tabs>
          <w:tab w:val="left" w:pos="851"/>
        </w:tabs>
        <w:spacing w:after="0"/>
        <w:rPr>
          <w:rFonts w:ascii="Arial" w:eastAsia="Times New Roman" w:hAnsi="Arial" w:cs="Arial"/>
          <w:b/>
          <w:sz w:val="24"/>
          <w:szCs w:val="24"/>
          <w:lang w:val="en-GB"/>
        </w:rPr>
      </w:pPr>
      <w:r w:rsidRPr="001D6BA6">
        <w:rPr>
          <w:rFonts w:ascii="Arial" w:eastAsia="Times New Roman" w:hAnsi="Arial" w:cs="Arial"/>
          <w:b/>
          <w:sz w:val="24"/>
          <w:szCs w:val="24"/>
          <w:lang w:val="en-GB"/>
        </w:rPr>
        <w:t>UMJETNIČKA ŠKOLA MATKA BRAJŠE RAŠANA, LABIN</w:t>
      </w:r>
    </w:p>
    <w:p w:rsidR="00756AF7" w:rsidRDefault="00756AF7" w:rsidP="00756AF7">
      <w:pPr>
        <w:spacing w:after="0"/>
        <w:jc w:val="both"/>
        <w:rPr>
          <w:rFonts w:ascii="Arial" w:hAnsi="Arial" w:cs="Arial"/>
          <w:b/>
          <w:color w:val="000000"/>
        </w:rPr>
      </w:pPr>
    </w:p>
    <w:p w:rsidR="00756AF7" w:rsidRPr="00F77EB5" w:rsidRDefault="00756AF7" w:rsidP="00756AF7">
      <w:pPr>
        <w:spacing w:after="0"/>
        <w:rPr>
          <w:rFonts w:ascii="Arial" w:hAnsi="Arial" w:cs="Arial"/>
          <w:b/>
          <w:u w:val="single"/>
        </w:rPr>
      </w:pPr>
      <w:r w:rsidRPr="00F77EB5">
        <w:rPr>
          <w:rFonts w:ascii="Arial" w:hAnsi="Arial" w:cs="Arial"/>
          <w:b/>
          <w:u w:val="single"/>
        </w:rPr>
        <w:t>Zakonska osnova</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C951F7">
        <w:rPr>
          <w:rFonts w:ascii="Arial" w:hAnsi="Arial" w:cs="Arial"/>
        </w:rPr>
        <w:t>Za</w:t>
      </w:r>
      <w:r w:rsidRPr="00F77EB5">
        <w:rPr>
          <w:rFonts w:ascii="Arial" w:hAnsi="Arial" w:cs="Arial"/>
        </w:rPr>
        <w:t>kon o odgoju i obrazovanju u osnovnoj i srednjoj školi (NN 87/08, 86/09, 92/10, 105/10, 90/11, 5/12, 16/12, 86/12, 126/12, 94/13, 152/14, 07/17, 68/18, 98/19</w:t>
      </w:r>
      <w:r>
        <w:rPr>
          <w:rFonts w:ascii="Arial" w:hAnsi="Arial" w:cs="Arial"/>
        </w:rPr>
        <w:t>, 64/20</w:t>
      </w:r>
      <w:r w:rsidRPr="00F77EB5">
        <w:rPr>
          <w:rFonts w:ascii="Arial" w:hAnsi="Arial" w:cs="Arial"/>
        </w:rPr>
        <w:t>)</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Zakon o umjetničkom obrazovanju (NN 130/11)</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Zakon o proračunu (NN 87/08, 136/12, 15/15)</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Pravilnik o proračunskim klasifikacijama (NN 26/10, 120/13</w:t>
      </w:r>
      <w:r>
        <w:rPr>
          <w:rFonts w:ascii="Arial" w:hAnsi="Arial" w:cs="Arial"/>
        </w:rPr>
        <w:t>, 01/20</w:t>
      </w:r>
      <w:r w:rsidRPr="00F77EB5">
        <w:rPr>
          <w:rFonts w:ascii="Arial" w:hAnsi="Arial" w:cs="Arial"/>
        </w:rPr>
        <w:t>)</w:t>
      </w:r>
    </w:p>
    <w:p w:rsidR="00756AF7" w:rsidRPr="00CC749A" w:rsidRDefault="00756AF7" w:rsidP="00E7648B">
      <w:pPr>
        <w:pStyle w:val="Odlomakpopisa"/>
        <w:numPr>
          <w:ilvl w:val="0"/>
          <w:numId w:val="30"/>
        </w:numPr>
        <w:spacing w:after="0" w:line="240" w:lineRule="auto"/>
        <w:jc w:val="both"/>
        <w:rPr>
          <w:rFonts w:ascii="Arial" w:hAnsi="Arial" w:cs="Arial"/>
          <w:b/>
          <w:u w:val="single"/>
        </w:rPr>
      </w:pPr>
      <w:r w:rsidRPr="00CC749A">
        <w:rPr>
          <w:rFonts w:ascii="Arial" w:hAnsi="Arial" w:cs="Arial"/>
        </w:rPr>
        <w:t>Pravilnik o proračunskom računovodstvu i računskom planu (N</w:t>
      </w:r>
      <w:r>
        <w:rPr>
          <w:rFonts w:ascii="Arial" w:hAnsi="Arial" w:cs="Arial"/>
        </w:rPr>
        <w:t xml:space="preserve">N 124/14, 115/15, 87/16, 3/18, </w:t>
      </w:r>
      <w:r w:rsidRPr="00CC749A">
        <w:rPr>
          <w:rFonts w:ascii="Arial" w:hAnsi="Arial" w:cs="Arial"/>
        </w:rPr>
        <w:t>126/19</w:t>
      </w:r>
      <w:r>
        <w:rPr>
          <w:rFonts w:ascii="Arial" w:hAnsi="Arial" w:cs="Arial"/>
        </w:rPr>
        <w:t xml:space="preserve"> i 108/20</w:t>
      </w:r>
      <w:r w:rsidRPr="00CC749A">
        <w:rPr>
          <w:rFonts w:ascii="Arial" w:hAnsi="Arial" w:cs="Arial"/>
        </w:rPr>
        <w:t>)</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Upute za izrada proračuna lokalne samouprave Grada</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Odluka o kriterijima, mjerilima i načinu financiranja decentraliziranih funkcija osnovnog školstva</w:t>
      </w:r>
    </w:p>
    <w:p w:rsidR="00756AF7" w:rsidRPr="00F77EB5" w:rsidRDefault="00756AF7" w:rsidP="00E7648B">
      <w:pPr>
        <w:pStyle w:val="Odlomakpopisa"/>
        <w:numPr>
          <w:ilvl w:val="0"/>
          <w:numId w:val="30"/>
        </w:numPr>
        <w:spacing w:after="0" w:line="240" w:lineRule="auto"/>
        <w:jc w:val="both"/>
        <w:rPr>
          <w:rFonts w:ascii="Arial" w:hAnsi="Arial" w:cs="Arial"/>
          <w:b/>
          <w:u w:val="single"/>
        </w:rPr>
      </w:pPr>
      <w:r w:rsidRPr="00F77EB5">
        <w:rPr>
          <w:rFonts w:ascii="Arial" w:hAnsi="Arial" w:cs="Arial"/>
        </w:rPr>
        <w:t>Godišnji plan i program rada Umjetničke škole Matka Braj</w:t>
      </w:r>
      <w:r>
        <w:rPr>
          <w:rFonts w:ascii="Arial" w:hAnsi="Arial" w:cs="Arial"/>
        </w:rPr>
        <w:t>še Rašana za šk. god. 2020/2021</w:t>
      </w:r>
    </w:p>
    <w:p w:rsidR="00756AF7" w:rsidRDefault="00756AF7" w:rsidP="00E7648B">
      <w:pPr>
        <w:pStyle w:val="Odlomakpopisa"/>
        <w:numPr>
          <w:ilvl w:val="0"/>
          <w:numId w:val="30"/>
        </w:numPr>
        <w:spacing w:line="240" w:lineRule="auto"/>
        <w:jc w:val="both"/>
        <w:rPr>
          <w:rFonts w:ascii="Arial" w:hAnsi="Arial" w:cs="Arial"/>
        </w:rPr>
      </w:pPr>
      <w:r w:rsidRPr="00F77EB5">
        <w:rPr>
          <w:rFonts w:ascii="Arial" w:hAnsi="Arial" w:cs="Arial"/>
        </w:rPr>
        <w:t>Školski kurikulum Umjetničke škole Matka Brajše Rašana za šk.</w:t>
      </w:r>
      <w:r>
        <w:rPr>
          <w:rFonts w:ascii="Arial" w:hAnsi="Arial" w:cs="Arial"/>
        </w:rPr>
        <w:t xml:space="preserve"> </w:t>
      </w:r>
      <w:r w:rsidRPr="00F77EB5">
        <w:rPr>
          <w:rFonts w:ascii="Arial" w:hAnsi="Arial" w:cs="Arial"/>
        </w:rPr>
        <w:t xml:space="preserve">god. </w:t>
      </w:r>
      <w:r>
        <w:rPr>
          <w:rFonts w:ascii="Arial" w:hAnsi="Arial" w:cs="Arial"/>
        </w:rPr>
        <w:t>2020/2021</w:t>
      </w:r>
    </w:p>
    <w:p w:rsidR="00756AF7" w:rsidRPr="00F77EB5" w:rsidRDefault="00756AF7" w:rsidP="00756AF7">
      <w:pPr>
        <w:pStyle w:val="Odlomakpopisa"/>
        <w:rPr>
          <w:rFonts w:ascii="Arial" w:hAnsi="Arial" w:cs="Arial"/>
        </w:rPr>
      </w:pPr>
    </w:p>
    <w:p w:rsidR="00FD4D24" w:rsidRDefault="00FD4D24" w:rsidP="00756AF7">
      <w:pPr>
        <w:spacing w:after="0"/>
        <w:jc w:val="both"/>
        <w:rPr>
          <w:rFonts w:ascii="Arial" w:hAnsi="Arial" w:cs="Arial"/>
          <w:b/>
          <w:u w:val="single"/>
        </w:rPr>
      </w:pPr>
    </w:p>
    <w:p w:rsidR="00FD4D24" w:rsidRDefault="00FD4D24" w:rsidP="00756AF7">
      <w:pPr>
        <w:spacing w:after="0"/>
        <w:jc w:val="both"/>
        <w:rPr>
          <w:rFonts w:ascii="Arial" w:hAnsi="Arial" w:cs="Arial"/>
          <w:b/>
          <w:u w:val="single"/>
        </w:rPr>
      </w:pPr>
    </w:p>
    <w:p w:rsidR="00756AF7" w:rsidRPr="00C661B1" w:rsidRDefault="00756AF7" w:rsidP="00756AF7">
      <w:pPr>
        <w:spacing w:after="0"/>
        <w:jc w:val="both"/>
        <w:rPr>
          <w:rFonts w:ascii="Arial" w:hAnsi="Arial" w:cs="Arial"/>
          <w:b/>
        </w:rPr>
      </w:pPr>
      <w:r>
        <w:rPr>
          <w:rFonts w:ascii="Arial" w:hAnsi="Arial" w:cs="Arial"/>
          <w:b/>
          <w:u w:val="single"/>
        </w:rPr>
        <w:t>Naziv programa:</w:t>
      </w:r>
      <w:r w:rsidRPr="00C661B1">
        <w:rPr>
          <w:rFonts w:ascii="Arial" w:hAnsi="Arial" w:cs="Arial"/>
          <w:b/>
        </w:rPr>
        <w:t xml:space="preserve"> OBRAZOVANJE</w:t>
      </w:r>
    </w:p>
    <w:p w:rsidR="00756AF7" w:rsidRDefault="00756AF7" w:rsidP="00756AF7">
      <w:pPr>
        <w:spacing w:after="0"/>
        <w:jc w:val="both"/>
        <w:rPr>
          <w:rFonts w:ascii="Arial" w:hAnsi="Arial" w:cs="Arial"/>
          <w:b/>
          <w:u w:val="single"/>
        </w:rPr>
      </w:pPr>
    </w:p>
    <w:p w:rsidR="00756AF7" w:rsidRPr="00F77EB5" w:rsidRDefault="00756AF7" w:rsidP="00756AF7">
      <w:pPr>
        <w:spacing w:after="0"/>
        <w:jc w:val="both"/>
        <w:rPr>
          <w:rFonts w:ascii="Arial" w:hAnsi="Arial" w:cs="Arial"/>
          <w:b/>
          <w:u w:val="single"/>
        </w:rPr>
      </w:pPr>
      <w:r w:rsidRPr="00F77EB5">
        <w:rPr>
          <w:rFonts w:ascii="Arial" w:hAnsi="Arial" w:cs="Arial"/>
          <w:b/>
          <w:u w:val="single"/>
        </w:rPr>
        <w:t xml:space="preserve">Opis </w:t>
      </w:r>
      <w:r>
        <w:rPr>
          <w:rFonts w:ascii="Arial" w:hAnsi="Arial" w:cs="Arial"/>
          <w:b/>
          <w:u w:val="single"/>
        </w:rPr>
        <w:t xml:space="preserve">i cilj </w:t>
      </w:r>
      <w:r w:rsidRPr="00F77EB5">
        <w:rPr>
          <w:rFonts w:ascii="Arial" w:hAnsi="Arial" w:cs="Arial"/>
          <w:b/>
          <w:u w:val="single"/>
        </w:rPr>
        <w:t>programa</w:t>
      </w:r>
    </w:p>
    <w:p w:rsidR="00756AF7" w:rsidRDefault="00756AF7" w:rsidP="00756AF7">
      <w:pPr>
        <w:spacing w:after="0" w:line="240" w:lineRule="auto"/>
        <w:ind w:firstLine="708"/>
        <w:jc w:val="both"/>
        <w:rPr>
          <w:rFonts w:ascii="Arial" w:hAnsi="Arial" w:cs="Arial"/>
        </w:rPr>
      </w:pPr>
      <w:r w:rsidRPr="00F77EB5">
        <w:rPr>
          <w:rFonts w:ascii="Arial" w:hAnsi="Arial" w:cs="Arial"/>
        </w:rPr>
        <w:t>Umjetnička škola Matka Brajše Rašana vrši osnovnoškolsko i predškolsko glazbeno i plesno obrazovanje djece i mladeži s područja Grada Labina i okolice</w:t>
      </w:r>
      <w:r>
        <w:rPr>
          <w:rFonts w:ascii="Arial" w:hAnsi="Arial" w:cs="Arial"/>
        </w:rPr>
        <w:t xml:space="preserve">, </w:t>
      </w:r>
      <w:r w:rsidRPr="00F77EB5">
        <w:rPr>
          <w:rFonts w:ascii="Arial" w:hAnsi="Arial" w:cs="Arial"/>
        </w:rPr>
        <w:t>Grada Buzeta</w:t>
      </w:r>
      <w:r>
        <w:rPr>
          <w:rFonts w:ascii="Arial" w:hAnsi="Arial" w:cs="Arial"/>
        </w:rPr>
        <w:t>,</w:t>
      </w:r>
      <w:r w:rsidRPr="00F77EB5">
        <w:rPr>
          <w:rFonts w:ascii="Arial" w:hAnsi="Arial" w:cs="Arial"/>
        </w:rPr>
        <w:t xml:space="preserve"> </w:t>
      </w:r>
      <w:r>
        <w:rPr>
          <w:rFonts w:ascii="Arial" w:hAnsi="Arial" w:cs="Arial"/>
        </w:rPr>
        <w:t>kao i</w:t>
      </w:r>
      <w:r w:rsidRPr="00F77EB5">
        <w:rPr>
          <w:rFonts w:ascii="Arial" w:hAnsi="Arial" w:cs="Arial"/>
        </w:rPr>
        <w:t xml:space="preserve"> općina Kršan, Pićan i Lovran. Osnovnoškolski glazbeni i plesni programi uključuju sljedeće odjele: klavir, harmonika, gitara, flauta, klarinet, saksofon, violina i udaraljke te odjel suvremenog plesa. </w:t>
      </w:r>
      <w:r>
        <w:rPr>
          <w:rFonts w:ascii="Arial" w:hAnsi="Arial" w:cs="Arial"/>
        </w:rPr>
        <w:t xml:space="preserve">Predškolski programi uključuju kraće glazbeno i plesno obrazovanje za djecu predškolske dobi. Škola provodi i neverificirani Jazz program. </w:t>
      </w:r>
    </w:p>
    <w:p w:rsidR="00756AF7" w:rsidRDefault="00756AF7" w:rsidP="00756AF7">
      <w:pPr>
        <w:spacing w:after="0" w:line="240" w:lineRule="auto"/>
        <w:ind w:firstLine="708"/>
        <w:jc w:val="both"/>
        <w:rPr>
          <w:rFonts w:ascii="Arial" w:hAnsi="Arial" w:cs="Arial"/>
        </w:rPr>
      </w:pPr>
      <w:r>
        <w:rPr>
          <w:rFonts w:ascii="Arial" w:hAnsi="Arial" w:cs="Arial"/>
        </w:rPr>
        <w:t>U prvom dijelu 2021. godine školu je pohađalo ukupno 342 polaznika, a bilo je zaposleno 36 djelatnika</w:t>
      </w:r>
      <w:r w:rsidRPr="002D5993">
        <w:rPr>
          <w:rFonts w:ascii="Arial" w:hAnsi="Arial" w:cs="Arial"/>
        </w:rPr>
        <w:t xml:space="preserve">. Nastava se odvijala u Matičnoj školi u Labinu te područnim odjelima Potpićan, Buzet i Lovran u poslijepodnevnim satima te u međusmjeni, ovisno o individualnom rasporedu. </w:t>
      </w:r>
    </w:p>
    <w:p w:rsidR="00756AF7" w:rsidRPr="005E6DCC" w:rsidRDefault="00756AF7" w:rsidP="00756AF7">
      <w:pPr>
        <w:spacing w:after="0" w:line="240" w:lineRule="auto"/>
        <w:ind w:firstLine="708"/>
        <w:jc w:val="both"/>
        <w:rPr>
          <w:rFonts w:ascii="Arial" w:hAnsi="Arial" w:cs="Arial"/>
        </w:rPr>
      </w:pPr>
      <w:r w:rsidRPr="005E6DCC">
        <w:rPr>
          <w:rFonts w:ascii="Arial" w:hAnsi="Arial" w:cs="Arial"/>
        </w:rPr>
        <w:t>C</w:t>
      </w:r>
      <w:r>
        <w:rPr>
          <w:rFonts w:ascii="Arial" w:hAnsi="Arial" w:cs="Arial"/>
        </w:rPr>
        <w:t>ilj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w:t>
      </w:r>
      <w:r w:rsidRPr="005E6DCC">
        <w:rPr>
          <w:rFonts w:ascii="Arial" w:hAnsi="Arial" w:cs="Arial"/>
        </w:rPr>
        <w:t>moguć</w:t>
      </w:r>
      <w:r>
        <w:rPr>
          <w:rFonts w:ascii="Arial" w:hAnsi="Arial" w:cs="Arial"/>
        </w:rPr>
        <w:t>iti učenicima i polaznicima sudjelovanje</w:t>
      </w:r>
      <w:r w:rsidRPr="005E6DCC">
        <w:rPr>
          <w:rFonts w:ascii="Arial" w:hAnsi="Arial" w:cs="Arial"/>
        </w:rPr>
        <w:t xml:space="preserv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rsidR="00756AF7" w:rsidRPr="00F77EB5" w:rsidRDefault="00756AF7" w:rsidP="00756AF7">
      <w:pPr>
        <w:spacing w:after="0" w:line="240" w:lineRule="auto"/>
        <w:jc w:val="both"/>
        <w:rPr>
          <w:rFonts w:ascii="Arial" w:hAnsi="Arial" w:cs="Arial"/>
        </w:rPr>
      </w:pPr>
      <w:r>
        <w:rPr>
          <w:rFonts w:ascii="Arial" w:hAnsi="Arial" w:cs="Arial"/>
        </w:rPr>
        <w:tab/>
        <w:t>Škola se financira</w:t>
      </w:r>
      <w:r w:rsidRPr="00F77EB5">
        <w:rPr>
          <w:rFonts w:ascii="Arial" w:hAnsi="Arial" w:cs="Arial"/>
        </w:rPr>
        <w:t xml:space="preserve"> iz različitih izvora: </w:t>
      </w:r>
    </w:p>
    <w:p w:rsidR="00756AF7" w:rsidRPr="00F77EB5" w:rsidRDefault="00756AF7" w:rsidP="00E7648B">
      <w:pPr>
        <w:numPr>
          <w:ilvl w:val="0"/>
          <w:numId w:val="26"/>
        </w:numPr>
        <w:spacing w:after="0" w:line="240" w:lineRule="auto"/>
        <w:contextualSpacing/>
        <w:jc w:val="both"/>
        <w:rPr>
          <w:rFonts w:ascii="Arial" w:hAnsi="Arial" w:cs="Arial"/>
        </w:rPr>
      </w:pPr>
      <w:r w:rsidRPr="00F77EB5">
        <w:rPr>
          <w:rFonts w:ascii="Arial" w:hAnsi="Arial" w:cs="Arial"/>
        </w:rPr>
        <w:t xml:space="preserve">prihodi iz državnog proračuna za plaće i naknade zaposlenika </w:t>
      </w:r>
    </w:p>
    <w:p w:rsidR="00756AF7" w:rsidRPr="00F77EB5" w:rsidRDefault="00756AF7" w:rsidP="00E7648B">
      <w:pPr>
        <w:numPr>
          <w:ilvl w:val="0"/>
          <w:numId w:val="26"/>
        </w:numPr>
        <w:spacing w:after="0" w:line="240" w:lineRule="auto"/>
        <w:contextualSpacing/>
        <w:jc w:val="both"/>
        <w:rPr>
          <w:rFonts w:ascii="Arial" w:hAnsi="Arial" w:cs="Arial"/>
        </w:rPr>
      </w:pPr>
      <w:r w:rsidRPr="00F77EB5">
        <w:rPr>
          <w:rFonts w:ascii="Arial" w:hAnsi="Arial" w:cs="Arial"/>
        </w:rPr>
        <w:t>participacija roditelja za osnovnoškolske programe u iznosu od 200 kn mjesečno i za predškolske programe u iznosu od 150 kn mjesečno</w:t>
      </w:r>
    </w:p>
    <w:p w:rsidR="00756AF7" w:rsidRPr="00CC749A" w:rsidRDefault="00756AF7" w:rsidP="00E7648B">
      <w:pPr>
        <w:numPr>
          <w:ilvl w:val="0"/>
          <w:numId w:val="26"/>
        </w:numPr>
        <w:spacing w:after="0" w:line="240" w:lineRule="auto"/>
        <w:contextualSpacing/>
        <w:jc w:val="both"/>
        <w:rPr>
          <w:rFonts w:ascii="Arial" w:hAnsi="Arial" w:cs="Arial"/>
          <w:b/>
          <w:u w:val="single"/>
        </w:rPr>
      </w:pPr>
      <w:r w:rsidRPr="00CC749A">
        <w:rPr>
          <w:rFonts w:ascii="Arial" w:hAnsi="Arial" w:cs="Arial"/>
        </w:rPr>
        <w:lastRenderedPageBreak/>
        <w:t>prihodi iz gradskog proračuna - decentralizirana sredstva za osnovno obrazovanje (</w:t>
      </w:r>
      <w:r w:rsidRPr="00CC749A">
        <w:rPr>
          <w:rFonts w:ascii="Arial" w:eastAsia="Times New Roman" w:hAnsi="Arial" w:cs="Arial"/>
        </w:rPr>
        <w:t>„</w:t>
      </w:r>
      <w:r w:rsidRPr="00CC749A">
        <w:rPr>
          <w:rFonts w:ascii="Arial" w:eastAsia="Times New Roman" w:hAnsi="Arial" w:cs="Arial"/>
          <w:lang w:eastAsia="hr-HR"/>
        </w:rPr>
        <w:t xml:space="preserve">Odlukom o kriterijima i mjerilima za utvrđivanje bilančnih prava za financiranje minimalnog financijskog standarda javnih </w:t>
      </w:r>
      <w:r>
        <w:rPr>
          <w:rFonts w:ascii="Arial" w:eastAsia="Times New Roman" w:hAnsi="Arial" w:cs="Arial"/>
          <w:lang w:eastAsia="hr-HR"/>
        </w:rPr>
        <w:t>potreba osnovnog školstva u 2021</w:t>
      </w:r>
      <w:r w:rsidRPr="00CC749A">
        <w:rPr>
          <w:rFonts w:ascii="Arial" w:eastAsia="Times New Roman" w:hAnsi="Arial" w:cs="Arial"/>
          <w:lang w:eastAsia="hr-HR"/>
        </w:rPr>
        <w:t xml:space="preserve">. godini“ </w:t>
      </w:r>
    </w:p>
    <w:p w:rsidR="00756AF7" w:rsidRPr="00F77EB5" w:rsidRDefault="00756AF7" w:rsidP="00E7648B">
      <w:pPr>
        <w:numPr>
          <w:ilvl w:val="0"/>
          <w:numId w:val="26"/>
        </w:numPr>
        <w:spacing w:after="0" w:line="240" w:lineRule="auto"/>
        <w:contextualSpacing/>
        <w:jc w:val="both"/>
        <w:rPr>
          <w:rFonts w:ascii="Arial" w:hAnsi="Arial" w:cs="Arial"/>
        </w:rPr>
      </w:pPr>
      <w:r w:rsidRPr="00F77EB5">
        <w:rPr>
          <w:rFonts w:ascii="Arial" w:hAnsi="Arial" w:cs="Arial"/>
        </w:rPr>
        <w:t>tekuće pomoći iz državnog proračuna</w:t>
      </w:r>
    </w:p>
    <w:p w:rsidR="00756AF7" w:rsidRPr="00F77EB5" w:rsidRDefault="00756AF7" w:rsidP="00E7648B">
      <w:pPr>
        <w:numPr>
          <w:ilvl w:val="0"/>
          <w:numId w:val="26"/>
        </w:numPr>
        <w:spacing w:after="0" w:line="240" w:lineRule="auto"/>
        <w:contextualSpacing/>
        <w:jc w:val="both"/>
        <w:rPr>
          <w:rFonts w:ascii="Arial" w:hAnsi="Arial" w:cs="Arial"/>
        </w:rPr>
      </w:pPr>
      <w:r w:rsidRPr="00F77EB5">
        <w:rPr>
          <w:rFonts w:ascii="Arial" w:hAnsi="Arial" w:cs="Arial"/>
        </w:rPr>
        <w:t>tekuće pomoći općinskih proračuna općine Lovran</w:t>
      </w:r>
    </w:p>
    <w:p w:rsidR="00756AF7" w:rsidRPr="00F77EB5" w:rsidRDefault="00756AF7" w:rsidP="00E7648B">
      <w:pPr>
        <w:numPr>
          <w:ilvl w:val="0"/>
          <w:numId w:val="26"/>
        </w:numPr>
        <w:spacing w:after="0" w:line="240" w:lineRule="auto"/>
        <w:contextualSpacing/>
        <w:jc w:val="both"/>
        <w:rPr>
          <w:rFonts w:ascii="Arial" w:hAnsi="Arial" w:cs="Arial"/>
        </w:rPr>
      </w:pPr>
      <w:r w:rsidRPr="00F77EB5">
        <w:rPr>
          <w:rFonts w:ascii="Arial" w:hAnsi="Arial" w:cs="Arial"/>
        </w:rPr>
        <w:t xml:space="preserve">prihodi tekućih donacija </w:t>
      </w:r>
    </w:p>
    <w:p w:rsidR="00756AF7" w:rsidRPr="00F700E0" w:rsidRDefault="00756AF7" w:rsidP="00E7648B">
      <w:pPr>
        <w:numPr>
          <w:ilvl w:val="0"/>
          <w:numId w:val="26"/>
        </w:numPr>
        <w:spacing w:after="0" w:line="240" w:lineRule="auto"/>
        <w:contextualSpacing/>
        <w:jc w:val="both"/>
        <w:rPr>
          <w:rFonts w:ascii="Arial" w:hAnsi="Arial" w:cs="Arial"/>
        </w:rPr>
      </w:pPr>
      <w:r>
        <w:rPr>
          <w:rFonts w:ascii="Arial" w:hAnsi="Arial" w:cs="Arial"/>
        </w:rPr>
        <w:t>vlastiti prihodi</w:t>
      </w:r>
    </w:p>
    <w:p w:rsidR="00756AF7" w:rsidRDefault="00756AF7" w:rsidP="00756AF7">
      <w:pPr>
        <w:spacing w:after="0" w:line="240" w:lineRule="auto"/>
        <w:contextualSpacing/>
        <w:jc w:val="both"/>
        <w:rPr>
          <w:rFonts w:ascii="Arial" w:hAnsi="Arial"/>
          <w:bCs/>
        </w:rPr>
      </w:pPr>
    </w:p>
    <w:p w:rsidR="009A4BF8" w:rsidRDefault="009A4BF8" w:rsidP="00756AF7">
      <w:pPr>
        <w:spacing w:after="0" w:line="240" w:lineRule="auto"/>
        <w:contextualSpacing/>
        <w:jc w:val="both"/>
        <w:rPr>
          <w:rFonts w:ascii="Arial" w:hAnsi="Arial"/>
          <w:bCs/>
        </w:rPr>
      </w:pPr>
    </w:p>
    <w:p w:rsidR="009A4BF8" w:rsidRDefault="009A4BF8" w:rsidP="00756AF7">
      <w:pPr>
        <w:spacing w:after="0" w:line="240" w:lineRule="auto"/>
        <w:contextualSpacing/>
        <w:jc w:val="both"/>
        <w:rPr>
          <w:rFonts w:ascii="Arial" w:hAnsi="Arial"/>
          <w:bCs/>
        </w:rPr>
      </w:pPr>
    </w:p>
    <w:p w:rsidR="009A4BF8" w:rsidRDefault="009A4BF8" w:rsidP="00756AF7">
      <w:pPr>
        <w:spacing w:after="0" w:line="240" w:lineRule="auto"/>
        <w:contextualSpacing/>
        <w:jc w:val="both"/>
        <w:rPr>
          <w:rFonts w:ascii="Arial" w:hAnsi="Arial"/>
          <w:bCs/>
        </w:rPr>
      </w:pPr>
    </w:p>
    <w:p w:rsidR="009A4BF8" w:rsidRDefault="009A4BF8" w:rsidP="00756AF7">
      <w:pPr>
        <w:spacing w:after="0" w:line="240" w:lineRule="auto"/>
        <w:contextualSpacing/>
        <w:jc w:val="both"/>
        <w:rPr>
          <w:rFonts w:ascii="Arial" w:hAnsi="Arial"/>
          <w:bCs/>
        </w:rPr>
      </w:pPr>
    </w:p>
    <w:p w:rsidR="00756AF7" w:rsidRDefault="00756AF7" w:rsidP="00756AF7">
      <w:pPr>
        <w:spacing w:after="0" w:line="240" w:lineRule="auto"/>
        <w:contextualSpacing/>
        <w:jc w:val="both"/>
        <w:rPr>
          <w:rFonts w:ascii="Arial" w:hAnsi="Arial"/>
          <w:bCs/>
        </w:rPr>
      </w:pPr>
      <w:r w:rsidRPr="001D6BA6">
        <w:rPr>
          <w:rFonts w:ascii="Arial" w:hAnsi="Arial"/>
          <w:bCs/>
        </w:rPr>
        <w:t>Tabelarni pregled realiziranih prihoda i primitaka, rashoda i izdataka, te rezultata poslovanja prema izvorima financiranja u izvještajnom razdoblju sa prenesenim viškovima/manjkovima 2020. godine</w:t>
      </w:r>
      <w:r>
        <w:rPr>
          <w:rFonts w:ascii="Arial" w:hAnsi="Arial"/>
          <w:bCs/>
        </w:rPr>
        <w:t>:</w:t>
      </w:r>
    </w:p>
    <w:p w:rsidR="00756AF7" w:rsidRPr="001D6BA6" w:rsidRDefault="00756AF7" w:rsidP="00756AF7">
      <w:pPr>
        <w:spacing w:after="0"/>
        <w:contextualSpacing/>
        <w:jc w:val="both"/>
        <w:rPr>
          <w:rFonts w:ascii="Arial" w:hAnsi="Arial"/>
          <w:b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59"/>
        <w:gridCol w:w="1843"/>
      </w:tblGrid>
      <w:tr w:rsidR="00756AF7" w:rsidRPr="00A22A0B" w:rsidTr="00D56674">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rsidR="00756AF7" w:rsidRPr="00A22A0B" w:rsidRDefault="00756AF7" w:rsidP="00D56674">
            <w:pPr>
              <w:spacing w:after="0" w:line="240" w:lineRule="auto"/>
              <w:jc w:val="center"/>
              <w:rPr>
                <w:rFonts w:ascii="Arial" w:hAnsi="Arial" w:cs="Arial"/>
                <w:b/>
                <w:sz w:val="20"/>
                <w:szCs w:val="20"/>
                <w:lang w:eastAsia="hr-HR"/>
              </w:rPr>
            </w:pPr>
          </w:p>
          <w:p w:rsidR="00756AF7" w:rsidRPr="00A22A0B" w:rsidRDefault="00756AF7" w:rsidP="00D56674">
            <w:pPr>
              <w:spacing w:after="0" w:line="240" w:lineRule="auto"/>
              <w:jc w:val="center"/>
              <w:rPr>
                <w:rFonts w:ascii="Arial" w:hAnsi="Arial" w:cs="Arial"/>
                <w:b/>
                <w:sz w:val="20"/>
                <w:szCs w:val="20"/>
                <w:lang w:eastAsia="hr-HR"/>
              </w:rPr>
            </w:pPr>
            <w:r w:rsidRPr="00A22A0B">
              <w:rPr>
                <w:rFonts w:ascii="Arial" w:hAnsi="Arial" w:cs="Arial"/>
                <w:b/>
                <w:sz w:val="20"/>
                <w:szCs w:val="20"/>
                <w:lang w:eastAsia="hr-HR"/>
              </w:rPr>
              <w:t xml:space="preserve">VIŠAK/MANJAK </w:t>
            </w:r>
            <w:r>
              <w:rPr>
                <w:rFonts w:ascii="Arial" w:hAnsi="Arial" w:cs="Arial"/>
                <w:b/>
                <w:sz w:val="20"/>
                <w:szCs w:val="20"/>
                <w:lang w:eastAsia="hr-HR"/>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lang w:eastAsia="hr-HR"/>
              </w:rPr>
            </w:pPr>
          </w:p>
          <w:p w:rsidR="00756AF7" w:rsidRPr="00A22A0B" w:rsidRDefault="00756AF7" w:rsidP="00D56674">
            <w:pPr>
              <w:spacing w:after="0" w:line="240" w:lineRule="auto"/>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REALIZIRANI PRIHODI </w:t>
            </w:r>
          </w:p>
          <w:p w:rsidR="00756AF7" w:rsidRPr="00A22A0B" w:rsidRDefault="00756AF7" w:rsidP="00D56674">
            <w:pPr>
              <w:spacing w:after="0" w:line="240" w:lineRule="auto"/>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rPr>
                <w:rFonts w:ascii="Arial" w:hAnsi="Arial" w:cs="Arial"/>
                <w:b/>
                <w:sz w:val="20"/>
                <w:szCs w:val="20"/>
              </w:rPr>
            </w:pPr>
            <w:r w:rsidRPr="00A22A0B">
              <w:rPr>
                <w:rFonts w:ascii="Arial" w:eastAsia="Times New Roman" w:hAnsi="Arial" w:cs="Arial"/>
                <w:b/>
                <w:sz w:val="20"/>
                <w:szCs w:val="20"/>
                <w:lang w:eastAsia="hr-HR"/>
              </w:rPr>
              <w:t>REALIZIRANI RASHODI</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lang w:eastAsia="hr-HR"/>
              </w:rPr>
            </w:pPr>
          </w:p>
          <w:p w:rsidR="00756AF7" w:rsidRPr="00A22A0B" w:rsidRDefault="00756AF7" w:rsidP="00D56674">
            <w:pPr>
              <w:spacing w:after="0" w:line="240" w:lineRule="auto"/>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 xml:space="preserve">VIŠAK/MANJAK </w:t>
            </w:r>
            <w:r>
              <w:rPr>
                <w:rFonts w:ascii="Arial" w:eastAsia="Times New Roman" w:hAnsi="Arial" w:cs="Arial"/>
                <w:b/>
                <w:sz w:val="20"/>
                <w:szCs w:val="20"/>
                <w:lang w:eastAsia="hr-HR"/>
              </w:rPr>
              <w:t>30.06</w:t>
            </w:r>
            <w:r w:rsidRPr="00A22A0B">
              <w:rPr>
                <w:rFonts w:ascii="Arial" w:eastAsia="Times New Roman" w:hAnsi="Arial" w:cs="Arial"/>
                <w:b/>
                <w:sz w:val="20"/>
                <w:szCs w:val="20"/>
                <w:lang w:eastAsia="hr-HR"/>
              </w:rPr>
              <w:t>.</w:t>
            </w:r>
            <w:r>
              <w:rPr>
                <w:rFonts w:ascii="Arial" w:eastAsia="Times New Roman" w:hAnsi="Arial" w:cs="Arial"/>
                <w:b/>
                <w:sz w:val="20"/>
                <w:szCs w:val="20"/>
                <w:lang w:eastAsia="hr-HR"/>
              </w:rPr>
              <w:t>21.</w:t>
            </w:r>
          </w:p>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(3+4-5)</w:t>
            </w:r>
          </w:p>
        </w:tc>
      </w:tr>
      <w:tr w:rsidR="00756AF7" w:rsidRPr="00A22A0B"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2</w:t>
            </w:r>
          </w:p>
        </w:tc>
        <w:tc>
          <w:tcPr>
            <w:tcW w:w="1843" w:type="dxa"/>
            <w:tcBorders>
              <w:top w:val="single" w:sz="4" w:space="0" w:color="auto"/>
              <w:left w:val="single" w:sz="4" w:space="0" w:color="auto"/>
              <w:bottom w:val="single" w:sz="4" w:space="0" w:color="auto"/>
              <w:right w:val="single" w:sz="4" w:space="0" w:color="auto"/>
            </w:tcBorders>
          </w:tcPr>
          <w:p w:rsidR="00756AF7" w:rsidRPr="00A22A0B" w:rsidRDefault="00756AF7" w:rsidP="00D56674">
            <w:pPr>
              <w:spacing w:after="0" w:line="240" w:lineRule="auto"/>
              <w:jc w:val="center"/>
              <w:rPr>
                <w:rFonts w:ascii="Arial" w:eastAsia="Times New Roman" w:hAnsi="Arial" w:cs="Arial"/>
                <w:b/>
                <w:sz w:val="20"/>
                <w:szCs w:val="20"/>
                <w:lang w:eastAsia="hr-HR"/>
              </w:rPr>
            </w:pPr>
            <w:r w:rsidRPr="00A22A0B">
              <w:rPr>
                <w:rFonts w:ascii="Arial" w:eastAsia="Times New Roman" w:hAnsi="Arial" w:cs="Arial"/>
                <w:b/>
                <w:sz w:val="20"/>
                <w:szCs w:val="20"/>
                <w:lang w:eastAsia="hr-HR"/>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eastAsia="Times New Roman" w:hAnsi="Arial" w:cs="Arial"/>
                <w:b/>
                <w:sz w:val="20"/>
                <w:szCs w:val="20"/>
                <w:lang w:eastAsia="hr-HR"/>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6AF7" w:rsidRPr="00A22A0B" w:rsidRDefault="00756AF7" w:rsidP="00D56674">
            <w:pPr>
              <w:spacing w:after="0" w:line="240" w:lineRule="auto"/>
              <w:jc w:val="center"/>
              <w:rPr>
                <w:rFonts w:ascii="Arial" w:hAnsi="Arial" w:cs="Arial"/>
                <w:b/>
                <w:sz w:val="20"/>
                <w:szCs w:val="20"/>
              </w:rPr>
            </w:pPr>
            <w:r w:rsidRPr="00A22A0B">
              <w:rPr>
                <w:rFonts w:ascii="Arial" w:hAnsi="Arial" w:cs="Arial"/>
                <w:b/>
                <w:sz w:val="20"/>
                <w:szCs w:val="20"/>
              </w:rPr>
              <w:t>6</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84.177,02</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288.900,01</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288.355,52</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84.721,51</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 xml:space="preserve">                   5.1.001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-5.301,14</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111.626,48</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110.374,81</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-4.049,47</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13.700,00</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11.700,00</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2.000,00</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Pomoći -  državna riznica</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5.9.000003</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2.109.271,94</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2.109.271,94</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hAnsi="Arial" w:cs="Arial"/>
                <w:bCs/>
                <w:sz w:val="20"/>
                <w:szCs w:val="20"/>
              </w:rPr>
            </w:pPr>
            <w:r w:rsidRPr="00A22A0B">
              <w:rPr>
                <w:rFonts w:ascii="Arial" w:eastAsia="Times New Roman" w:hAnsi="Arial" w:cs="Arial"/>
                <w:bCs/>
                <w:sz w:val="20"/>
                <w:szCs w:val="20"/>
                <w:lang w:eastAsia="hr-HR"/>
              </w:rPr>
              <w:t>Donacije</w:t>
            </w:r>
          </w:p>
        </w:tc>
        <w:tc>
          <w:tcPr>
            <w:tcW w:w="1271"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jc w:val="both"/>
              <w:outlineLvl w:val="1"/>
              <w:rPr>
                <w:rFonts w:ascii="Arial" w:hAnsi="Arial" w:cs="Arial"/>
                <w:bCs/>
                <w:sz w:val="20"/>
                <w:szCs w:val="20"/>
              </w:rPr>
            </w:pPr>
            <w:r w:rsidRPr="00A22A0B">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2.670,00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1.400,00</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1.270,00</w:t>
            </w:r>
          </w:p>
        </w:tc>
      </w:tr>
      <w:tr w:rsidR="00756AF7" w:rsidRPr="00A22A0B"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756AF7" w:rsidRPr="00A22A0B" w:rsidRDefault="00756AF7" w:rsidP="00D56674">
            <w:pPr>
              <w:keepNext/>
              <w:keepLines/>
              <w:spacing w:before="200" w:line="240" w:lineRule="auto"/>
              <w:outlineLvl w:val="1"/>
              <w:rPr>
                <w:rFonts w:ascii="Arial" w:eastAsia="Times New Roman" w:hAnsi="Arial" w:cs="Arial"/>
                <w:bCs/>
                <w:sz w:val="20"/>
                <w:szCs w:val="20"/>
                <w:lang w:eastAsia="hr-HR"/>
              </w:rPr>
            </w:pPr>
            <w:r>
              <w:rPr>
                <w:rFonts w:ascii="Arial" w:eastAsia="Times New Roman" w:hAnsi="Arial" w:cs="Arial"/>
                <w:bCs/>
                <w:sz w:val="20"/>
                <w:szCs w:val="20"/>
                <w:lang w:eastAsia="hr-HR"/>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756AF7" w:rsidRPr="00A22A0B" w:rsidRDefault="00756AF7" w:rsidP="00D56674">
            <w:pPr>
              <w:keepNext/>
              <w:keepLines/>
              <w:spacing w:before="200" w:line="240" w:lineRule="auto"/>
              <w:jc w:val="both"/>
              <w:outlineLvl w:val="1"/>
              <w:rPr>
                <w:rFonts w:ascii="Arial" w:eastAsia="Times New Roman" w:hAnsi="Arial" w:cs="Arial"/>
                <w:bCs/>
                <w:sz w:val="20"/>
                <w:szCs w:val="20"/>
                <w:lang w:eastAsia="hr-HR"/>
              </w:rPr>
            </w:pPr>
            <w:r>
              <w:rPr>
                <w:rFonts w:ascii="Arial" w:eastAsia="Times New Roman" w:hAnsi="Arial" w:cs="Arial"/>
                <w:bCs/>
                <w:sz w:val="20"/>
                <w:szCs w:val="20"/>
                <w:lang w:eastAsia="hr-HR"/>
              </w:rPr>
              <w:t>7.9.000001</w:t>
            </w: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sz w:val="20"/>
                <w:szCs w:val="20"/>
              </w:rPr>
            </w:pPr>
          </w:p>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Default="00756AF7" w:rsidP="00D56674">
            <w:pPr>
              <w:spacing w:after="0" w:line="240" w:lineRule="auto"/>
              <w:jc w:val="center"/>
              <w:rPr>
                <w:rFonts w:ascii="Arial" w:hAnsi="Arial" w:cs="Arial"/>
                <w:sz w:val="20"/>
                <w:szCs w:val="20"/>
              </w:rPr>
            </w:pPr>
            <w:r>
              <w:rPr>
                <w:rFonts w:ascii="Arial" w:hAnsi="Arial" w:cs="Arial"/>
                <w:sz w:val="20"/>
                <w:szCs w:val="20"/>
              </w:rPr>
              <w:t>1.500,00</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Default="00756AF7" w:rsidP="00D56674">
            <w:pPr>
              <w:spacing w:after="0" w:line="240" w:lineRule="auto"/>
              <w:jc w:val="center"/>
              <w:rPr>
                <w:rFonts w:ascii="Arial" w:hAnsi="Arial" w:cs="Arial"/>
                <w:sz w:val="20"/>
                <w:szCs w:val="20"/>
              </w:rPr>
            </w:pPr>
            <w:r>
              <w:rPr>
                <w:rFonts w:ascii="Arial" w:hAnsi="Arial" w:cs="Arial"/>
                <w:sz w:val="20"/>
                <w:szCs w:val="20"/>
              </w:rPr>
              <w:t>1.500,00</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sz w:val="20"/>
                <w:szCs w:val="20"/>
              </w:rPr>
            </w:pPr>
            <w:r>
              <w:rPr>
                <w:rFonts w:ascii="Arial" w:hAnsi="Arial" w:cs="Arial"/>
                <w:sz w:val="20"/>
                <w:szCs w:val="20"/>
              </w:rPr>
              <w:t>0,00</w:t>
            </w:r>
          </w:p>
        </w:tc>
      </w:tr>
      <w:tr w:rsidR="00756AF7" w:rsidRPr="00A22A0B" w:rsidTr="00D56674">
        <w:trPr>
          <w:trHeight w:val="528"/>
          <w:jc w:val="center"/>
        </w:trPr>
        <w:tc>
          <w:tcPr>
            <w:tcW w:w="2268" w:type="dxa"/>
            <w:tcBorders>
              <w:top w:val="single" w:sz="4" w:space="0" w:color="auto"/>
              <w:left w:val="single" w:sz="4" w:space="0" w:color="auto"/>
              <w:bottom w:val="single" w:sz="4" w:space="0" w:color="auto"/>
              <w:right w:val="single" w:sz="4" w:space="0" w:color="auto"/>
            </w:tcBorders>
            <w:hideMark/>
          </w:tcPr>
          <w:p w:rsidR="00756AF7" w:rsidRPr="00A22A0B" w:rsidRDefault="00756AF7" w:rsidP="00D56674">
            <w:pPr>
              <w:keepNext/>
              <w:keepLines/>
              <w:spacing w:before="200" w:line="240" w:lineRule="auto"/>
              <w:outlineLvl w:val="1"/>
              <w:rPr>
                <w:rFonts w:ascii="Arial" w:eastAsia="Times New Roman" w:hAnsi="Arial" w:cs="Arial"/>
                <w:b/>
                <w:sz w:val="20"/>
                <w:szCs w:val="20"/>
                <w:lang w:eastAsia="hr-HR"/>
              </w:rPr>
            </w:pPr>
            <w:r w:rsidRPr="00A22A0B">
              <w:rPr>
                <w:rFonts w:ascii="Arial" w:eastAsia="Times New Roman" w:hAnsi="Arial" w:cs="Arial"/>
                <w:b/>
                <w:sz w:val="20"/>
                <w:szCs w:val="20"/>
                <w:lang w:eastAsia="hr-HR"/>
              </w:rPr>
              <w:t>UKUPNO</w:t>
            </w:r>
          </w:p>
        </w:tc>
        <w:tc>
          <w:tcPr>
            <w:tcW w:w="127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6AF7" w:rsidRDefault="00756AF7" w:rsidP="00D56674">
            <w:pPr>
              <w:spacing w:after="0" w:line="240" w:lineRule="auto"/>
              <w:jc w:val="center"/>
              <w:rPr>
                <w:rFonts w:ascii="Arial" w:hAnsi="Arial" w:cs="Arial"/>
                <w:b/>
                <w:sz w:val="20"/>
                <w:szCs w:val="20"/>
              </w:rPr>
            </w:pPr>
          </w:p>
          <w:p w:rsidR="00756AF7" w:rsidRPr="00A22A0B" w:rsidRDefault="00756AF7" w:rsidP="00D56674">
            <w:pPr>
              <w:spacing w:after="0" w:line="240" w:lineRule="auto"/>
              <w:jc w:val="center"/>
              <w:rPr>
                <w:rFonts w:ascii="Arial" w:hAnsi="Arial" w:cs="Arial"/>
                <w:b/>
                <w:sz w:val="20"/>
                <w:szCs w:val="20"/>
              </w:rPr>
            </w:pPr>
            <w:r>
              <w:rPr>
                <w:rFonts w:ascii="Arial" w:hAnsi="Arial" w:cs="Arial"/>
                <w:b/>
                <w:sz w:val="20"/>
                <w:szCs w:val="20"/>
              </w:rPr>
              <w:t>81.545,88</w:t>
            </w:r>
          </w:p>
        </w:tc>
        <w:tc>
          <w:tcPr>
            <w:tcW w:w="1701"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rPr>
            </w:pPr>
            <w:r>
              <w:rPr>
                <w:rFonts w:ascii="Arial" w:hAnsi="Arial" w:cs="Arial"/>
                <w:b/>
                <w:sz w:val="20"/>
                <w:szCs w:val="20"/>
              </w:rPr>
              <w:t>2.524.998,43</w:t>
            </w:r>
          </w:p>
        </w:tc>
        <w:tc>
          <w:tcPr>
            <w:tcW w:w="1559"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rPr>
            </w:pPr>
            <w:r>
              <w:rPr>
                <w:rFonts w:ascii="Arial" w:hAnsi="Arial" w:cs="Arial"/>
                <w:b/>
                <w:sz w:val="20"/>
                <w:szCs w:val="20"/>
              </w:rPr>
              <w:t>2.522.602,27</w:t>
            </w:r>
          </w:p>
        </w:tc>
        <w:tc>
          <w:tcPr>
            <w:tcW w:w="1843" w:type="dxa"/>
            <w:tcBorders>
              <w:top w:val="single" w:sz="4" w:space="0" w:color="auto"/>
              <w:left w:val="single" w:sz="4" w:space="0" w:color="auto"/>
              <w:bottom w:val="single" w:sz="4" w:space="0" w:color="auto"/>
              <w:right w:val="single" w:sz="4" w:space="0" w:color="auto"/>
            </w:tcBorders>
            <w:vAlign w:val="center"/>
          </w:tcPr>
          <w:p w:rsidR="00756AF7" w:rsidRPr="00A22A0B" w:rsidRDefault="00756AF7" w:rsidP="00D56674">
            <w:pPr>
              <w:spacing w:after="0" w:line="240" w:lineRule="auto"/>
              <w:jc w:val="center"/>
              <w:rPr>
                <w:rFonts w:ascii="Arial" w:hAnsi="Arial" w:cs="Arial"/>
                <w:b/>
                <w:sz w:val="20"/>
                <w:szCs w:val="20"/>
              </w:rPr>
            </w:pPr>
            <w:r>
              <w:rPr>
                <w:rFonts w:ascii="Arial" w:hAnsi="Arial" w:cs="Arial"/>
                <w:b/>
                <w:sz w:val="20"/>
                <w:szCs w:val="20"/>
              </w:rPr>
              <w:t>83.942,04</w:t>
            </w:r>
          </w:p>
        </w:tc>
      </w:tr>
    </w:tbl>
    <w:p w:rsidR="00756AF7" w:rsidRDefault="00756AF7" w:rsidP="00756AF7">
      <w:pPr>
        <w:spacing w:after="0"/>
        <w:contextualSpacing/>
        <w:rPr>
          <w:rFonts w:ascii="Arial" w:hAnsi="Arial" w:cs="Arial"/>
        </w:rPr>
      </w:pPr>
    </w:p>
    <w:p w:rsidR="00756AF7" w:rsidRDefault="00756AF7" w:rsidP="00756AF7">
      <w:pPr>
        <w:spacing w:after="0"/>
        <w:contextualSpacing/>
        <w:rPr>
          <w:rFonts w:ascii="Arial" w:hAnsi="Arial" w:cs="Arial"/>
        </w:rPr>
      </w:pPr>
    </w:p>
    <w:p w:rsidR="00756AF7" w:rsidRDefault="00756AF7" w:rsidP="00756AF7">
      <w:pPr>
        <w:spacing w:after="0"/>
        <w:contextualSpacing/>
        <w:jc w:val="both"/>
        <w:rPr>
          <w:rFonts w:ascii="Arial" w:hAnsi="Arial" w:cs="Arial"/>
          <w:b/>
        </w:rPr>
      </w:pPr>
    </w:p>
    <w:p w:rsidR="00756AF7" w:rsidRPr="00DC782A" w:rsidRDefault="00756AF7" w:rsidP="00756AF7">
      <w:pPr>
        <w:spacing w:after="0"/>
        <w:contextualSpacing/>
        <w:jc w:val="both"/>
        <w:rPr>
          <w:rFonts w:ascii="Arial" w:hAnsi="Arial" w:cs="Arial"/>
          <w:b/>
        </w:rPr>
      </w:pPr>
      <w:r w:rsidRPr="00DC782A">
        <w:rPr>
          <w:rFonts w:ascii="Arial" w:hAnsi="Arial" w:cs="Arial"/>
          <w:b/>
        </w:rPr>
        <w:lastRenderedPageBreak/>
        <w:t>Obrazloženje rezultata poslovanja prema izvorima financiranja</w:t>
      </w:r>
      <w:r>
        <w:rPr>
          <w:rFonts w:ascii="Arial" w:hAnsi="Arial" w:cs="Arial"/>
          <w:b/>
        </w:rPr>
        <w:t>:</w:t>
      </w:r>
    </w:p>
    <w:p w:rsidR="00756AF7" w:rsidRPr="00DC782A" w:rsidRDefault="00756AF7" w:rsidP="00756AF7">
      <w:pPr>
        <w:spacing w:after="0"/>
        <w:contextualSpacing/>
        <w:jc w:val="both"/>
        <w:rPr>
          <w:rFonts w:ascii="Arial" w:hAnsi="Arial" w:cs="Arial"/>
        </w:rPr>
      </w:pPr>
    </w:p>
    <w:p w:rsidR="00756AF7" w:rsidRDefault="00756AF7" w:rsidP="00756AF7">
      <w:pPr>
        <w:spacing w:after="0"/>
        <w:contextualSpacing/>
        <w:jc w:val="both"/>
        <w:rPr>
          <w:rFonts w:ascii="Arial" w:hAnsi="Arial" w:cs="Arial"/>
          <w:b/>
        </w:rPr>
      </w:pPr>
      <w:r w:rsidRPr="00CE316F">
        <w:rPr>
          <w:rFonts w:ascii="Arial" w:hAnsi="Arial" w:cs="Arial"/>
          <w:b/>
        </w:rPr>
        <w:t>Izvor 4.9.000001 Prihodi za posebne namjene</w:t>
      </w:r>
    </w:p>
    <w:p w:rsidR="00756AF7" w:rsidRPr="00FF7DB2" w:rsidRDefault="00756AF7" w:rsidP="00756AF7">
      <w:pPr>
        <w:spacing w:after="0" w:line="240" w:lineRule="auto"/>
        <w:ind w:firstLine="708"/>
        <w:contextualSpacing/>
        <w:jc w:val="both"/>
        <w:rPr>
          <w:rFonts w:ascii="Arial" w:hAnsi="Arial" w:cs="Arial"/>
        </w:rPr>
      </w:pPr>
      <w:r w:rsidRPr="00FF7DB2">
        <w:rPr>
          <w:rFonts w:ascii="Arial" w:hAnsi="Arial" w:cs="Arial"/>
        </w:rPr>
        <w:t xml:space="preserve">Prihodi za posebne namjene </w:t>
      </w:r>
      <w:r>
        <w:rPr>
          <w:rFonts w:ascii="Arial" w:hAnsi="Arial" w:cs="Arial"/>
        </w:rPr>
        <w:t>realizirani su u iznosu 2</w:t>
      </w:r>
      <w:r w:rsidRPr="00FF7DB2">
        <w:rPr>
          <w:rFonts w:ascii="Arial" w:hAnsi="Arial" w:cs="Arial"/>
        </w:rPr>
        <w:t xml:space="preserve">88.900,01 kn </w:t>
      </w:r>
      <w:r>
        <w:rPr>
          <w:rFonts w:ascii="Arial" w:hAnsi="Arial" w:cs="Arial"/>
        </w:rPr>
        <w:t xml:space="preserve">prihoda </w:t>
      </w:r>
      <w:r w:rsidRPr="00FF7DB2">
        <w:rPr>
          <w:rFonts w:ascii="Arial" w:hAnsi="Arial" w:cs="Arial"/>
        </w:rPr>
        <w:t xml:space="preserve">što čini </w:t>
      </w:r>
      <w:r>
        <w:rPr>
          <w:rFonts w:ascii="Arial" w:hAnsi="Arial" w:cs="Arial"/>
        </w:rPr>
        <w:t>57,62%</w:t>
      </w:r>
      <w:r w:rsidRPr="00FF7DB2">
        <w:rPr>
          <w:rFonts w:ascii="Arial" w:hAnsi="Arial" w:cs="Arial"/>
        </w:rPr>
        <w:t xml:space="preserve"> planiranog. Sredstva se ostvaruju naplatom participacije roditelja polaznika programa.</w:t>
      </w:r>
    </w:p>
    <w:p w:rsidR="00756AF7" w:rsidRPr="00504A8C" w:rsidRDefault="00756AF7" w:rsidP="00756AF7">
      <w:pPr>
        <w:spacing w:after="0" w:line="240" w:lineRule="auto"/>
        <w:ind w:firstLine="708"/>
        <w:contextualSpacing/>
        <w:jc w:val="both"/>
        <w:rPr>
          <w:rFonts w:ascii="Arial" w:hAnsi="Arial" w:cs="Arial"/>
          <w:color w:val="FF0000"/>
        </w:rPr>
      </w:pPr>
      <w:r>
        <w:rPr>
          <w:rFonts w:ascii="Arial" w:hAnsi="Arial" w:cs="Arial"/>
        </w:rPr>
        <w:t xml:space="preserve">U izvoru Prihodi po posebnim namjenama ostvaren je višak u iznosu 84.721,51 kn te će isti biti utrošen do kraja godine na glazbala, usluge video produkcije te ostale materijalne rashode. </w:t>
      </w:r>
    </w:p>
    <w:p w:rsidR="00756AF7" w:rsidRDefault="00756AF7" w:rsidP="00756AF7">
      <w:pPr>
        <w:spacing w:after="0"/>
        <w:jc w:val="both"/>
        <w:rPr>
          <w:rFonts w:ascii="Arial" w:hAnsi="Arial" w:cs="Arial"/>
        </w:rPr>
      </w:pPr>
    </w:p>
    <w:p w:rsidR="00756AF7" w:rsidRDefault="00756AF7" w:rsidP="00756AF7">
      <w:pPr>
        <w:spacing w:after="0"/>
        <w:jc w:val="both"/>
        <w:rPr>
          <w:rFonts w:ascii="Arial" w:hAnsi="Arial" w:cs="Arial"/>
          <w:b/>
        </w:rPr>
      </w:pPr>
      <w:r w:rsidRPr="00CE316F">
        <w:rPr>
          <w:rFonts w:ascii="Arial" w:hAnsi="Arial" w:cs="Arial"/>
          <w:b/>
        </w:rPr>
        <w:t>Izvor 5.1.001 Decentralizirana sredstva</w:t>
      </w:r>
    </w:p>
    <w:p w:rsidR="00756AF7" w:rsidRPr="00FF7DB2" w:rsidRDefault="00756AF7" w:rsidP="00756AF7">
      <w:pPr>
        <w:spacing w:after="0" w:line="240" w:lineRule="auto"/>
        <w:ind w:firstLine="708"/>
        <w:jc w:val="both"/>
        <w:rPr>
          <w:rFonts w:ascii="Arial" w:hAnsi="Arial" w:cs="Arial"/>
        </w:rPr>
      </w:pPr>
      <w:r w:rsidRPr="00FF7DB2">
        <w:rPr>
          <w:rFonts w:ascii="Arial" w:hAnsi="Arial" w:cs="Arial"/>
        </w:rPr>
        <w:t xml:space="preserve">Decentralizirana sredstva su </w:t>
      </w:r>
      <w:r>
        <w:rPr>
          <w:rFonts w:ascii="Arial" w:hAnsi="Arial" w:cs="Arial"/>
        </w:rPr>
        <w:t>realizirana</w:t>
      </w:r>
      <w:r w:rsidRPr="00FF7DB2">
        <w:rPr>
          <w:rFonts w:ascii="Arial" w:hAnsi="Arial" w:cs="Arial"/>
        </w:rPr>
        <w:t xml:space="preserve"> u </w:t>
      </w:r>
      <w:r w:rsidRPr="00F45529">
        <w:rPr>
          <w:rFonts w:ascii="Arial" w:hAnsi="Arial" w:cs="Arial"/>
        </w:rPr>
        <w:t>iznosu 111.626,48 kn odnosno 44,60% plana.</w:t>
      </w:r>
    </w:p>
    <w:p w:rsidR="00756AF7" w:rsidRDefault="00756AF7" w:rsidP="00756AF7">
      <w:pPr>
        <w:spacing w:after="0" w:line="240" w:lineRule="auto"/>
        <w:ind w:firstLine="708"/>
        <w:jc w:val="both"/>
        <w:rPr>
          <w:rFonts w:ascii="Arial" w:hAnsi="Arial" w:cs="Arial"/>
        </w:rPr>
      </w:pPr>
      <w:r>
        <w:rPr>
          <w:rFonts w:ascii="Arial" w:hAnsi="Arial" w:cs="Arial"/>
        </w:rPr>
        <w:t>Kod decentraliziranih sredstava ostvaren je manjak u iznosu 4.049,47 kn. Radi se o fiktivnom manjku koji je nastao zbog odgođenog priznavanja prihoda prema datumu plaćanja računa.</w:t>
      </w:r>
    </w:p>
    <w:p w:rsidR="00756AF7" w:rsidRDefault="00756AF7" w:rsidP="00756AF7">
      <w:pPr>
        <w:spacing w:after="0"/>
        <w:jc w:val="both"/>
        <w:rPr>
          <w:rFonts w:ascii="Arial" w:hAnsi="Arial" w:cs="Arial"/>
        </w:rPr>
      </w:pPr>
    </w:p>
    <w:p w:rsidR="00756AF7" w:rsidRDefault="00756AF7" w:rsidP="00756AF7">
      <w:pPr>
        <w:spacing w:after="0"/>
        <w:jc w:val="both"/>
        <w:rPr>
          <w:rFonts w:ascii="Arial" w:hAnsi="Arial" w:cs="Arial"/>
          <w:b/>
        </w:rPr>
      </w:pPr>
      <w:r>
        <w:rPr>
          <w:rFonts w:ascii="Arial" w:hAnsi="Arial" w:cs="Arial"/>
          <w:b/>
        </w:rPr>
        <w:t>Izvor 5</w:t>
      </w:r>
      <w:r w:rsidRPr="00504A8C">
        <w:rPr>
          <w:rFonts w:ascii="Arial" w:hAnsi="Arial" w:cs="Arial"/>
          <w:b/>
        </w:rPr>
        <w:t xml:space="preserve">.9.000001 </w:t>
      </w:r>
      <w:r>
        <w:rPr>
          <w:rFonts w:ascii="Arial" w:hAnsi="Arial" w:cs="Arial"/>
          <w:b/>
        </w:rPr>
        <w:t>Pomoći korisnika</w:t>
      </w:r>
    </w:p>
    <w:p w:rsidR="00756AF7" w:rsidRPr="00585A13" w:rsidRDefault="00756AF7" w:rsidP="00756AF7">
      <w:pPr>
        <w:spacing w:after="0" w:line="240" w:lineRule="auto"/>
        <w:ind w:firstLine="708"/>
        <w:jc w:val="both"/>
        <w:rPr>
          <w:rFonts w:ascii="Arial" w:hAnsi="Arial" w:cs="Arial"/>
        </w:rPr>
      </w:pPr>
      <w:r w:rsidRPr="00585A13">
        <w:rPr>
          <w:rFonts w:ascii="Arial" w:hAnsi="Arial" w:cs="Arial"/>
        </w:rPr>
        <w:t xml:space="preserve">Pomoći korisnika su </w:t>
      </w:r>
      <w:r>
        <w:rPr>
          <w:rFonts w:ascii="Arial" w:hAnsi="Arial" w:cs="Arial"/>
        </w:rPr>
        <w:t xml:space="preserve">planirane u iznosu 32.000,00 kn, a realizirano je 13.700,00 kn što čini 42,81% plana. Sredstva su realizirana od Općine Lovran (11.700,00 kn) koja financira najam prostora za nastavu Područnog odjela Lovran te 2.000,00 kn pomoći Agencije odgoj za </w:t>
      </w:r>
      <w:r w:rsidRPr="00030EC9">
        <w:rPr>
          <w:rFonts w:ascii="Arial" w:hAnsi="Arial" w:cs="Arial"/>
        </w:rPr>
        <w:t>obrazovanje za organizaciju stručnih skupova međužupanijskog stručnog vijeća teorijskih glazbenih predmeta</w:t>
      </w:r>
      <w:r>
        <w:rPr>
          <w:rFonts w:ascii="Arial" w:hAnsi="Arial" w:cs="Arial"/>
          <w:color w:val="FF0000"/>
        </w:rPr>
        <w:t>.</w:t>
      </w:r>
    </w:p>
    <w:p w:rsidR="00756AF7" w:rsidRDefault="00756AF7" w:rsidP="00756AF7">
      <w:pPr>
        <w:spacing w:after="0" w:line="240" w:lineRule="auto"/>
        <w:ind w:firstLine="708"/>
        <w:jc w:val="both"/>
        <w:rPr>
          <w:rFonts w:ascii="Arial" w:hAnsi="Arial" w:cs="Arial"/>
        </w:rPr>
      </w:pPr>
      <w:r w:rsidRPr="00504A8C">
        <w:rPr>
          <w:rFonts w:ascii="Arial" w:hAnsi="Arial" w:cs="Arial"/>
        </w:rPr>
        <w:t>Višak od 2.000,00 kn</w:t>
      </w:r>
      <w:r>
        <w:rPr>
          <w:rFonts w:ascii="Arial" w:hAnsi="Arial" w:cs="Arial"/>
        </w:rPr>
        <w:t xml:space="preserve"> odnosi se na sredstva koje je škola dobila od Agencije za odgoj i obrazovanje te će isti biti utrošen do kraja godine.</w:t>
      </w:r>
    </w:p>
    <w:p w:rsidR="00756AF7" w:rsidRDefault="00756AF7" w:rsidP="00756AF7">
      <w:pPr>
        <w:spacing w:after="0"/>
        <w:jc w:val="both"/>
        <w:rPr>
          <w:rFonts w:ascii="Arial" w:hAnsi="Arial" w:cs="Arial"/>
        </w:rPr>
      </w:pPr>
    </w:p>
    <w:p w:rsidR="00756AF7" w:rsidRDefault="00756AF7" w:rsidP="00756AF7">
      <w:pPr>
        <w:spacing w:after="0"/>
        <w:jc w:val="both"/>
        <w:rPr>
          <w:rFonts w:ascii="Arial" w:hAnsi="Arial" w:cs="Arial"/>
          <w:b/>
        </w:rPr>
      </w:pPr>
      <w:r w:rsidRPr="00585A13">
        <w:rPr>
          <w:rFonts w:ascii="Arial" w:hAnsi="Arial" w:cs="Arial"/>
          <w:b/>
        </w:rPr>
        <w:t>Izvor 5.9.000003 Pomoći</w:t>
      </w:r>
      <w:r>
        <w:rPr>
          <w:rFonts w:ascii="Arial" w:hAnsi="Arial" w:cs="Arial"/>
          <w:b/>
        </w:rPr>
        <w:t xml:space="preserve"> – </w:t>
      </w:r>
      <w:r w:rsidRPr="00585A13">
        <w:rPr>
          <w:rFonts w:ascii="Arial" w:hAnsi="Arial" w:cs="Arial"/>
          <w:b/>
        </w:rPr>
        <w:t>državna riznica</w:t>
      </w:r>
    </w:p>
    <w:p w:rsidR="00756AF7" w:rsidRPr="00D4679A" w:rsidRDefault="00756AF7" w:rsidP="00756AF7">
      <w:pPr>
        <w:spacing w:line="240" w:lineRule="auto"/>
        <w:ind w:firstLine="708"/>
        <w:jc w:val="both"/>
        <w:rPr>
          <w:rFonts w:ascii="Arial" w:hAnsi="Arial" w:cs="Arial"/>
        </w:rPr>
      </w:pPr>
      <w:r w:rsidRPr="00F700E0">
        <w:rPr>
          <w:rFonts w:ascii="Arial" w:hAnsi="Arial" w:cs="Arial"/>
        </w:rPr>
        <w:t>Sredstva su pla</w:t>
      </w:r>
      <w:r>
        <w:rPr>
          <w:rFonts w:ascii="Arial" w:hAnsi="Arial" w:cs="Arial"/>
        </w:rPr>
        <w:t xml:space="preserve">nirana u iznosu 4.438.000,00 kn, </w:t>
      </w:r>
      <w:r w:rsidRPr="00F700E0">
        <w:rPr>
          <w:rFonts w:ascii="Arial" w:hAnsi="Arial" w:cs="Arial"/>
        </w:rPr>
        <w:t xml:space="preserve">a realizirano je 2.109.271,94 kn što čini 47,53% plana. </w:t>
      </w:r>
      <w:r>
        <w:rPr>
          <w:rFonts w:ascii="Arial" w:hAnsi="Arial" w:cs="Arial"/>
        </w:rPr>
        <w:t xml:space="preserve">Sredstva služe za </w:t>
      </w:r>
      <w:r w:rsidRPr="00D4679A">
        <w:rPr>
          <w:rFonts w:ascii="Arial" w:hAnsi="Arial" w:cs="Arial"/>
        </w:rPr>
        <w:t xml:space="preserve">financiranje plaća i materijalnih prava zaposlenika. </w:t>
      </w:r>
    </w:p>
    <w:p w:rsidR="00756AF7" w:rsidRPr="00143451" w:rsidRDefault="00756AF7" w:rsidP="00756AF7">
      <w:pPr>
        <w:spacing w:after="0"/>
        <w:jc w:val="both"/>
        <w:rPr>
          <w:rFonts w:ascii="Arial" w:hAnsi="Arial" w:cs="Arial"/>
          <w:b/>
        </w:rPr>
      </w:pPr>
      <w:r w:rsidRPr="00143451">
        <w:rPr>
          <w:rFonts w:ascii="Arial" w:hAnsi="Arial" w:cs="Arial"/>
          <w:b/>
        </w:rPr>
        <w:t>Izvor 6.9.000001 Donacije</w:t>
      </w:r>
    </w:p>
    <w:p w:rsidR="00756AF7" w:rsidRDefault="00756AF7" w:rsidP="00756AF7">
      <w:pPr>
        <w:spacing w:after="0" w:line="240" w:lineRule="auto"/>
        <w:ind w:firstLine="708"/>
        <w:jc w:val="both"/>
        <w:rPr>
          <w:rFonts w:ascii="Arial" w:hAnsi="Arial" w:cs="Arial"/>
        </w:rPr>
      </w:pPr>
      <w:r>
        <w:rPr>
          <w:rFonts w:ascii="Arial" w:hAnsi="Arial" w:cs="Arial"/>
        </w:rPr>
        <w:t xml:space="preserve">U izvoru financiranja Donacije ostvaren je višak u iznosu 1.270,00 kn. Donacija (2.670,00 kn) je primljena 27.11.2020.godine od udruge Rotary klub Pula te je namijenjena za popravak glazbala. </w:t>
      </w:r>
    </w:p>
    <w:p w:rsidR="00756AF7" w:rsidRDefault="00756AF7" w:rsidP="00756AF7">
      <w:pPr>
        <w:spacing w:after="0"/>
        <w:jc w:val="both"/>
        <w:rPr>
          <w:rFonts w:ascii="Arial" w:hAnsi="Arial" w:cs="Arial"/>
        </w:rPr>
      </w:pPr>
    </w:p>
    <w:p w:rsidR="00756AF7" w:rsidRDefault="00756AF7" w:rsidP="00756AF7">
      <w:pPr>
        <w:spacing w:after="0"/>
        <w:jc w:val="both"/>
        <w:rPr>
          <w:rFonts w:ascii="Arial" w:hAnsi="Arial" w:cs="Arial"/>
          <w:b/>
        </w:rPr>
      </w:pPr>
      <w:r w:rsidRPr="004155BD">
        <w:rPr>
          <w:rFonts w:ascii="Arial" w:hAnsi="Arial" w:cs="Arial"/>
          <w:b/>
        </w:rPr>
        <w:t>Izvor 7.9.00001</w:t>
      </w:r>
      <w:r w:rsidRPr="004155BD">
        <w:rPr>
          <w:b/>
        </w:rPr>
        <w:t xml:space="preserve"> </w:t>
      </w:r>
      <w:r w:rsidRPr="004155BD">
        <w:rPr>
          <w:rFonts w:ascii="Arial" w:hAnsi="Arial" w:cs="Arial"/>
          <w:b/>
        </w:rPr>
        <w:t>Prihodi od naknada šteta s osnova osiguranja</w:t>
      </w:r>
    </w:p>
    <w:p w:rsidR="00756AF7" w:rsidRPr="004155BD" w:rsidRDefault="00756AF7" w:rsidP="00756AF7">
      <w:pPr>
        <w:spacing w:after="0" w:line="240" w:lineRule="auto"/>
        <w:ind w:firstLine="708"/>
        <w:jc w:val="both"/>
        <w:rPr>
          <w:rFonts w:ascii="Arial" w:hAnsi="Arial" w:cs="Arial"/>
        </w:rPr>
      </w:pPr>
      <w:r w:rsidRPr="004155BD">
        <w:rPr>
          <w:rFonts w:ascii="Arial" w:hAnsi="Arial" w:cs="Arial"/>
        </w:rPr>
        <w:t>Ostvarena sredstva u iznosu 1.500,00 kn dobivena su od osiguranja za štetu nastalu u područnoj školi Buzet (poplava) te su ista utrošena za popravak glazbala.</w:t>
      </w:r>
    </w:p>
    <w:p w:rsidR="00756AF7" w:rsidRPr="004155BD" w:rsidRDefault="00756AF7" w:rsidP="00756AF7">
      <w:pPr>
        <w:spacing w:after="0"/>
        <w:contextualSpacing/>
        <w:jc w:val="both"/>
        <w:rPr>
          <w:rFonts w:ascii="Arial" w:hAnsi="Arial" w:cs="Arial"/>
        </w:rPr>
      </w:pPr>
    </w:p>
    <w:p w:rsidR="00756AF7" w:rsidRPr="00BE54CF" w:rsidRDefault="00756AF7" w:rsidP="00756AF7">
      <w:pPr>
        <w:spacing w:after="0"/>
        <w:ind w:left="360"/>
        <w:contextualSpacing/>
        <w:jc w:val="both"/>
        <w:rPr>
          <w:rFonts w:ascii="Arial" w:hAnsi="Arial" w:cs="Arial"/>
        </w:rPr>
      </w:pPr>
    </w:p>
    <w:p w:rsidR="00756AF7" w:rsidRDefault="00756AF7" w:rsidP="00756AF7">
      <w:pPr>
        <w:spacing w:after="0"/>
        <w:rPr>
          <w:rFonts w:ascii="Arial" w:hAnsi="Arial" w:cs="Arial"/>
          <w:b/>
          <w:u w:val="single"/>
        </w:rPr>
      </w:pPr>
      <w:r w:rsidRPr="00CF4DA7">
        <w:rPr>
          <w:rFonts w:ascii="Arial" w:hAnsi="Arial" w:cs="Arial"/>
          <w:b/>
          <w:u w:val="single"/>
        </w:rPr>
        <w:t>Realizirana sredstva:</w:t>
      </w:r>
    </w:p>
    <w:p w:rsidR="00756AF7" w:rsidRPr="00CC749A" w:rsidRDefault="00756AF7" w:rsidP="00756AF7">
      <w:pPr>
        <w:spacing w:after="0" w:line="240" w:lineRule="auto"/>
        <w:ind w:firstLine="708"/>
        <w:jc w:val="both"/>
        <w:rPr>
          <w:rFonts w:ascii="Arial" w:hAnsi="Arial" w:cs="Arial"/>
        </w:rPr>
      </w:pPr>
      <w:r w:rsidRPr="00CC749A">
        <w:rPr>
          <w:rFonts w:ascii="Arial" w:hAnsi="Arial" w:cs="Arial"/>
        </w:rPr>
        <w:t>U periodu od 01.01.202</w:t>
      </w:r>
      <w:r>
        <w:rPr>
          <w:rFonts w:ascii="Arial" w:hAnsi="Arial" w:cs="Arial"/>
        </w:rPr>
        <w:t>1</w:t>
      </w:r>
      <w:r w:rsidRPr="00CC749A">
        <w:rPr>
          <w:rFonts w:ascii="Arial" w:hAnsi="Arial" w:cs="Arial"/>
        </w:rPr>
        <w:t xml:space="preserve">. do </w:t>
      </w:r>
      <w:r>
        <w:rPr>
          <w:rFonts w:ascii="Arial" w:hAnsi="Arial" w:cs="Arial"/>
        </w:rPr>
        <w:t>30.06.2021</w:t>
      </w:r>
      <w:r w:rsidRPr="00CC749A">
        <w:rPr>
          <w:rFonts w:ascii="Arial" w:hAnsi="Arial" w:cs="Arial"/>
        </w:rPr>
        <w:t xml:space="preserve">. godine za potrebe izvršenja aktivnosti ovog </w:t>
      </w:r>
    </w:p>
    <w:p w:rsidR="00756AF7" w:rsidRPr="00F45529" w:rsidRDefault="00756AF7" w:rsidP="00756AF7">
      <w:pPr>
        <w:spacing w:after="0" w:line="240" w:lineRule="auto"/>
        <w:jc w:val="both"/>
        <w:rPr>
          <w:rFonts w:ascii="Arial" w:hAnsi="Arial" w:cs="Arial"/>
        </w:rPr>
      </w:pPr>
      <w:r w:rsidRPr="00CC749A">
        <w:rPr>
          <w:rFonts w:ascii="Arial" w:hAnsi="Arial" w:cs="Arial"/>
        </w:rPr>
        <w:t>programa planirano je ukupno</w:t>
      </w:r>
      <w:r w:rsidRPr="00CC749A">
        <w:rPr>
          <w:rFonts w:ascii="Arial" w:hAnsi="Arial" w:cs="Arial"/>
          <w:b/>
        </w:rPr>
        <w:t xml:space="preserve"> </w:t>
      </w:r>
      <w:r w:rsidRPr="00F45529">
        <w:rPr>
          <w:rFonts w:ascii="Arial" w:hAnsi="Arial" w:cs="Arial"/>
        </w:rPr>
        <w:t>5.313.100,00</w:t>
      </w:r>
      <w:r w:rsidRPr="00F45529">
        <w:rPr>
          <w:rFonts w:ascii="Arial" w:hAnsi="Arial" w:cs="Arial"/>
          <w:b/>
        </w:rPr>
        <w:t xml:space="preserve"> </w:t>
      </w:r>
      <w:r w:rsidRPr="00F45529">
        <w:rPr>
          <w:rFonts w:ascii="Arial" w:hAnsi="Arial" w:cs="Arial"/>
        </w:rPr>
        <w:t>kn, a utrošeno je 2.522.602,27 kn što iznosi</w:t>
      </w:r>
    </w:p>
    <w:p w:rsidR="00756AF7" w:rsidRPr="00F45529" w:rsidRDefault="00756AF7" w:rsidP="00756AF7">
      <w:pPr>
        <w:spacing w:after="0" w:line="240" w:lineRule="auto"/>
        <w:jc w:val="both"/>
        <w:rPr>
          <w:rFonts w:ascii="Arial" w:hAnsi="Arial" w:cs="Arial"/>
        </w:rPr>
      </w:pPr>
      <w:r w:rsidRPr="00F45529">
        <w:rPr>
          <w:rFonts w:ascii="Arial" w:hAnsi="Arial" w:cs="Arial"/>
        </w:rPr>
        <w:t xml:space="preserve">47,48 % godišnjeg plana. </w:t>
      </w:r>
    </w:p>
    <w:p w:rsidR="00756AF7" w:rsidRDefault="00756AF7" w:rsidP="00756AF7">
      <w:pPr>
        <w:spacing w:after="0"/>
        <w:jc w:val="both"/>
        <w:rPr>
          <w:rFonts w:ascii="Arial" w:hAnsi="Arial" w:cs="Arial"/>
          <w:b/>
          <w:u w:val="single"/>
        </w:rPr>
      </w:pPr>
    </w:p>
    <w:p w:rsidR="00756AF7" w:rsidRPr="00C951F7" w:rsidRDefault="00756AF7" w:rsidP="00756AF7">
      <w:pPr>
        <w:spacing w:after="0"/>
        <w:jc w:val="both"/>
        <w:rPr>
          <w:rFonts w:ascii="Arial" w:hAnsi="Arial" w:cs="Arial"/>
          <w:b/>
          <w:u w:val="single"/>
        </w:rPr>
      </w:pPr>
      <w:r w:rsidRPr="00C951F7">
        <w:rPr>
          <w:rFonts w:ascii="Arial" w:hAnsi="Arial" w:cs="Arial"/>
          <w:b/>
          <w:u w:val="single"/>
        </w:rPr>
        <w:t>Pokazatelj uspješnosti realiziranih ciljeva:</w:t>
      </w:r>
    </w:p>
    <w:p w:rsidR="00756AF7" w:rsidRDefault="00756AF7" w:rsidP="00756AF7">
      <w:pPr>
        <w:spacing w:after="0" w:line="240" w:lineRule="auto"/>
        <w:ind w:firstLine="708"/>
        <w:jc w:val="both"/>
        <w:rPr>
          <w:rFonts w:ascii="Arial" w:hAnsi="Arial" w:cs="Arial"/>
        </w:rPr>
      </w:pPr>
      <w:r>
        <w:rPr>
          <w:rFonts w:ascii="Arial" w:hAnsi="Arial" w:cs="Arial"/>
        </w:rPr>
        <w:t xml:space="preserve">S obzirom na situaciju uzrokovanu pandemijom COVID-19, i boreći se s različitim modelima nastave, Škola je uspjela realizirati brojne planirane aktivnosti i manifestacije planirane Godišnjim planom i programom rada i Školskim kurikulumom. Neke aktivnosti održane su uživo, a neke </w:t>
      </w:r>
      <w:r w:rsidRPr="00FB198B">
        <w:rPr>
          <w:rFonts w:ascii="Arial" w:hAnsi="Arial" w:cs="Arial"/>
          <w:i/>
        </w:rPr>
        <w:t>online</w:t>
      </w:r>
      <w:r>
        <w:rPr>
          <w:rFonts w:ascii="Arial" w:hAnsi="Arial" w:cs="Arial"/>
        </w:rPr>
        <w:t>, što je pokazalo iznimnu prilagodljivost svim uvjetima rada i čime su u prvih šest mjeseci 2021. godine postignuti zamjetni rezultati.</w:t>
      </w:r>
    </w:p>
    <w:p w:rsidR="00756AF7" w:rsidRDefault="00756AF7" w:rsidP="00756AF7">
      <w:pPr>
        <w:spacing w:after="0" w:line="240" w:lineRule="auto"/>
        <w:jc w:val="both"/>
        <w:rPr>
          <w:rFonts w:ascii="Arial" w:hAnsi="Arial" w:cs="Arial"/>
          <w:i/>
        </w:rPr>
      </w:pPr>
    </w:p>
    <w:p w:rsidR="00756AF7" w:rsidRPr="00B94033" w:rsidRDefault="00756AF7" w:rsidP="00756AF7">
      <w:pPr>
        <w:spacing w:after="0" w:line="240" w:lineRule="auto"/>
        <w:jc w:val="both"/>
        <w:rPr>
          <w:rFonts w:ascii="Arial" w:hAnsi="Arial" w:cs="Arial"/>
          <w:i/>
        </w:rPr>
      </w:pPr>
      <w:r w:rsidRPr="00B94033">
        <w:rPr>
          <w:rFonts w:ascii="Arial" w:hAnsi="Arial" w:cs="Arial"/>
          <w:i/>
        </w:rPr>
        <w:t xml:space="preserve">Koncerti u organizaciji škole: </w:t>
      </w:r>
    </w:p>
    <w:p w:rsidR="00756AF7" w:rsidRDefault="00756AF7" w:rsidP="00E7648B">
      <w:pPr>
        <w:numPr>
          <w:ilvl w:val="0"/>
          <w:numId w:val="34"/>
        </w:numPr>
        <w:spacing w:after="0" w:line="240" w:lineRule="auto"/>
        <w:contextualSpacing/>
        <w:jc w:val="both"/>
        <w:rPr>
          <w:rFonts w:ascii="Arial" w:hAnsi="Arial" w:cs="Arial"/>
        </w:rPr>
      </w:pPr>
      <w:r w:rsidRPr="00C25670">
        <w:rPr>
          <w:rFonts w:ascii="Arial" w:hAnsi="Arial" w:cs="Arial"/>
          <w:i/>
        </w:rPr>
        <w:lastRenderedPageBreak/>
        <w:t>Livestream</w:t>
      </w:r>
      <w:r>
        <w:rPr>
          <w:rFonts w:ascii="Arial" w:hAnsi="Arial" w:cs="Arial"/>
        </w:rPr>
        <w:t xml:space="preserve"> </w:t>
      </w:r>
      <w:r w:rsidRPr="00F77EB5">
        <w:rPr>
          <w:rFonts w:ascii="Arial" w:hAnsi="Arial" w:cs="Arial"/>
        </w:rPr>
        <w:t xml:space="preserve">Koncerti pod maskama – </w:t>
      </w:r>
      <w:r>
        <w:rPr>
          <w:rFonts w:ascii="Arial" w:hAnsi="Arial" w:cs="Arial"/>
        </w:rPr>
        <w:t>pet koncerata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ma</w:t>
      </w:r>
      <w:r w:rsidRPr="00F77EB5">
        <w:rPr>
          <w:rFonts w:ascii="Arial" w:hAnsi="Arial" w:cs="Arial"/>
        </w:rPr>
        <w:t xml:space="preserve"> </w:t>
      </w:r>
      <w:r>
        <w:rPr>
          <w:rFonts w:ascii="Arial" w:hAnsi="Arial" w:cs="Arial"/>
        </w:rPr>
        <w:t xml:space="preserve">Potpićan, </w:t>
      </w:r>
      <w:r w:rsidRPr="00F77EB5">
        <w:rPr>
          <w:rFonts w:ascii="Arial" w:hAnsi="Arial" w:cs="Arial"/>
        </w:rPr>
        <w:t>Buz</w:t>
      </w:r>
      <w:r>
        <w:rPr>
          <w:rFonts w:ascii="Arial" w:hAnsi="Arial" w:cs="Arial"/>
        </w:rPr>
        <w:t>et i Lovran (veljača 2021</w:t>
      </w:r>
      <w:r w:rsidRPr="00F77EB5">
        <w:rPr>
          <w:rFonts w:ascii="Arial" w:hAnsi="Arial" w:cs="Arial"/>
        </w:rPr>
        <w:t>.)</w:t>
      </w:r>
    </w:p>
    <w:p w:rsidR="00756AF7" w:rsidRPr="00F77EB5" w:rsidRDefault="00756AF7" w:rsidP="00E7648B">
      <w:pPr>
        <w:numPr>
          <w:ilvl w:val="0"/>
          <w:numId w:val="34"/>
        </w:numPr>
        <w:spacing w:after="0" w:line="240" w:lineRule="auto"/>
        <w:contextualSpacing/>
        <w:jc w:val="both"/>
        <w:rPr>
          <w:rFonts w:ascii="Arial" w:hAnsi="Arial" w:cs="Arial"/>
        </w:rPr>
      </w:pPr>
      <w:r w:rsidRPr="00C25670">
        <w:rPr>
          <w:rFonts w:ascii="Arial" w:hAnsi="Arial" w:cs="Arial"/>
          <w:i/>
        </w:rPr>
        <w:t>Livestream</w:t>
      </w:r>
      <w:r>
        <w:rPr>
          <w:rFonts w:ascii="Arial" w:hAnsi="Arial" w:cs="Arial"/>
        </w:rPr>
        <w:t xml:space="preserve"> </w:t>
      </w:r>
      <w:r w:rsidRPr="00F77EB5">
        <w:rPr>
          <w:rFonts w:ascii="Arial" w:hAnsi="Arial" w:cs="Arial"/>
        </w:rPr>
        <w:t>Koncert učitelja povodom Valentinova</w:t>
      </w:r>
      <w:r>
        <w:rPr>
          <w:rFonts w:ascii="Arial" w:hAnsi="Arial" w:cs="Arial"/>
        </w:rPr>
        <w:t xml:space="preserve"> – humanitarni koncert posvećen obnovi GŠ Fran Lhotka iz Siska s područnim odjelom u Petrinji (15.2.2021</w:t>
      </w:r>
      <w:r w:rsidRPr="00F77EB5">
        <w:rPr>
          <w:rFonts w:ascii="Arial" w:hAnsi="Arial" w:cs="Arial"/>
        </w:rPr>
        <w:t>.)</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i/>
        </w:rPr>
        <w:t xml:space="preserve">Livestream </w:t>
      </w:r>
      <w:r w:rsidRPr="0004397A">
        <w:rPr>
          <w:rFonts w:ascii="Arial" w:hAnsi="Arial" w:cs="Arial"/>
        </w:rPr>
        <w:t>Proljetni koncerti</w:t>
      </w:r>
      <w:r>
        <w:rPr>
          <w:rFonts w:ascii="Arial" w:hAnsi="Arial" w:cs="Arial"/>
          <w:i/>
        </w:rPr>
        <w:t xml:space="preserve"> „Iz škole uživo“ </w:t>
      </w:r>
      <w:r w:rsidRPr="00F77EB5">
        <w:rPr>
          <w:rFonts w:ascii="Arial" w:hAnsi="Arial" w:cs="Arial"/>
        </w:rPr>
        <w:t xml:space="preserve">– </w:t>
      </w:r>
      <w:r>
        <w:rPr>
          <w:rFonts w:ascii="Arial" w:hAnsi="Arial" w:cs="Arial"/>
        </w:rPr>
        <w:t>šest koncerata održanih u MŠ Labin i</w:t>
      </w:r>
      <w:r w:rsidRPr="00F77EB5">
        <w:rPr>
          <w:rFonts w:ascii="Arial" w:hAnsi="Arial" w:cs="Arial"/>
        </w:rPr>
        <w:t xml:space="preserve"> područni</w:t>
      </w:r>
      <w:r>
        <w:rPr>
          <w:rFonts w:ascii="Arial" w:hAnsi="Arial" w:cs="Arial"/>
        </w:rPr>
        <w:t>m</w:t>
      </w:r>
      <w:r w:rsidRPr="00F77EB5">
        <w:rPr>
          <w:rFonts w:ascii="Arial" w:hAnsi="Arial" w:cs="Arial"/>
        </w:rPr>
        <w:t xml:space="preserve"> odjeli</w:t>
      </w:r>
      <w:r>
        <w:rPr>
          <w:rFonts w:ascii="Arial" w:hAnsi="Arial" w:cs="Arial"/>
        </w:rPr>
        <w:t>ma</w:t>
      </w:r>
      <w:r w:rsidRPr="00F77EB5">
        <w:rPr>
          <w:rFonts w:ascii="Arial" w:hAnsi="Arial" w:cs="Arial"/>
        </w:rPr>
        <w:t xml:space="preserve"> </w:t>
      </w:r>
      <w:r>
        <w:rPr>
          <w:rFonts w:ascii="Arial" w:hAnsi="Arial" w:cs="Arial"/>
        </w:rPr>
        <w:t xml:space="preserve">Potpićan, </w:t>
      </w:r>
      <w:r w:rsidRPr="00F77EB5">
        <w:rPr>
          <w:rFonts w:ascii="Arial" w:hAnsi="Arial" w:cs="Arial"/>
        </w:rPr>
        <w:t>Buz</w:t>
      </w:r>
      <w:r>
        <w:rPr>
          <w:rFonts w:ascii="Arial" w:hAnsi="Arial" w:cs="Arial"/>
        </w:rPr>
        <w:t>et i Lovran (ožujak 2021</w:t>
      </w:r>
      <w:r w:rsidRPr="00F77EB5">
        <w:rPr>
          <w:rFonts w:ascii="Arial" w:hAnsi="Arial" w:cs="Arial"/>
        </w:rPr>
        <w:t>.)</w:t>
      </w:r>
    </w:p>
    <w:p w:rsidR="00756AF7" w:rsidRPr="001964FE" w:rsidRDefault="00756AF7" w:rsidP="00E7648B">
      <w:pPr>
        <w:numPr>
          <w:ilvl w:val="0"/>
          <w:numId w:val="34"/>
        </w:numPr>
        <w:spacing w:after="0" w:line="240" w:lineRule="auto"/>
        <w:contextualSpacing/>
        <w:jc w:val="both"/>
        <w:rPr>
          <w:rFonts w:ascii="Arial" w:hAnsi="Arial" w:cs="Arial"/>
        </w:rPr>
      </w:pPr>
      <w:r>
        <w:rPr>
          <w:rFonts w:ascii="Arial" w:hAnsi="Arial" w:cs="Arial"/>
        </w:rPr>
        <w:t xml:space="preserve">Virtualni </w:t>
      </w:r>
      <w:r w:rsidRPr="001964FE">
        <w:rPr>
          <w:rFonts w:ascii="Arial" w:hAnsi="Arial" w:cs="Arial"/>
        </w:rPr>
        <w:t>Proljetni plesni intermezzo (travanj 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Završni koncert PO Buzet (7.6.2021.)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Završni koncert PO Lovran (8.6.2021.)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Završni koncert PO Potpićan (9.6.2021.)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4. Klavirski maraton (Park skulpture na Dubrovi, 11.6.2021.)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„Spiccato“ – Koncert gudača (Park skulpture Dubrova, 12.6.2021.)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„Gitare na Dubrovi“ – Koncert gitarista (Park skulpture Dubrova, 12.6.2021.)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Festival udaraljki – Park Dubrova (13.6.2021.)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Završna plesna predstava – Park Dubrova (15.6.2021.)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Koncert harmonikaša i puhača – Ispred Narodnog muzeja (16.6.2021.)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Završni koncert škole – Riva Rabac (17.6.2021.)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Koncert harmonikaša i puhača u Raši (24.6.2021.)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Virtualni koncert „šestaša“ (27.6.2021.)</w:t>
      </w:r>
    </w:p>
    <w:p w:rsidR="00756AF7" w:rsidRDefault="00756AF7" w:rsidP="00E7648B">
      <w:pPr>
        <w:numPr>
          <w:ilvl w:val="0"/>
          <w:numId w:val="34"/>
        </w:numPr>
        <w:spacing w:after="0" w:line="240" w:lineRule="auto"/>
        <w:contextualSpacing/>
        <w:jc w:val="both"/>
        <w:rPr>
          <w:rFonts w:ascii="Arial" w:hAnsi="Arial" w:cs="Arial"/>
        </w:rPr>
      </w:pPr>
      <w:r>
        <w:rPr>
          <w:rFonts w:ascii="Arial" w:hAnsi="Arial" w:cs="Arial"/>
        </w:rPr>
        <w:t>Virtualni uradci pjevačkih zborova škole: Can't Help Falling in Love, Siyahamba, Škola od enbot, Lanterna, Thank You for the Music</w:t>
      </w:r>
    </w:p>
    <w:p w:rsidR="00756AF7" w:rsidRPr="0004397A" w:rsidRDefault="00756AF7" w:rsidP="00756AF7">
      <w:pPr>
        <w:spacing w:after="0" w:line="240" w:lineRule="auto"/>
        <w:jc w:val="both"/>
        <w:rPr>
          <w:rFonts w:ascii="Arial" w:hAnsi="Arial" w:cs="Arial"/>
          <w:i/>
        </w:rPr>
      </w:pPr>
      <w:r w:rsidRPr="0004397A">
        <w:rPr>
          <w:rFonts w:ascii="Arial" w:hAnsi="Arial" w:cs="Arial"/>
          <w:i/>
        </w:rPr>
        <w:t>Školsko natjecanje</w:t>
      </w:r>
    </w:p>
    <w:p w:rsidR="00756AF7" w:rsidRPr="0004397A" w:rsidRDefault="00756AF7" w:rsidP="00E7648B">
      <w:pPr>
        <w:pStyle w:val="Odlomakpopisa"/>
        <w:numPr>
          <w:ilvl w:val="0"/>
          <w:numId w:val="37"/>
        </w:numPr>
        <w:spacing w:after="0" w:line="240" w:lineRule="auto"/>
        <w:jc w:val="both"/>
        <w:rPr>
          <w:rFonts w:ascii="Arial" w:hAnsi="Arial" w:cs="Arial"/>
        </w:rPr>
      </w:pPr>
      <w:r w:rsidRPr="0004397A">
        <w:rPr>
          <w:rFonts w:ascii="Arial" w:hAnsi="Arial" w:cs="Arial"/>
        </w:rPr>
        <w:t>Školsko solističko natjecanje „Proljetni crescendo“</w:t>
      </w:r>
      <w:r>
        <w:rPr>
          <w:rFonts w:ascii="Arial" w:hAnsi="Arial" w:cs="Arial"/>
        </w:rPr>
        <w:t xml:space="preserve"> – sudjelovalo 43</w:t>
      </w:r>
      <w:r w:rsidRPr="0004397A">
        <w:rPr>
          <w:rFonts w:ascii="Arial" w:hAnsi="Arial" w:cs="Arial"/>
        </w:rPr>
        <w:t xml:space="preserve"> </w:t>
      </w:r>
      <w:r>
        <w:rPr>
          <w:rFonts w:ascii="Arial" w:hAnsi="Arial" w:cs="Arial"/>
        </w:rPr>
        <w:t xml:space="preserve">učenika na različitim instrumentima i suvremenom plesu </w:t>
      </w:r>
      <w:r w:rsidRPr="0004397A">
        <w:rPr>
          <w:rFonts w:ascii="Arial" w:hAnsi="Arial" w:cs="Arial"/>
        </w:rPr>
        <w:t>(svibanj 2021.)</w:t>
      </w:r>
    </w:p>
    <w:p w:rsidR="00756AF7" w:rsidRPr="00B94033" w:rsidRDefault="00756AF7" w:rsidP="00756AF7">
      <w:pPr>
        <w:spacing w:after="0" w:line="240" w:lineRule="auto"/>
        <w:jc w:val="both"/>
        <w:rPr>
          <w:rFonts w:ascii="Arial" w:hAnsi="Arial" w:cs="Arial"/>
          <w:i/>
        </w:rPr>
      </w:pPr>
      <w:r w:rsidRPr="00B94033">
        <w:rPr>
          <w:rFonts w:ascii="Arial" w:hAnsi="Arial" w:cs="Arial"/>
          <w:i/>
        </w:rPr>
        <w:t>Nastupi u suradnji s lokalnom zajednicom:</w:t>
      </w:r>
    </w:p>
    <w:p w:rsidR="00756AF7" w:rsidRDefault="00756AF7" w:rsidP="00E7648B">
      <w:pPr>
        <w:pStyle w:val="Odlomakpopisa"/>
        <w:numPr>
          <w:ilvl w:val="0"/>
          <w:numId w:val="34"/>
        </w:numPr>
        <w:spacing w:after="0" w:line="240" w:lineRule="auto"/>
        <w:jc w:val="both"/>
        <w:rPr>
          <w:rFonts w:ascii="Arial" w:hAnsi="Arial" w:cs="Arial"/>
        </w:rPr>
      </w:pPr>
      <w:r>
        <w:rPr>
          <w:rFonts w:ascii="Arial" w:hAnsi="Arial" w:cs="Arial"/>
        </w:rPr>
        <w:t>Nastup Ansambla udaraljki Bum Bam na svečanom obilježavanju 100.-te obljetnice Labinske republike (2.3.2021.)</w:t>
      </w:r>
    </w:p>
    <w:p w:rsidR="00756AF7" w:rsidRDefault="00756AF7" w:rsidP="00E7648B">
      <w:pPr>
        <w:pStyle w:val="Odlomakpopisa"/>
        <w:numPr>
          <w:ilvl w:val="0"/>
          <w:numId w:val="34"/>
        </w:numPr>
        <w:spacing w:after="0" w:line="240" w:lineRule="auto"/>
        <w:jc w:val="both"/>
        <w:rPr>
          <w:rFonts w:ascii="Arial" w:hAnsi="Arial" w:cs="Arial"/>
        </w:rPr>
      </w:pPr>
      <w:r>
        <w:rPr>
          <w:rFonts w:ascii="Arial" w:hAnsi="Arial" w:cs="Arial"/>
        </w:rPr>
        <w:t>Klavirska matineja u Malom kazalištu (ožujak 2021.)</w:t>
      </w:r>
    </w:p>
    <w:p w:rsidR="00756AF7" w:rsidRDefault="00756AF7" w:rsidP="00E7648B">
      <w:pPr>
        <w:pStyle w:val="Odlomakpopisa"/>
        <w:numPr>
          <w:ilvl w:val="0"/>
          <w:numId w:val="34"/>
        </w:numPr>
        <w:spacing w:after="0" w:line="240" w:lineRule="auto"/>
        <w:jc w:val="both"/>
        <w:rPr>
          <w:rFonts w:ascii="Arial" w:hAnsi="Arial" w:cs="Arial"/>
        </w:rPr>
      </w:pPr>
      <w:r>
        <w:rPr>
          <w:rFonts w:ascii="Arial" w:hAnsi="Arial" w:cs="Arial"/>
        </w:rPr>
        <w:t>Glazbeno poslijepodne – nastup učenika na Uskrsni ponedjeljak na različitim lokacijama u Starom gradu. Labin (5.4.2021.)</w:t>
      </w:r>
    </w:p>
    <w:p w:rsidR="00756AF7" w:rsidRPr="007B2593" w:rsidRDefault="00756AF7" w:rsidP="00E7648B">
      <w:pPr>
        <w:pStyle w:val="Odlomakpopisa"/>
        <w:numPr>
          <w:ilvl w:val="0"/>
          <w:numId w:val="34"/>
        </w:numPr>
        <w:spacing w:after="0" w:line="240" w:lineRule="auto"/>
        <w:jc w:val="both"/>
        <w:rPr>
          <w:rFonts w:ascii="Arial" w:hAnsi="Arial" w:cs="Arial"/>
        </w:rPr>
      </w:pPr>
      <w:r w:rsidRPr="007B2593">
        <w:rPr>
          <w:rFonts w:ascii="Arial" w:hAnsi="Arial" w:cs="Arial"/>
        </w:rPr>
        <w:t xml:space="preserve">"Volimo se po starinski" - Nastup na </w:t>
      </w:r>
      <w:r>
        <w:rPr>
          <w:rFonts w:ascii="Arial" w:hAnsi="Arial" w:cs="Arial"/>
        </w:rPr>
        <w:t xml:space="preserve">Vokalne skupine PO Buzet na </w:t>
      </w:r>
      <w:r w:rsidRPr="007B2593">
        <w:rPr>
          <w:rFonts w:ascii="Arial" w:hAnsi="Arial" w:cs="Arial"/>
        </w:rPr>
        <w:t>28. sazivu Male glagoljske akademije u Roču</w:t>
      </w:r>
      <w:r>
        <w:rPr>
          <w:rFonts w:ascii="Arial" w:hAnsi="Arial" w:cs="Arial"/>
        </w:rPr>
        <w:t xml:space="preserve"> (28.6.2021.)</w:t>
      </w:r>
    </w:p>
    <w:p w:rsidR="00756AF7" w:rsidRPr="00F77EB5" w:rsidRDefault="00756AF7" w:rsidP="00E7648B">
      <w:pPr>
        <w:numPr>
          <w:ilvl w:val="0"/>
          <w:numId w:val="34"/>
        </w:numPr>
        <w:spacing w:after="0" w:line="240" w:lineRule="auto"/>
        <w:contextualSpacing/>
        <w:jc w:val="both"/>
        <w:rPr>
          <w:rFonts w:ascii="Arial" w:hAnsi="Arial" w:cs="Arial"/>
        </w:rPr>
      </w:pPr>
      <w:r>
        <w:rPr>
          <w:rFonts w:ascii="Arial" w:hAnsi="Arial" w:cs="Arial"/>
        </w:rPr>
        <w:t xml:space="preserve">Nastup harmonikaša u Raši povodom dodjele titule „Općina Raša – prijatelj djece“ (6.7.2021.) </w:t>
      </w:r>
    </w:p>
    <w:p w:rsidR="00756AF7" w:rsidRPr="00DD1003" w:rsidRDefault="00756AF7" w:rsidP="00756AF7">
      <w:pPr>
        <w:spacing w:after="0" w:line="240" w:lineRule="auto"/>
        <w:jc w:val="both"/>
        <w:rPr>
          <w:rFonts w:ascii="Arial" w:hAnsi="Arial" w:cs="Arial"/>
          <w:i/>
        </w:rPr>
      </w:pPr>
      <w:r w:rsidRPr="00DD1003">
        <w:rPr>
          <w:rFonts w:ascii="Arial" w:hAnsi="Arial" w:cs="Arial"/>
          <w:i/>
        </w:rPr>
        <w:t>Izvanškolske aktivnosti:</w:t>
      </w:r>
    </w:p>
    <w:p w:rsidR="00756AF7" w:rsidRPr="00EB6F94" w:rsidRDefault="00756AF7" w:rsidP="00E7648B">
      <w:pPr>
        <w:pStyle w:val="Odlomakpopisa"/>
        <w:numPr>
          <w:ilvl w:val="0"/>
          <w:numId w:val="34"/>
        </w:numPr>
        <w:spacing w:after="0" w:line="240" w:lineRule="auto"/>
        <w:jc w:val="both"/>
        <w:rPr>
          <w:rFonts w:ascii="Arial" w:hAnsi="Arial" w:cs="Arial"/>
        </w:rPr>
      </w:pPr>
      <w:r>
        <w:rPr>
          <w:rFonts w:ascii="Arial" w:hAnsi="Arial" w:cs="Arial"/>
        </w:rPr>
        <w:t xml:space="preserve">Nastup na </w:t>
      </w:r>
      <w:r w:rsidRPr="00EB6F94">
        <w:rPr>
          <w:rFonts w:ascii="Arial" w:hAnsi="Arial" w:cs="Arial"/>
          <w:i/>
        </w:rPr>
        <w:t>online</w:t>
      </w:r>
      <w:r>
        <w:rPr>
          <w:rFonts w:ascii="Arial" w:hAnsi="Arial" w:cs="Arial"/>
        </w:rPr>
        <w:t xml:space="preserve"> izdanju Noći glazbe u Karlovcu povodom rođendana </w:t>
      </w:r>
      <w:r w:rsidRPr="00EB6F94">
        <w:rPr>
          <w:rFonts w:ascii="Arial" w:hAnsi="Arial" w:cs="Arial"/>
        </w:rPr>
        <w:t>skladatelja Johanna Sebastiana Bacha</w:t>
      </w:r>
      <w:r>
        <w:rPr>
          <w:rFonts w:ascii="Arial" w:hAnsi="Arial" w:cs="Arial"/>
        </w:rPr>
        <w:t xml:space="preserve">. Nastupila: </w:t>
      </w:r>
      <w:r w:rsidRPr="00EB6F94">
        <w:rPr>
          <w:rFonts w:ascii="Arial" w:hAnsi="Arial" w:cs="Arial"/>
        </w:rPr>
        <w:t>LEONARDA FRANTAL, iz Područnog odjela Buzet, u klasi učitelja Davidea Circote.</w:t>
      </w:r>
      <w:r>
        <w:rPr>
          <w:rFonts w:ascii="Arial" w:hAnsi="Arial" w:cs="Arial"/>
        </w:rPr>
        <w:t xml:space="preserve"> Karlovac (ožujak 2021.)</w:t>
      </w:r>
    </w:p>
    <w:p w:rsidR="00756AF7" w:rsidRPr="00102FAE" w:rsidRDefault="00756AF7" w:rsidP="00E7648B">
      <w:pPr>
        <w:pStyle w:val="Odlomakpopisa"/>
        <w:numPr>
          <w:ilvl w:val="0"/>
          <w:numId w:val="34"/>
        </w:numPr>
        <w:spacing w:after="0" w:line="240" w:lineRule="auto"/>
        <w:jc w:val="both"/>
        <w:rPr>
          <w:rFonts w:ascii="Arial" w:hAnsi="Arial" w:cs="Arial"/>
        </w:rPr>
      </w:pPr>
      <w:r w:rsidRPr="00102FAE">
        <w:rPr>
          <w:rFonts w:ascii="Arial" w:hAnsi="Arial" w:cs="Arial"/>
        </w:rPr>
        <w:t>Nastup na 13. virtualnim Danima klavira Umjetničke škole Poreč. Nastupili učenici: MIA GERGORIĆ, I. raz., Matična škola Labin, mentorica: Sabrina Stemberga Vidak, LEONA ŠIROL, II. raz., PO Potpićan, mentorica: Jadranka Celić Bernaz, ANA FONOVIĆ, III. raz., Matična škola Labin, mentor: Filip Leko, ANJA KUČIĆ, IV. raz., PO Lovran, mentorica: Kristina Puh Leko, EVA DIMINIĆ, IV. raz., Matična škola Labin, mentorica: Jadranka Celić Bernaz, LEONARDA FRANTAL, VI. raz., PO Buzet, mentor: Davide Circota</w:t>
      </w:r>
      <w:r>
        <w:rPr>
          <w:rFonts w:ascii="Arial" w:hAnsi="Arial" w:cs="Arial"/>
        </w:rPr>
        <w:t>. Poreč (ožujak 2021.)</w:t>
      </w:r>
    </w:p>
    <w:p w:rsidR="00756AF7" w:rsidRDefault="00756AF7" w:rsidP="00E7648B">
      <w:pPr>
        <w:pStyle w:val="Odlomakpopisa"/>
        <w:numPr>
          <w:ilvl w:val="0"/>
          <w:numId w:val="34"/>
        </w:numPr>
        <w:spacing w:after="0" w:line="240" w:lineRule="auto"/>
        <w:jc w:val="both"/>
        <w:rPr>
          <w:rFonts w:ascii="Arial" w:hAnsi="Arial" w:cs="Arial"/>
        </w:rPr>
      </w:pPr>
      <w:r>
        <w:rPr>
          <w:rFonts w:ascii="Arial" w:hAnsi="Arial" w:cs="Arial"/>
        </w:rPr>
        <w:t>Virtualni g</w:t>
      </w:r>
      <w:r w:rsidRPr="00927BB7">
        <w:rPr>
          <w:rFonts w:ascii="Arial" w:hAnsi="Arial" w:cs="Arial"/>
        </w:rPr>
        <w:t>lazbeni susret učenika Područnog odjela Buzet i Glazbene škole Vatroslava Lisinskog iz Zagreba, pod naslovom "Zagreb – Labin: povezani nitima solfeggia".</w:t>
      </w:r>
      <w:r>
        <w:rPr>
          <w:rFonts w:ascii="Arial" w:hAnsi="Arial" w:cs="Arial"/>
        </w:rPr>
        <w:t xml:space="preserve"> Mentor: Nikola Lovrinić (travanj 2021.)</w:t>
      </w:r>
    </w:p>
    <w:p w:rsidR="00756AF7" w:rsidRDefault="00756AF7" w:rsidP="00E7648B">
      <w:pPr>
        <w:pStyle w:val="Odlomakpopisa"/>
        <w:numPr>
          <w:ilvl w:val="0"/>
          <w:numId w:val="34"/>
        </w:numPr>
        <w:spacing w:after="0" w:line="240" w:lineRule="auto"/>
        <w:jc w:val="both"/>
        <w:rPr>
          <w:rFonts w:ascii="Arial" w:hAnsi="Arial" w:cs="Arial"/>
        </w:rPr>
      </w:pPr>
      <w:r>
        <w:rPr>
          <w:rFonts w:ascii="Arial" w:hAnsi="Arial" w:cs="Arial"/>
        </w:rPr>
        <w:t xml:space="preserve">Nastup Tea Buždona (violina) na virtualnom 1. susretu gudača Primorsko-goranske i Istarske županije „ŠtRIh“ . Mentor: Damir Dekanić </w:t>
      </w:r>
      <w:r w:rsidRPr="004B5133">
        <w:rPr>
          <w:rFonts w:ascii="Arial" w:hAnsi="Arial" w:cs="Arial"/>
        </w:rPr>
        <w:t>(svibanj 2021.)</w:t>
      </w:r>
    </w:p>
    <w:p w:rsidR="00756AF7" w:rsidRDefault="00756AF7" w:rsidP="00756AF7">
      <w:pPr>
        <w:spacing w:after="0" w:line="240" w:lineRule="auto"/>
        <w:jc w:val="both"/>
        <w:rPr>
          <w:rFonts w:ascii="Arial" w:hAnsi="Arial" w:cs="Arial"/>
          <w:i/>
        </w:rPr>
      </w:pPr>
    </w:p>
    <w:p w:rsidR="00756AF7" w:rsidRDefault="00756AF7" w:rsidP="00756AF7">
      <w:pPr>
        <w:spacing w:after="0" w:line="240" w:lineRule="auto"/>
        <w:jc w:val="both"/>
        <w:rPr>
          <w:rFonts w:ascii="Arial" w:hAnsi="Arial" w:cs="Arial"/>
          <w:i/>
        </w:rPr>
      </w:pPr>
    </w:p>
    <w:p w:rsidR="00DD0498" w:rsidRDefault="00DD0498" w:rsidP="00756AF7">
      <w:pPr>
        <w:spacing w:after="0" w:line="240" w:lineRule="auto"/>
        <w:jc w:val="both"/>
        <w:rPr>
          <w:rFonts w:ascii="Arial" w:hAnsi="Arial" w:cs="Arial"/>
          <w:i/>
        </w:rPr>
      </w:pPr>
    </w:p>
    <w:p w:rsidR="00756AF7" w:rsidRPr="001C0876" w:rsidRDefault="00756AF7" w:rsidP="00756AF7">
      <w:pPr>
        <w:spacing w:after="0" w:line="240" w:lineRule="auto"/>
        <w:jc w:val="both"/>
        <w:rPr>
          <w:rFonts w:ascii="Arial" w:hAnsi="Arial" w:cs="Arial"/>
          <w:i/>
        </w:rPr>
      </w:pPr>
      <w:r w:rsidRPr="001C0876">
        <w:rPr>
          <w:rFonts w:ascii="Arial" w:hAnsi="Arial" w:cs="Arial"/>
          <w:i/>
        </w:rPr>
        <w:lastRenderedPageBreak/>
        <w:t>Državna i međunarodna natjecanja</w:t>
      </w:r>
      <w:r>
        <w:rPr>
          <w:rFonts w:ascii="Arial" w:hAnsi="Arial" w:cs="Arial"/>
          <w:i/>
        </w:rPr>
        <w:t>:</w:t>
      </w:r>
    </w:p>
    <w:p w:rsidR="00756AF7" w:rsidRDefault="00756AF7" w:rsidP="00756AF7">
      <w:pPr>
        <w:spacing w:after="0" w:line="240" w:lineRule="auto"/>
        <w:ind w:firstLine="708"/>
        <w:jc w:val="both"/>
        <w:rPr>
          <w:rFonts w:ascii="Arial" w:hAnsi="Arial" w:cs="Arial"/>
        </w:rPr>
      </w:pPr>
      <w:r w:rsidRPr="001653DD">
        <w:rPr>
          <w:rFonts w:ascii="Arial" w:hAnsi="Arial" w:cs="Arial"/>
        </w:rPr>
        <w:t xml:space="preserve">Dvadeset </w:t>
      </w:r>
      <w:r w:rsidRPr="00F77EB5">
        <w:rPr>
          <w:rFonts w:ascii="Arial" w:hAnsi="Arial" w:cs="Arial"/>
        </w:rPr>
        <w:t>učenika sudjelova</w:t>
      </w:r>
      <w:r>
        <w:rPr>
          <w:rFonts w:ascii="Arial" w:hAnsi="Arial" w:cs="Arial"/>
        </w:rPr>
        <w:t xml:space="preserve">lo </w:t>
      </w:r>
      <w:r w:rsidRPr="00F77EB5">
        <w:rPr>
          <w:rFonts w:ascii="Arial" w:hAnsi="Arial" w:cs="Arial"/>
        </w:rPr>
        <w:t>je na</w:t>
      </w:r>
      <w:r>
        <w:rPr>
          <w:rFonts w:ascii="Arial" w:hAnsi="Arial" w:cs="Arial"/>
        </w:rPr>
        <w:t xml:space="preserve"> različitim natjecanjima – uživo i </w:t>
      </w:r>
      <w:r w:rsidRPr="00DD1DB1">
        <w:rPr>
          <w:rFonts w:ascii="Arial" w:hAnsi="Arial" w:cs="Arial"/>
          <w:i/>
        </w:rPr>
        <w:t>online</w:t>
      </w:r>
      <w:r>
        <w:rPr>
          <w:rFonts w:ascii="Arial" w:hAnsi="Arial" w:cs="Arial"/>
        </w:rPr>
        <w:t>, ovisno o mjestu održavanja natjecanja i mogućnostima sudjelovanja. Osvojeno je 27 nagrada (13 prvih, 11 drugih i 3 treće nagrade) na hrvatskim i međunarodnim natjecanjima:</w:t>
      </w:r>
    </w:p>
    <w:p w:rsidR="00756AF7" w:rsidRPr="007B56C6" w:rsidRDefault="00756AF7" w:rsidP="00E7648B">
      <w:pPr>
        <w:pStyle w:val="Odlomakpopisa"/>
        <w:numPr>
          <w:ilvl w:val="0"/>
          <w:numId w:val="35"/>
        </w:numPr>
        <w:spacing w:after="0" w:line="240" w:lineRule="auto"/>
        <w:jc w:val="both"/>
        <w:rPr>
          <w:rStyle w:val="textexposedshow"/>
        </w:rPr>
      </w:pPr>
      <w:r>
        <w:rPr>
          <w:rFonts w:ascii="Arial" w:hAnsi="Arial" w:cs="Arial"/>
          <w:color w:val="1C1E21"/>
          <w:shd w:val="clear" w:color="auto" w:fill="FFFFFF"/>
        </w:rPr>
        <w:t>TREĆA</w:t>
      </w:r>
      <w:r w:rsidRPr="003828FC">
        <w:rPr>
          <w:rFonts w:ascii="Arial" w:hAnsi="Arial" w:cs="Arial"/>
          <w:color w:val="1C1E21"/>
          <w:shd w:val="clear" w:color="auto" w:fill="FFFFFF"/>
        </w:rPr>
        <w:t xml:space="preserve"> NAGRADA – Ana Vranešić</w:t>
      </w:r>
      <w:r>
        <w:rPr>
          <w:rFonts w:ascii="Arial" w:hAnsi="Arial" w:cs="Arial"/>
          <w:color w:val="1C1E21"/>
          <w:shd w:val="clear" w:color="auto" w:fill="FFFFFF"/>
        </w:rPr>
        <w:t>,</w:t>
      </w:r>
      <w:r w:rsidRPr="003828FC">
        <w:rPr>
          <w:rFonts w:ascii="Arial" w:hAnsi="Arial" w:cs="Arial"/>
          <w:color w:val="1C1E21"/>
          <w:shd w:val="clear" w:color="auto" w:fill="FFFFFF"/>
        </w:rPr>
        <w:t xml:space="preserve"> </w:t>
      </w:r>
      <w:r>
        <w:rPr>
          <w:rFonts w:ascii="Arial" w:hAnsi="Arial" w:cs="Arial"/>
          <w:color w:val="1C1E21"/>
          <w:shd w:val="clear" w:color="auto" w:fill="FFFFFF"/>
        </w:rPr>
        <w:t>s</w:t>
      </w:r>
      <w:r w:rsidRPr="003828FC">
        <w:rPr>
          <w:rFonts w:ascii="Arial" w:hAnsi="Arial" w:cs="Arial"/>
          <w:color w:val="1C1E21"/>
          <w:shd w:val="clear" w:color="auto" w:fill="FFFFFF"/>
        </w:rPr>
        <w:t>uvremeni ples (s</w:t>
      </w:r>
      <w:r>
        <w:rPr>
          <w:rFonts w:ascii="Arial" w:hAnsi="Arial" w:cs="Arial"/>
          <w:color w:val="1C1E21"/>
          <w:shd w:val="clear" w:color="auto" w:fill="FFFFFF"/>
        </w:rPr>
        <w:t>olisti</w:t>
      </w:r>
      <w:r w:rsidRPr="003828FC">
        <w:rPr>
          <w:rFonts w:ascii="Arial" w:hAnsi="Arial" w:cs="Arial"/>
          <w:color w:val="1C1E21"/>
          <w:shd w:val="clear" w:color="auto" w:fill="FFFFFF"/>
        </w:rPr>
        <w:t>)</w:t>
      </w:r>
      <w:r>
        <w:rPr>
          <w:rFonts w:ascii="Arial" w:hAnsi="Arial" w:cs="Arial"/>
          <w:color w:val="1C1E21"/>
          <w:shd w:val="clear" w:color="auto" w:fill="FFFFFF"/>
        </w:rPr>
        <w:t>, I. kategorija</w:t>
      </w:r>
      <w:r w:rsidRPr="003828FC">
        <w:rPr>
          <w:rFonts w:ascii="Arial" w:hAnsi="Arial" w:cs="Arial"/>
          <w:color w:val="1C1E21"/>
          <w:shd w:val="clear" w:color="auto" w:fill="FFFFFF"/>
        </w:rPr>
        <w:t xml:space="preserve">. </w:t>
      </w:r>
      <w:r>
        <w:rPr>
          <w:rFonts w:ascii="Arial" w:hAnsi="Arial" w:cs="Arial"/>
          <w:color w:val="1C1E21"/>
          <w:shd w:val="clear" w:color="auto" w:fill="FFFFFF"/>
        </w:rPr>
        <w:t xml:space="preserve">Natjecanje: </w:t>
      </w:r>
      <w:r>
        <w:rPr>
          <w:rFonts w:ascii="Arial" w:hAnsi="Arial" w:cs="Arial"/>
        </w:rPr>
        <w:t xml:space="preserve">59. </w:t>
      </w:r>
      <w:r w:rsidRPr="00F77EB5">
        <w:rPr>
          <w:rFonts w:ascii="Arial" w:hAnsi="Arial" w:cs="Arial"/>
        </w:rPr>
        <w:t>regionaln</w:t>
      </w:r>
      <w:r>
        <w:rPr>
          <w:rFonts w:ascii="Arial" w:hAnsi="Arial" w:cs="Arial"/>
        </w:rPr>
        <w:t xml:space="preserve">o </w:t>
      </w:r>
      <w:r w:rsidRPr="00F77EB5">
        <w:rPr>
          <w:rFonts w:ascii="Arial" w:hAnsi="Arial" w:cs="Arial"/>
        </w:rPr>
        <w:t>natjecanj</w:t>
      </w:r>
      <w:r>
        <w:rPr>
          <w:rFonts w:ascii="Arial" w:hAnsi="Arial" w:cs="Arial"/>
        </w:rPr>
        <w:t>e učenika i studenata glazbe i plesa u organizaciji Agencije za odgoj i obrazovanje i Hrvatskog društva glazbenih i plesnih pedagoga</w:t>
      </w:r>
      <w:r>
        <w:rPr>
          <w:rFonts w:ascii="Arial" w:hAnsi="Arial" w:cs="Arial"/>
          <w:color w:val="1C1E21"/>
          <w:shd w:val="clear" w:color="auto" w:fill="FFFFFF"/>
        </w:rPr>
        <w:t xml:space="preserve">. </w:t>
      </w:r>
      <w:r w:rsidRPr="003828FC">
        <w:rPr>
          <w:rStyle w:val="textexposedshow"/>
          <w:color w:val="1C1E21"/>
          <w:shd w:val="clear" w:color="auto" w:fill="FFFFFF"/>
        </w:rPr>
        <w:t>Mentorica: Melita Spahić Bez</w:t>
      </w:r>
      <w:r>
        <w:rPr>
          <w:rStyle w:val="textexposedshow"/>
          <w:color w:val="1C1E21"/>
          <w:shd w:val="clear" w:color="auto" w:fill="FFFFFF"/>
        </w:rPr>
        <w:t>jak. Velika Gorica (veljača 2021</w:t>
      </w:r>
      <w:r w:rsidRPr="003828FC">
        <w:rPr>
          <w:rStyle w:val="textexposedshow"/>
          <w:color w:val="1C1E21"/>
          <w:shd w:val="clear" w:color="auto" w:fill="FFFFFF"/>
        </w:rPr>
        <w:t>.)</w:t>
      </w:r>
    </w:p>
    <w:p w:rsidR="00756AF7" w:rsidRDefault="00756AF7" w:rsidP="00E7648B">
      <w:pPr>
        <w:pStyle w:val="Odlomakpopisa"/>
        <w:numPr>
          <w:ilvl w:val="0"/>
          <w:numId w:val="35"/>
        </w:numPr>
        <w:spacing w:line="240" w:lineRule="auto"/>
        <w:jc w:val="both"/>
        <w:rPr>
          <w:rStyle w:val="textexposedshow"/>
        </w:rPr>
      </w:pPr>
      <w:r>
        <w:rPr>
          <w:rStyle w:val="textexposedshow"/>
        </w:rPr>
        <w:t>TREĆA NAGRADA – Teo Buždon, violina. Natjecanje: 15. međunarodno natjecanje Ars Nova Music Competition. Mentor: Damir Dekanić. Trst (travanj 2021.)</w:t>
      </w:r>
    </w:p>
    <w:p w:rsidR="00756AF7" w:rsidRDefault="00756AF7" w:rsidP="00E7648B">
      <w:pPr>
        <w:pStyle w:val="Odlomakpopisa"/>
        <w:numPr>
          <w:ilvl w:val="0"/>
          <w:numId w:val="35"/>
        </w:numPr>
        <w:spacing w:line="240" w:lineRule="auto"/>
        <w:jc w:val="both"/>
        <w:rPr>
          <w:rStyle w:val="textexposedshow"/>
        </w:rPr>
      </w:pPr>
      <w:r>
        <w:rPr>
          <w:rStyle w:val="textexposedshow"/>
        </w:rPr>
        <w:t>TREĆA NAGRADA – Ria Gobo, flauta. Natjecanje: 15. međunarodno natjecanje Ars Nova Music Competition. Mentorica: Sara Circota. Trst (travanj 2021.)</w:t>
      </w:r>
    </w:p>
    <w:p w:rsidR="00756AF7" w:rsidRPr="007B56C6" w:rsidRDefault="00756AF7" w:rsidP="00E7648B">
      <w:pPr>
        <w:pStyle w:val="Odlomakpopisa"/>
        <w:numPr>
          <w:ilvl w:val="0"/>
          <w:numId w:val="35"/>
        </w:numPr>
        <w:spacing w:after="0" w:line="240" w:lineRule="auto"/>
        <w:jc w:val="both"/>
        <w:rPr>
          <w:rStyle w:val="textexposedshow"/>
        </w:rPr>
      </w:pPr>
      <w:r>
        <w:rPr>
          <w:rStyle w:val="textexposedshow"/>
        </w:rPr>
        <w:t xml:space="preserve">DRUGA NAGRADA – </w:t>
      </w:r>
      <w:r w:rsidRPr="003828FC">
        <w:rPr>
          <w:rFonts w:ascii="Arial" w:hAnsi="Arial" w:cs="Arial"/>
          <w:color w:val="1C1E21"/>
          <w:shd w:val="clear" w:color="auto" w:fill="FFFFFF"/>
        </w:rPr>
        <w:t>Barbara Martinčić</w:t>
      </w:r>
      <w:r>
        <w:rPr>
          <w:rFonts w:ascii="Arial" w:hAnsi="Arial" w:cs="Arial"/>
          <w:color w:val="1C1E21"/>
          <w:shd w:val="clear" w:color="auto" w:fill="FFFFFF"/>
        </w:rPr>
        <w:t>, s</w:t>
      </w:r>
      <w:r w:rsidRPr="003828FC">
        <w:rPr>
          <w:rFonts w:ascii="Arial" w:hAnsi="Arial" w:cs="Arial"/>
          <w:color w:val="1C1E21"/>
          <w:shd w:val="clear" w:color="auto" w:fill="FFFFFF"/>
        </w:rPr>
        <w:t>uvremeni ples (s</w:t>
      </w:r>
      <w:r>
        <w:rPr>
          <w:rFonts w:ascii="Arial" w:hAnsi="Arial" w:cs="Arial"/>
          <w:color w:val="1C1E21"/>
          <w:shd w:val="clear" w:color="auto" w:fill="FFFFFF"/>
        </w:rPr>
        <w:t>olisti</w:t>
      </w:r>
      <w:r w:rsidRPr="003828FC">
        <w:rPr>
          <w:rFonts w:ascii="Arial" w:hAnsi="Arial" w:cs="Arial"/>
          <w:color w:val="1C1E21"/>
          <w:shd w:val="clear" w:color="auto" w:fill="FFFFFF"/>
        </w:rPr>
        <w:t>)</w:t>
      </w:r>
      <w:r>
        <w:rPr>
          <w:rFonts w:ascii="Arial" w:hAnsi="Arial" w:cs="Arial"/>
          <w:color w:val="1C1E21"/>
          <w:shd w:val="clear" w:color="auto" w:fill="FFFFFF"/>
        </w:rPr>
        <w:t>, I. kategorija</w:t>
      </w:r>
      <w:r w:rsidRPr="003828FC">
        <w:rPr>
          <w:rFonts w:ascii="Arial" w:hAnsi="Arial" w:cs="Arial"/>
          <w:color w:val="1C1E21"/>
          <w:shd w:val="clear" w:color="auto" w:fill="FFFFFF"/>
        </w:rPr>
        <w:t xml:space="preserve">. </w:t>
      </w:r>
      <w:r>
        <w:rPr>
          <w:rFonts w:ascii="Arial" w:hAnsi="Arial" w:cs="Arial"/>
          <w:color w:val="1C1E21"/>
          <w:shd w:val="clear" w:color="auto" w:fill="FFFFFF"/>
        </w:rPr>
        <w:t xml:space="preserve">Natjecanje: </w:t>
      </w:r>
      <w:r>
        <w:rPr>
          <w:rFonts w:ascii="Arial" w:hAnsi="Arial" w:cs="Arial"/>
        </w:rPr>
        <w:t xml:space="preserve">59. </w:t>
      </w:r>
      <w:r w:rsidRPr="00F77EB5">
        <w:rPr>
          <w:rFonts w:ascii="Arial" w:hAnsi="Arial" w:cs="Arial"/>
        </w:rPr>
        <w:t>regionaln</w:t>
      </w:r>
      <w:r>
        <w:rPr>
          <w:rFonts w:ascii="Arial" w:hAnsi="Arial" w:cs="Arial"/>
        </w:rPr>
        <w:t xml:space="preserve">o </w:t>
      </w:r>
      <w:r w:rsidRPr="00F77EB5">
        <w:rPr>
          <w:rFonts w:ascii="Arial" w:hAnsi="Arial" w:cs="Arial"/>
        </w:rPr>
        <w:t>natjecanj</w:t>
      </w:r>
      <w:r>
        <w:rPr>
          <w:rFonts w:ascii="Arial" w:hAnsi="Arial" w:cs="Arial"/>
        </w:rPr>
        <w:t>e učenika i studenata glazbe i plesa u organizaciji Agencije za odgoj i obrazovanje i Hrvatskog društva glazbenih i plesnih pedagoga</w:t>
      </w:r>
      <w:r>
        <w:rPr>
          <w:rFonts w:ascii="Arial" w:hAnsi="Arial" w:cs="Arial"/>
          <w:color w:val="1C1E21"/>
          <w:shd w:val="clear" w:color="auto" w:fill="FFFFFF"/>
        </w:rPr>
        <w:t xml:space="preserve">. </w:t>
      </w:r>
      <w:r w:rsidRPr="003828FC">
        <w:rPr>
          <w:rStyle w:val="textexposedshow"/>
          <w:color w:val="1C1E21"/>
          <w:shd w:val="clear" w:color="auto" w:fill="FFFFFF"/>
        </w:rPr>
        <w:t>Mentorica: Melita Spahić Bez</w:t>
      </w:r>
      <w:r>
        <w:rPr>
          <w:rStyle w:val="textexposedshow"/>
          <w:color w:val="1C1E21"/>
          <w:shd w:val="clear" w:color="auto" w:fill="FFFFFF"/>
        </w:rPr>
        <w:t>jak. Velika Gorica (veljača 2021</w:t>
      </w:r>
      <w:r w:rsidRPr="003828FC">
        <w:rPr>
          <w:rStyle w:val="textexposedshow"/>
          <w:color w:val="1C1E21"/>
          <w:shd w:val="clear" w:color="auto" w:fill="FFFFFF"/>
        </w:rPr>
        <w:t>.)</w:t>
      </w:r>
    </w:p>
    <w:p w:rsidR="00756AF7" w:rsidRPr="00CC2ABA" w:rsidRDefault="00756AF7" w:rsidP="00E7648B">
      <w:pPr>
        <w:pStyle w:val="Odlomakpopisa"/>
        <w:numPr>
          <w:ilvl w:val="0"/>
          <w:numId w:val="35"/>
        </w:numPr>
        <w:spacing w:line="240" w:lineRule="auto"/>
        <w:jc w:val="both"/>
        <w:rPr>
          <w:rStyle w:val="textexposedshow"/>
        </w:rPr>
      </w:pPr>
      <w:r>
        <w:rPr>
          <w:rStyle w:val="textexposedshow"/>
        </w:rPr>
        <w:t xml:space="preserve">DRUGA NAGRADA – Mia Gergorić, klavir, I. kategorija. Natjecanje: </w:t>
      </w:r>
      <w:r w:rsidRPr="00CC2ABA">
        <w:rPr>
          <w:rStyle w:val="textexposedshow"/>
        </w:rPr>
        <w:t xml:space="preserve">59. </w:t>
      </w:r>
      <w:r>
        <w:rPr>
          <w:rStyle w:val="textexposedshow"/>
        </w:rPr>
        <w:t>regionalno natjecanje</w:t>
      </w:r>
      <w:r w:rsidRPr="00CC2ABA">
        <w:rPr>
          <w:rStyle w:val="textexposedshow"/>
        </w:rPr>
        <w:t xml:space="preserve"> učenika i studenata glazbe i plesa</w:t>
      </w:r>
      <w:r w:rsidRPr="008F6FC1">
        <w:rPr>
          <w:rFonts w:ascii="Arial" w:hAnsi="Arial" w:cs="Arial"/>
        </w:rPr>
        <w:t xml:space="preserve"> </w:t>
      </w:r>
      <w:r>
        <w:rPr>
          <w:rFonts w:ascii="Arial" w:hAnsi="Arial" w:cs="Arial"/>
        </w:rPr>
        <w:t>u organizaciji Agencije za odgoj i obrazovanje i Hrvatskog društva glazbenih i plesnih pedagoga. Mentorica: Sabrina Stemberga Vidak. Makarska (ožujak 2021.)</w:t>
      </w:r>
    </w:p>
    <w:p w:rsidR="00756AF7" w:rsidRPr="00CC2ABA" w:rsidRDefault="00756AF7" w:rsidP="00E7648B">
      <w:pPr>
        <w:pStyle w:val="Odlomakpopisa"/>
        <w:numPr>
          <w:ilvl w:val="0"/>
          <w:numId w:val="35"/>
        </w:numPr>
        <w:spacing w:line="240" w:lineRule="auto"/>
        <w:jc w:val="both"/>
        <w:rPr>
          <w:rStyle w:val="textexposedshow"/>
        </w:rPr>
      </w:pPr>
      <w:r>
        <w:rPr>
          <w:rStyle w:val="textexposedshow"/>
        </w:rPr>
        <w:t xml:space="preserve">DRUGA NAGRADA – Leona Širol, klavir, I. kategorija. Natjecanje: </w:t>
      </w:r>
      <w:r w:rsidRPr="00CC2ABA">
        <w:rPr>
          <w:rStyle w:val="textexposedshow"/>
        </w:rPr>
        <w:t xml:space="preserve">59. </w:t>
      </w:r>
      <w:r>
        <w:rPr>
          <w:rStyle w:val="textexposedshow"/>
        </w:rPr>
        <w:t>regionalno natjecanje</w:t>
      </w:r>
      <w:r w:rsidRPr="00CC2ABA">
        <w:rPr>
          <w:rStyle w:val="textexposedshow"/>
        </w:rPr>
        <w:t xml:space="preserve"> učenika i studenata glazbe i plesa</w:t>
      </w:r>
      <w:r w:rsidRPr="008F6FC1">
        <w:rPr>
          <w:rFonts w:ascii="Arial" w:hAnsi="Arial" w:cs="Arial"/>
        </w:rPr>
        <w:t xml:space="preserve"> </w:t>
      </w:r>
      <w:r>
        <w:rPr>
          <w:rFonts w:ascii="Arial" w:hAnsi="Arial" w:cs="Arial"/>
        </w:rPr>
        <w:t>u organizaciji Agencije za odgoj i obrazovanje i Hrvatskog društva glazbenih i plesnih pedagoga. Mentorica: Jadranka Celić Bernaz. Makarska (ožujak 2021.)</w:t>
      </w:r>
    </w:p>
    <w:p w:rsidR="00756AF7" w:rsidRDefault="00756AF7" w:rsidP="00E7648B">
      <w:pPr>
        <w:pStyle w:val="Odlomakpopisa"/>
        <w:numPr>
          <w:ilvl w:val="0"/>
          <w:numId w:val="35"/>
        </w:numPr>
        <w:spacing w:line="240" w:lineRule="auto"/>
        <w:jc w:val="both"/>
        <w:rPr>
          <w:rStyle w:val="textexposedshow"/>
        </w:rPr>
      </w:pPr>
      <w:r>
        <w:rPr>
          <w:rStyle w:val="textexposedshow"/>
        </w:rPr>
        <w:t>DRUGA NAGRADA – Zoi Tenčić, udaraljke, I. kategorija. Natjecanje: 6. međunarodno natjecanje Sonus op. 6. Mentor: Marijan Linvmajer. Križevci (ožujak 2021.)</w:t>
      </w:r>
    </w:p>
    <w:p w:rsidR="00756AF7" w:rsidRDefault="00756AF7" w:rsidP="00E7648B">
      <w:pPr>
        <w:pStyle w:val="Odlomakpopisa"/>
        <w:numPr>
          <w:ilvl w:val="0"/>
          <w:numId w:val="35"/>
        </w:numPr>
        <w:spacing w:line="240" w:lineRule="auto"/>
        <w:jc w:val="both"/>
        <w:rPr>
          <w:rStyle w:val="textexposedshow"/>
        </w:rPr>
      </w:pPr>
      <w:r>
        <w:rPr>
          <w:rStyle w:val="textexposedshow"/>
        </w:rPr>
        <w:t>DRUGA NAGRADA – Leona Širol, klavir. Natjecanje: 15. međunarodno natjecanje Ars Nova Music Competition. Mentorica: Jadranka Celić Bernaz. Trst (travanj 2021.)</w:t>
      </w:r>
    </w:p>
    <w:p w:rsidR="00756AF7" w:rsidRDefault="00756AF7" w:rsidP="00E7648B">
      <w:pPr>
        <w:pStyle w:val="Odlomakpopisa"/>
        <w:numPr>
          <w:ilvl w:val="0"/>
          <w:numId w:val="35"/>
        </w:numPr>
        <w:spacing w:after="0" w:line="240" w:lineRule="auto"/>
        <w:jc w:val="both"/>
        <w:rPr>
          <w:rStyle w:val="textexposedshow"/>
        </w:rPr>
      </w:pPr>
      <w:r w:rsidRPr="007B56C6">
        <w:rPr>
          <w:rStyle w:val="textexposedshow"/>
        </w:rPr>
        <w:t>D</w:t>
      </w:r>
      <w:r w:rsidRPr="0056248C">
        <w:rPr>
          <w:rStyle w:val="textexposedshow"/>
        </w:rPr>
        <w:t>RUGA NAGRADA – Alani  Knapić, violina, I. 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t xml:space="preserve">DRUGA NAGRADA – </w:t>
      </w:r>
      <w:r w:rsidRPr="0056248C">
        <w:rPr>
          <w:rStyle w:val="textexposedshow"/>
        </w:rPr>
        <w:t>Gloria Kodelja</w:t>
      </w:r>
      <w:r>
        <w:rPr>
          <w:rStyle w:val="textexposedshow"/>
        </w:rPr>
        <w:t xml:space="preserve">, violina, II. </w:t>
      </w:r>
      <w:r w:rsidRPr="0056248C">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rsidR="00756AF7" w:rsidRDefault="00756AF7" w:rsidP="00E7648B">
      <w:pPr>
        <w:pStyle w:val="Odlomakpopisa"/>
        <w:numPr>
          <w:ilvl w:val="0"/>
          <w:numId w:val="35"/>
        </w:numPr>
        <w:spacing w:after="0" w:line="240" w:lineRule="auto"/>
        <w:jc w:val="both"/>
        <w:rPr>
          <w:rStyle w:val="textexposedshow"/>
        </w:rPr>
      </w:pPr>
      <w:r w:rsidRPr="0056248C">
        <w:rPr>
          <w:rStyle w:val="textexposedshow"/>
        </w:rPr>
        <w:t xml:space="preserve">DRUGA NAGRADA </w:t>
      </w:r>
      <w:r>
        <w:rPr>
          <w:rStyle w:val="textexposedshow"/>
        </w:rPr>
        <w:t>–</w:t>
      </w:r>
      <w:r w:rsidRPr="0056248C">
        <w:rPr>
          <w:rStyle w:val="textexposedshow"/>
        </w:rPr>
        <w:t xml:space="preserve"> Teo Buždon</w:t>
      </w:r>
      <w:r>
        <w:rPr>
          <w:rStyle w:val="textexposedshow"/>
        </w:rPr>
        <w:t xml:space="preserve">, violina, III. </w:t>
      </w:r>
      <w:r w:rsidRPr="0056248C">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Damir Dekanić. Marija Bistrica (svibanj 2021.)</w:t>
      </w:r>
    </w:p>
    <w:p w:rsidR="00756AF7" w:rsidRDefault="00756AF7" w:rsidP="00E7648B">
      <w:pPr>
        <w:pStyle w:val="Odlomakpopisa"/>
        <w:numPr>
          <w:ilvl w:val="0"/>
          <w:numId w:val="35"/>
        </w:numPr>
        <w:spacing w:after="0" w:line="240" w:lineRule="auto"/>
        <w:jc w:val="both"/>
        <w:rPr>
          <w:rStyle w:val="textexposedshow"/>
        </w:rPr>
      </w:pPr>
      <w:r w:rsidRPr="00E274D4">
        <w:rPr>
          <w:rStyle w:val="textexposedshow"/>
        </w:rPr>
        <w:t xml:space="preserve">DRUGA NAGRADA </w:t>
      </w:r>
      <w:r>
        <w:rPr>
          <w:rStyle w:val="textexposedshow"/>
        </w:rPr>
        <w:t>–</w:t>
      </w:r>
      <w:r w:rsidRPr="00E274D4">
        <w:rPr>
          <w:rStyle w:val="textexposedshow"/>
        </w:rPr>
        <w:t xml:space="preserve"> Anja Kučić</w:t>
      </w:r>
      <w:r>
        <w:rPr>
          <w:rStyle w:val="textexposedshow"/>
        </w:rPr>
        <w:t xml:space="preserve">, klavir, III. </w:t>
      </w:r>
      <w:r w:rsidRPr="00E274D4">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Mentorica: Kristina Puh Leko. Marija Bistrica (svibanj 2021.)</w:t>
      </w:r>
    </w:p>
    <w:p w:rsidR="00756AF7" w:rsidRDefault="00756AF7" w:rsidP="00E7648B">
      <w:pPr>
        <w:pStyle w:val="Odlomakpopisa"/>
        <w:numPr>
          <w:ilvl w:val="0"/>
          <w:numId w:val="35"/>
        </w:numPr>
        <w:spacing w:after="0" w:line="240" w:lineRule="auto"/>
        <w:jc w:val="both"/>
        <w:rPr>
          <w:rStyle w:val="textexposedshow"/>
        </w:rPr>
      </w:pPr>
      <w:r w:rsidRPr="00E274D4">
        <w:rPr>
          <w:rStyle w:val="textexposedshow"/>
        </w:rPr>
        <w:t xml:space="preserve">DRUGA NAGRADA </w:t>
      </w:r>
      <w:r>
        <w:rPr>
          <w:rStyle w:val="textexposedshow"/>
        </w:rPr>
        <w:t>–</w:t>
      </w:r>
      <w:r w:rsidRPr="00E274D4">
        <w:rPr>
          <w:rStyle w:val="textexposedshow"/>
        </w:rPr>
        <w:t xml:space="preserve"> </w:t>
      </w:r>
      <w:r>
        <w:rPr>
          <w:rStyle w:val="textexposedshow"/>
        </w:rPr>
        <w:t xml:space="preserve">Adrian Vio, klavir, III. </w:t>
      </w:r>
      <w:r w:rsidRPr="00E274D4">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Filip Leko. Marija Bistrica (svibanj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t xml:space="preserve">DRUGA NAGRADA – Karlo Knapić, harmonika, I. kategorija. Natjecanje: </w:t>
      </w:r>
      <w:r w:rsidRPr="00DC786C">
        <w:rPr>
          <w:rStyle w:val="textexposedshow"/>
        </w:rPr>
        <w:t>„Accordionfest</w:t>
      </w:r>
      <w:r>
        <w:rPr>
          <w:rStyle w:val="textexposedshow"/>
        </w:rPr>
        <w:t xml:space="preserve"> 2021</w:t>
      </w:r>
      <w:r w:rsidRPr="00DC786C">
        <w:rPr>
          <w:rStyle w:val="textexposedshow"/>
        </w:rPr>
        <w:t>“</w:t>
      </w:r>
      <w:r>
        <w:rPr>
          <w:rStyle w:val="textexposedshow"/>
        </w:rPr>
        <w:t>. Mentorica: Karmen Brajuha. Varaždin (travanj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t>PRVA NAGRADA – Filippo Kranjac, udaraljke, II. kategorija. Natjecanje: 6. međunarodno natjecanje Sonus op. 6. Mentor: Marijan Linvmajer. Križevci (ožujak 2021.)</w:t>
      </w:r>
    </w:p>
    <w:p w:rsidR="00756AF7" w:rsidRDefault="00756AF7" w:rsidP="00E7648B">
      <w:pPr>
        <w:pStyle w:val="Odlomakpopisa"/>
        <w:numPr>
          <w:ilvl w:val="0"/>
          <w:numId w:val="35"/>
        </w:numPr>
        <w:spacing w:after="0" w:line="240" w:lineRule="auto"/>
        <w:jc w:val="both"/>
        <w:rPr>
          <w:rStyle w:val="textexposedshow"/>
        </w:rPr>
      </w:pPr>
      <w:r>
        <w:rPr>
          <w:rStyle w:val="textexposedshow"/>
        </w:rPr>
        <w:t>PRVA NAGRADA – Mateo Budaković, udaraljke, III. kategorija. Natjecanje: 6. međunarodno natjecanje Sonus op. 6. Mentor: Marijan Linvmajer. Križevci (ožujak 2021.)</w:t>
      </w:r>
    </w:p>
    <w:p w:rsidR="00756AF7" w:rsidRDefault="00756AF7" w:rsidP="00E7648B">
      <w:pPr>
        <w:pStyle w:val="Odlomakpopisa"/>
        <w:numPr>
          <w:ilvl w:val="0"/>
          <w:numId w:val="35"/>
        </w:numPr>
        <w:spacing w:after="0" w:line="240" w:lineRule="auto"/>
        <w:jc w:val="both"/>
        <w:rPr>
          <w:rStyle w:val="textexposedshow"/>
        </w:rPr>
      </w:pPr>
      <w:r>
        <w:rPr>
          <w:rStyle w:val="textexposedshow"/>
        </w:rPr>
        <w:t xml:space="preserve">PRVA NAGRADA – Ilario Peršić, harmonika, kategorija „Minići“. Natjecanje: </w:t>
      </w:r>
      <w:r w:rsidRPr="00DC786C">
        <w:rPr>
          <w:rStyle w:val="textexposedshow"/>
        </w:rPr>
        <w:t>„Accordionfest</w:t>
      </w:r>
      <w:r>
        <w:rPr>
          <w:rStyle w:val="textexposedshow"/>
        </w:rPr>
        <w:t xml:space="preserve"> 2021</w:t>
      </w:r>
      <w:r w:rsidRPr="00DC786C">
        <w:rPr>
          <w:rStyle w:val="textexposedshow"/>
        </w:rPr>
        <w:t>“</w:t>
      </w:r>
      <w:r>
        <w:rPr>
          <w:rStyle w:val="textexposedshow"/>
        </w:rPr>
        <w:t>. Mentorica: Karmen Brajuha. Varaždin (travanj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lastRenderedPageBreak/>
        <w:t>PRVA NAGRADA –</w:t>
      </w:r>
      <w:r w:rsidRPr="002C70E2">
        <w:rPr>
          <w:rStyle w:val="textexposedshow"/>
        </w:rPr>
        <w:t xml:space="preserve"> Leona Širol</w:t>
      </w:r>
      <w:r>
        <w:rPr>
          <w:rStyle w:val="textexposedshow"/>
        </w:rPr>
        <w:t xml:space="preserve">, klavir, II. </w:t>
      </w:r>
      <w:r w:rsidRPr="002C70E2">
        <w:rPr>
          <w:rStyle w:val="textexposedshow"/>
        </w:rPr>
        <w:t>kategorija</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Mentorica: Jadranka Celić Bernaz. Marija Bistrica (svibanj 2021.)</w:t>
      </w:r>
    </w:p>
    <w:p w:rsidR="00756AF7" w:rsidRDefault="00756AF7" w:rsidP="00E7648B">
      <w:pPr>
        <w:pStyle w:val="Odlomakpopisa"/>
        <w:numPr>
          <w:ilvl w:val="0"/>
          <w:numId w:val="35"/>
        </w:numPr>
        <w:spacing w:after="0" w:line="240" w:lineRule="auto"/>
        <w:jc w:val="both"/>
        <w:rPr>
          <w:rStyle w:val="textexposedshow"/>
        </w:rPr>
      </w:pPr>
      <w:r w:rsidRPr="004E1964">
        <w:rPr>
          <w:rStyle w:val="textexposedshow"/>
        </w:rPr>
        <w:t>PRVA NAGRADA – Ansambl udaraljki BUM BAM (Stella Gržentić Rušnjak, Matias Belušić Gonzalez,</w:t>
      </w:r>
      <w:r>
        <w:rPr>
          <w:rStyle w:val="textexposedshow"/>
        </w:rPr>
        <w:t xml:space="preserve"> Ivano Bembić, Mateo Budaković i</w:t>
      </w:r>
      <w:r w:rsidRPr="004E1964">
        <w:rPr>
          <w:rStyle w:val="textexposedshow"/>
        </w:rPr>
        <w:t xml:space="preserve"> Filippo Kranjac)</w:t>
      </w:r>
      <w:r>
        <w:rPr>
          <w:rStyle w:val="textexposedshow"/>
        </w:rPr>
        <w:t xml:space="preserve">. Natjecanje: </w:t>
      </w:r>
      <w:r w:rsidRPr="0056248C">
        <w:rPr>
          <w:rStyle w:val="textexposedshow"/>
        </w:rPr>
        <w:t>8. međunarodno mješovito natjecanje glazbenika solista i komornih sastava „Bistrički ZVUKOLIK“</w:t>
      </w:r>
      <w:r>
        <w:rPr>
          <w:rStyle w:val="textexposedshow"/>
        </w:rPr>
        <w:t>. Mentor: Marijan Lincmajer. Dugo Selo (svibanj 2021.)</w:t>
      </w:r>
    </w:p>
    <w:p w:rsidR="00756AF7" w:rsidRDefault="00756AF7" w:rsidP="00E7648B">
      <w:pPr>
        <w:pStyle w:val="Odlomakpopisa"/>
        <w:numPr>
          <w:ilvl w:val="0"/>
          <w:numId w:val="35"/>
        </w:numPr>
        <w:spacing w:after="0" w:line="240" w:lineRule="auto"/>
        <w:jc w:val="both"/>
        <w:rPr>
          <w:rStyle w:val="textexposedshow"/>
        </w:rPr>
      </w:pPr>
      <w:r w:rsidRPr="004E1964">
        <w:rPr>
          <w:rStyle w:val="textexposedshow"/>
        </w:rPr>
        <w:t xml:space="preserve">PRVA NAGRADA </w:t>
      </w:r>
      <w:r>
        <w:rPr>
          <w:rStyle w:val="textexposedshow"/>
        </w:rPr>
        <w:t>–</w:t>
      </w:r>
      <w:r w:rsidRPr="004E1964">
        <w:rPr>
          <w:rStyle w:val="textexposedshow"/>
        </w:rPr>
        <w:t xml:space="preserve"> </w:t>
      </w:r>
      <w:r>
        <w:rPr>
          <w:rStyle w:val="textexposedshow"/>
        </w:rPr>
        <w:t>Klavirski t</w:t>
      </w:r>
      <w:r w:rsidRPr="004E1964">
        <w:rPr>
          <w:rStyle w:val="textexposedshow"/>
        </w:rPr>
        <w:t xml:space="preserve">rio LET (Leona Širol, Eva Diminić </w:t>
      </w:r>
      <w:r>
        <w:rPr>
          <w:rStyle w:val="textexposedshow"/>
        </w:rPr>
        <w:t>i</w:t>
      </w:r>
      <w:r w:rsidRPr="004E1964">
        <w:rPr>
          <w:rStyle w:val="textexposedshow"/>
        </w:rPr>
        <w:t xml:space="preserve"> Thai Miletić)</w:t>
      </w:r>
      <w:r>
        <w:rPr>
          <w:rStyle w:val="textexposedshow"/>
        </w:rPr>
        <w:t xml:space="preserve">. Natjecanje: </w:t>
      </w:r>
      <w:r w:rsidRPr="004E1964">
        <w:rPr>
          <w:rStyle w:val="textexposedshow"/>
        </w:rPr>
        <w:t xml:space="preserve"> </w:t>
      </w:r>
      <w:r w:rsidRPr="0056248C">
        <w:rPr>
          <w:rStyle w:val="textexposedshow"/>
        </w:rPr>
        <w:t>8. međunarodno mješovito natjecanje glazbenika solista i komornih sastava „Bistrički ZVUKOLIK“</w:t>
      </w:r>
      <w:r>
        <w:rPr>
          <w:rStyle w:val="textexposedshow"/>
        </w:rPr>
        <w:t>. Mentorica: Jadranka Celić Bernaz. Dugo Selo (svibanj 2021.)</w:t>
      </w:r>
    </w:p>
    <w:p w:rsidR="00756AF7" w:rsidRPr="00E936C8" w:rsidRDefault="00756AF7" w:rsidP="00E7648B">
      <w:pPr>
        <w:pStyle w:val="Odlomakpopisa"/>
        <w:numPr>
          <w:ilvl w:val="0"/>
          <w:numId w:val="35"/>
        </w:numPr>
        <w:spacing w:after="0" w:line="240" w:lineRule="auto"/>
        <w:jc w:val="both"/>
        <w:rPr>
          <w:rStyle w:val="textexposedshow"/>
        </w:rPr>
      </w:pPr>
      <w:r w:rsidRPr="0056248C">
        <w:rPr>
          <w:rStyle w:val="textexposedshow"/>
        </w:rPr>
        <w:t>P</w:t>
      </w:r>
      <w:r>
        <w:rPr>
          <w:rStyle w:val="textexposedshow"/>
        </w:rPr>
        <w:t xml:space="preserve">RVA NAGRADA – Leona Širol, klavir, I. kategorija. Natjecanje: </w:t>
      </w:r>
      <w:r w:rsidRPr="00DD1003">
        <w:rPr>
          <w:rStyle w:val="textexposedshow"/>
        </w:rPr>
        <w:t xml:space="preserve">8. međunarodno </w:t>
      </w:r>
      <w:r w:rsidRPr="00DD1003">
        <w:rPr>
          <w:rStyle w:val="textexposedshow"/>
          <w:i/>
        </w:rPr>
        <w:t xml:space="preserve">online </w:t>
      </w:r>
      <w:r w:rsidRPr="00DD1003">
        <w:rPr>
          <w:rStyle w:val="textexposedshow"/>
        </w:rPr>
        <w:t>pijanističko natjecanje u Smederevu</w:t>
      </w:r>
      <w:r>
        <w:rPr>
          <w:rStyle w:val="textexposedshow"/>
        </w:rPr>
        <w:t>. Mentorica: Jadranka Celić Bernaz. Smederevo (svibanj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t>PRVA NAGRADA – Adrian Vio, klavir, II. kategorija. Natjecanje: 3. međunarodno</w:t>
      </w:r>
      <w:r w:rsidRPr="00AC4B98">
        <w:rPr>
          <w:rStyle w:val="textexposedshow"/>
        </w:rPr>
        <w:t xml:space="preserve"> </w:t>
      </w:r>
      <w:r w:rsidRPr="00AC4B98">
        <w:rPr>
          <w:rStyle w:val="textexposedshow"/>
          <w:i/>
        </w:rPr>
        <w:t>online</w:t>
      </w:r>
      <w:r>
        <w:rPr>
          <w:rStyle w:val="textexposedshow"/>
        </w:rPr>
        <w:t xml:space="preserve"> </w:t>
      </w:r>
      <w:r w:rsidRPr="00AC4B98">
        <w:rPr>
          <w:rStyle w:val="textexposedshow"/>
        </w:rPr>
        <w:t>natjecanju Akordeon Art plus</w:t>
      </w:r>
      <w:r>
        <w:rPr>
          <w:rStyle w:val="textexposedshow"/>
        </w:rPr>
        <w:t>. Mentor: Filip Leko. Sarajevo (svibanj 2021.)</w:t>
      </w:r>
    </w:p>
    <w:p w:rsidR="00756AF7" w:rsidRPr="00A0371D" w:rsidRDefault="00756AF7" w:rsidP="00E7648B">
      <w:pPr>
        <w:pStyle w:val="Odlomakpopisa"/>
        <w:numPr>
          <w:ilvl w:val="0"/>
          <w:numId w:val="35"/>
        </w:numPr>
        <w:spacing w:after="0" w:line="240" w:lineRule="auto"/>
        <w:jc w:val="both"/>
        <w:rPr>
          <w:rStyle w:val="textexposedshow"/>
        </w:rPr>
      </w:pPr>
      <w:r>
        <w:rPr>
          <w:rStyle w:val="textexposedshow"/>
        </w:rPr>
        <w:t>PRVA NAGRADA</w:t>
      </w:r>
      <w:r w:rsidRPr="00AC4B98">
        <w:rPr>
          <w:rStyle w:val="textexposedshow"/>
        </w:rPr>
        <w:t xml:space="preserve"> </w:t>
      </w:r>
      <w:r>
        <w:rPr>
          <w:rStyle w:val="textexposedshow"/>
        </w:rPr>
        <w:t>– Anja Kučić, klavir, II. kategorija. Natjecanje: 3. međunarodno</w:t>
      </w:r>
      <w:r w:rsidRPr="00AC4B98">
        <w:rPr>
          <w:rStyle w:val="textexposedshow"/>
        </w:rPr>
        <w:t xml:space="preserve"> </w:t>
      </w:r>
      <w:r w:rsidRPr="00AC4B98">
        <w:rPr>
          <w:rStyle w:val="textexposedshow"/>
          <w:i/>
        </w:rPr>
        <w:t>online</w:t>
      </w:r>
      <w:r>
        <w:rPr>
          <w:rStyle w:val="textexposedshow"/>
        </w:rPr>
        <w:t xml:space="preserve"> </w:t>
      </w:r>
      <w:r w:rsidRPr="00AC4B98">
        <w:rPr>
          <w:rStyle w:val="textexposedshow"/>
        </w:rPr>
        <w:t>natjecanju Akordeon Art plus</w:t>
      </w:r>
      <w:r>
        <w:rPr>
          <w:rStyle w:val="textexposedshow"/>
        </w:rPr>
        <w:t>. Mentorica: Kristina Puh Leko. Sarajevo (svibanj 2021.)</w:t>
      </w:r>
    </w:p>
    <w:p w:rsidR="00756AF7" w:rsidRPr="00A0371D" w:rsidRDefault="00756AF7" w:rsidP="00E7648B">
      <w:pPr>
        <w:pStyle w:val="Odlomakpopisa"/>
        <w:numPr>
          <w:ilvl w:val="0"/>
          <w:numId w:val="35"/>
        </w:numPr>
        <w:spacing w:after="0" w:line="240" w:lineRule="auto"/>
        <w:jc w:val="both"/>
        <w:rPr>
          <w:rStyle w:val="textexposedshow"/>
        </w:rPr>
      </w:pPr>
      <w:r>
        <w:rPr>
          <w:rStyle w:val="textexposedshow"/>
          <w:color w:val="1C1E21"/>
          <w:shd w:val="clear" w:color="auto" w:fill="FFFFFF"/>
        </w:rPr>
        <w:t>PRVA NAGRADA – Adrian Vio, klavir, VI. kategorija (apsolutni pobjednik). Natjecanje: Međunarodno natjecanje</w:t>
      </w:r>
      <w:r w:rsidRPr="00C230FF">
        <w:rPr>
          <w:rStyle w:val="textexposedshow"/>
          <w:color w:val="1C1E21"/>
          <w:shd w:val="clear" w:color="auto" w:fill="FFFFFF"/>
        </w:rPr>
        <w:t xml:space="preserve"> za mlade klaviriste "Una Corda"</w:t>
      </w:r>
      <w:r>
        <w:rPr>
          <w:rStyle w:val="textexposedshow"/>
          <w:color w:val="1C1E21"/>
          <w:shd w:val="clear" w:color="auto" w:fill="FFFFFF"/>
        </w:rPr>
        <w:t>. Mentor: Filip Leko. Kastav (lipanj 2021.)</w:t>
      </w:r>
    </w:p>
    <w:p w:rsidR="00756AF7" w:rsidRPr="00A0371D" w:rsidRDefault="00756AF7" w:rsidP="00E7648B">
      <w:pPr>
        <w:pStyle w:val="Odlomakpopisa"/>
        <w:numPr>
          <w:ilvl w:val="0"/>
          <w:numId w:val="35"/>
        </w:numPr>
        <w:spacing w:after="0" w:line="240" w:lineRule="auto"/>
        <w:jc w:val="both"/>
        <w:rPr>
          <w:rStyle w:val="textexposedshow"/>
        </w:rPr>
      </w:pPr>
      <w:r>
        <w:rPr>
          <w:rStyle w:val="textexposedshow"/>
          <w:color w:val="1C1E21"/>
          <w:shd w:val="clear" w:color="auto" w:fill="FFFFFF"/>
        </w:rPr>
        <w:t>PRVA NAGRADA</w:t>
      </w:r>
      <w:r w:rsidRPr="00C230FF">
        <w:rPr>
          <w:rStyle w:val="textexposedshow"/>
          <w:color w:val="1C1E21"/>
          <w:shd w:val="clear" w:color="auto" w:fill="FFFFFF"/>
        </w:rPr>
        <w:t xml:space="preserve"> </w:t>
      </w:r>
      <w:r>
        <w:rPr>
          <w:rStyle w:val="textexposedshow"/>
          <w:color w:val="1C1E21"/>
          <w:shd w:val="clear" w:color="auto" w:fill="FFFFFF"/>
        </w:rPr>
        <w:t>– Anja Kučić, klavir, IV. kategorija. Natjecanje: Međunarodno natjecanje</w:t>
      </w:r>
      <w:r w:rsidRPr="00C230FF">
        <w:rPr>
          <w:rStyle w:val="textexposedshow"/>
          <w:color w:val="1C1E21"/>
          <w:shd w:val="clear" w:color="auto" w:fill="FFFFFF"/>
        </w:rPr>
        <w:t xml:space="preserve"> za mlade klaviriste "Una Corda"</w:t>
      </w:r>
      <w:r>
        <w:rPr>
          <w:rStyle w:val="textexposedshow"/>
          <w:color w:val="1C1E21"/>
          <w:shd w:val="clear" w:color="auto" w:fill="FFFFFF"/>
        </w:rPr>
        <w:t>. Mentorica: Kristina Puh Leko. Kastav (lipanj 2021.)</w:t>
      </w:r>
    </w:p>
    <w:p w:rsidR="00756AF7" w:rsidRDefault="00756AF7" w:rsidP="00E7648B">
      <w:pPr>
        <w:pStyle w:val="Odlomakpopisa"/>
        <w:numPr>
          <w:ilvl w:val="0"/>
          <w:numId w:val="35"/>
        </w:numPr>
        <w:spacing w:after="0" w:line="240" w:lineRule="auto"/>
        <w:jc w:val="both"/>
        <w:rPr>
          <w:rStyle w:val="textexposedshow"/>
        </w:rPr>
      </w:pPr>
      <w:r>
        <w:rPr>
          <w:rStyle w:val="textexposedshow"/>
        </w:rPr>
        <w:t>PRVA NAGRADA – Anja Kučić, klavir, IV. kategorija. Natjecanje: 2. međunarodni</w:t>
      </w:r>
      <w:r w:rsidRPr="004044E8">
        <w:rPr>
          <w:rStyle w:val="textexposedshow"/>
        </w:rPr>
        <w:t xml:space="preserve"> </w:t>
      </w:r>
      <w:r w:rsidRPr="002B7FFB">
        <w:rPr>
          <w:rStyle w:val="textexposedshow"/>
          <w:i/>
        </w:rPr>
        <w:t>online</w:t>
      </w:r>
      <w:r>
        <w:rPr>
          <w:rStyle w:val="textexposedshow"/>
        </w:rPr>
        <w:t xml:space="preserve"> festival muzike "Skala".</w:t>
      </w:r>
      <w:r w:rsidRPr="004044E8">
        <w:rPr>
          <w:rStyle w:val="textexposedshow"/>
        </w:rPr>
        <w:t xml:space="preserve"> </w:t>
      </w:r>
      <w:r>
        <w:rPr>
          <w:rStyle w:val="textexposedshow"/>
        </w:rPr>
        <w:t>Mentorica: Kristina Puh Leko. Brčko (lipanj 2021.)</w:t>
      </w:r>
    </w:p>
    <w:p w:rsidR="00756AF7" w:rsidRPr="00290CCF" w:rsidRDefault="00756AF7" w:rsidP="00E7648B">
      <w:pPr>
        <w:pStyle w:val="Odlomakpopisa"/>
        <w:numPr>
          <w:ilvl w:val="0"/>
          <w:numId w:val="35"/>
        </w:numPr>
        <w:spacing w:line="240" w:lineRule="auto"/>
        <w:rPr>
          <w:rStyle w:val="textexposedshow"/>
        </w:rPr>
      </w:pPr>
      <w:r w:rsidRPr="00290CCF">
        <w:rPr>
          <w:rStyle w:val="textexposedshow"/>
        </w:rPr>
        <w:t xml:space="preserve">PRVA </w:t>
      </w:r>
      <w:r>
        <w:rPr>
          <w:rStyle w:val="textexposedshow"/>
        </w:rPr>
        <w:t xml:space="preserve">NAGRADA – Anja Kučić, klavir, II. </w:t>
      </w:r>
      <w:r w:rsidRPr="00290CCF">
        <w:rPr>
          <w:rStyle w:val="textexposedshow"/>
        </w:rPr>
        <w:t xml:space="preserve">kategorija. Natjecanje: </w:t>
      </w:r>
      <w:r>
        <w:rPr>
          <w:rStyle w:val="textexposedshow"/>
        </w:rPr>
        <w:t xml:space="preserve">„I love synth“ – uživo ili </w:t>
      </w:r>
      <w:r w:rsidRPr="00290CCF">
        <w:rPr>
          <w:rStyle w:val="textexposedshow"/>
          <w:i/>
        </w:rPr>
        <w:t>online</w:t>
      </w:r>
      <w:r>
        <w:rPr>
          <w:rStyle w:val="textexposedshow"/>
        </w:rPr>
        <w:t xml:space="preserve"> natjecanje instrumenata s tipkama. </w:t>
      </w:r>
      <w:r w:rsidRPr="00290CCF">
        <w:rPr>
          <w:rStyle w:val="textexposedshow"/>
        </w:rPr>
        <w:t xml:space="preserve">Mentorica: Kristina Puh Leko. </w:t>
      </w:r>
      <w:r>
        <w:rPr>
          <w:rStyle w:val="textexposedshow"/>
        </w:rPr>
        <w:t>Samobor</w:t>
      </w:r>
      <w:r w:rsidRPr="00290CCF">
        <w:rPr>
          <w:rStyle w:val="textexposedshow"/>
        </w:rPr>
        <w:t xml:space="preserve"> (lipanj 2021.)</w:t>
      </w:r>
      <w:r>
        <w:rPr>
          <w:rStyle w:val="textexposedshow"/>
        </w:rPr>
        <w:t>.</w:t>
      </w:r>
      <w:r w:rsidRPr="00290CCF">
        <w:t xml:space="preserve"> </w:t>
      </w:r>
      <w:r>
        <w:rPr>
          <w:rStyle w:val="textexposedshow"/>
        </w:rPr>
        <w:t>Anjin</w:t>
      </w:r>
      <w:r w:rsidRPr="00290CCF">
        <w:rPr>
          <w:rStyle w:val="textexposedshow"/>
        </w:rPr>
        <w:t xml:space="preserve"> video dobio je najviše lajkova na YouTube te je stoga osvojila i nagradu publike, kao i školarinu u iznosu od 750 kuna za glazbeni masterclass</w:t>
      </w:r>
      <w:r>
        <w:rPr>
          <w:rStyle w:val="textexposedshow"/>
        </w:rPr>
        <w:t>.</w:t>
      </w:r>
    </w:p>
    <w:p w:rsidR="00756AF7" w:rsidRPr="001C0876" w:rsidRDefault="00756AF7" w:rsidP="00756AF7">
      <w:pPr>
        <w:spacing w:after="0" w:line="240" w:lineRule="auto"/>
        <w:ind w:firstLine="708"/>
        <w:jc w:val="both"/>
        <w:rPr>
          <w:rFonts w:ascii="Arial" w:hAnsi="Arial" w:cs="Arial"/>
        </w:rPr>
      </w:pPr>
      <w:r w:rsidRPr="001C0876">
        <w:rPr>
          <w:rFonts w:ascii="Arial" w:hAnsi="Arial" w:cs="Arial"/>
        </w:rPr>
        <w:t xml:space="preserve">Virtualnim nastupima obilježeni su i Svjetski dan harmonike te Svjetski dan plesa. </w:t>
      </w:r>
    </w:p>
    <w:p w:rsidR="00756AF7" w:rsidRPr="001C0876" w:rsidRDefault="00756AF7" w:rsidP="00756AF7">
      <w:pPr>
        <w:spacing w:after="0" w:line="240" w:lineRule="auto"/>
        <w:ind w:firstLine="708"/>
        <w:jc w:val="both"/>
        <w:rPr>
          <w:rFonts w:ascii="Arial" w:hAnsi="Arial" w:cs="Arial"/>
        </w:rPr>
      </w:pPr>
      <w:r w:rsidRPr="001C0876">
        <w:rPr>
          <w:rFonts w:ascii="Arial" w:hAnsi="Arial" w:cs="Arial"/>
        </w:rPr>
        <w:t>Planirani seminari eminentnih umjetnika, kao i planirani odlasci na koncerte i izvanškolske suradnje, nisu mogli biti održani radi poštivanja epidemioloških mjera uslijed pandemije COVID-19.</w:t>
      </w:r>
    </w:p>
    <w:p w:rsidR="00756AF7" w:rsidRDefault="00756AF7" w:rsidP="00756AF7">
      <w:pPr>
        <w:spacing w:after="0" w:line="240" w:lineRule="auto"/>
        <w:ind w:firstLine="708"/>
        <w:jc w:val="both"/>
        <w:rPr>
          <w:rFonts w:ascii="Arial" w:hAnsi="Arial" w:cs="Arial"/>
        </w:rPr>
      </w:pPr>
      <w:r>
        <w:rPr>
          <w:rFonts w:ascii="Arial" w:hAnsi="Arial" w:cs="Arial"/>
        </w:rPr>
        <w:t>U vremenu od siječnja – lipnja 2021. n</w:t>
      </w:r>
      <w:r w:rsidRPr="00FB198B">
        <w:rPr>
          <w:rFonts w:ascii="Arial" w:hAnsi="Arial" w:cs="Arial"/>
        </w:rPr>
        <w:t>astava u osnovnoškolskom glazbenom i plesnom obrazovanju realizirana je u potpunosti, koristeći različite modele nastave, ovisno o epidemiološkoj situaciji. Nastava u pripremnim glazbenim i plesnim programima, uslijed restrikcija vezano uz pandemiju Covid-19, nažalost morala je biti prekinuta zbog nemogućnosti održavanja online nastave s polaznicima predškolskog uzrasta.</w:t>
      </w:r>
    </w:p>
    <w:p w:rsidR="00756AF7" w:rsidRPr="00FB198B" w:rsidRDefault="00756AF7" w:rsidP="00756AF7">
      <w:pPr>
        <w:spacing w:after="0" w:line="240" w:lineRule="auto"/>
        <w:ind w:firstLine="708"/>
        <w:jc w:val="both"/>
        <w:rPr>
          <w:rFonts w:ascii="Arial" w:hAnsi="Arial" w:cs="Arial"/>
        </w:rPr>
      </w:pPr>
    </w:p>
    <w:p w:rsidR="00756AF7" w:rsidRDefault="00756AF7" w:rsidP="00756AF7">
      <w:pPr>
        <w:spacing w:after="0"/>
        <w:jc w:val="both"/>
        <w:rPr>
          <w:rFonts w:ascii="Arial" w:hAnsi="Arial" w:cs="Arial"/>
          <w:b/>
          <w:u w:val="single"/>
        </w:rPr>
      </w:pPr>
    </w:p>
    <w:p w:rsidR="00756AF7" w:rsidRPr="00CF4DA7" w:rsidRDefault="00756AF7" w:rsidP="00756AF7">
      <w:pPr>
        <w:spacing w:after="0"/>
        <w:jc w:val="both"/>
        <w:rPr>
          <w:rFonts w:ascii="Arial" w:hAnsi="Arial" w:cs="Arial"/>
          <w:b/>
          <w:u w:val="single"/>
        </w:rPr>
      </w:pPr>
      <w:r w:rsidRPr="00CF4DA7">
        <w:rPr>
          <w:rFonts w:ascii="Arial" w:hAnsi="Arial" w:cs="Arial"/>
          <w:b/>
          <w:u w:val="single"/>
        </w:rPr>
        <w:t>Aktivnost: Financiranje djelatnosti osnovnog školstva</w:t>
      </w:r>
    </w:p>
    <w:p w:rsidR="00756AF7" w:rsidRPr="00CF4DA7" w:rsidRDefault="00756AF7" w:rsidP="00756AF7">
      <w:pPr>
        <w:spacing w:after="0" w:line="240" w:lineRule="auto"/>
        <w:ind w:firstLine="708"/>
        <w:jc w:val="both"/>
        <w:rPr>
          <w:rFonts w:ascii="Arial" w:hAnsi="Arial" w:cs="Arial"/>
        </w:rPr>
      </w:pPr>
      <w:r w:rsidRPr="00CF4DA7">
        <w:rPr>
          <w:rFonts w:ascii="Arial" w:hAnsi="Arial" w:cs="Arial"/>
        </w:rPr>
        <w:t>Ova se aktivnost ostvaruje iz decentraliziranih funkcija financiranj</w:t>
      </w:r>
      <w:r>
        <w:rPr>
          <w:rFonts w:ascii="Arial" w:hAnsi="Arial" w:cs="Arial"/>
        </w:rPr>
        <w:t>a, prihoda po posebnim namjenama,</w:t>
      </w:r>
      <w:r w:rsidRPr="00CF4DA7">
        <w:rPr>
          <w:rFonts w:ascii="Arial" w:hAnsi="Arial" w:cs="Arial"/>
        </w:rPr>
        <w:t xml:space="preserve"> pomoćima državnog proračuna te donacijama poslovnih subjekata.</w:t>
      </w:r>
    </w:p>
    <w:p w:rsidR="00756AF7" w:rsidRDefault="00756AF7" w:rsidP="00756AF7">
      <w:pPr>
        <w:spacing w:after="0" w:line="240" w:lineRule="auto"/>
        <w:ind w:firstLine="708"/>
        <w:jc w:val="both"/>
        <w:rPr>
          <w:rFonts w:ascii="Arial" w:hAnsi="Arial" w:cs="Arial"/>
        </w:rPr>
      </w:pPr>
      <w:r w:rsidRPr="00CF4DA7">
        <w:rPr>
          <w:rFonts w:ascii="Arial" w:hAnsi="Arial" w:cs="Arial"/>
        </w:rPr>
        <w:t>Financiranje materijalnih rashoda odnosi</w:t>
      </w:r>
      <w:r>
        <w:rPr>
          <w:rFonts w:ascii="Arial" w:hAnsi="Arial" w:cs="Arial"/>
        </w:rPr>
        <w:t>lo</w:t>
      </w:r>
      <w:r w:rsidRPr="00CF4DA7">
        <w:rPr>
          <w:rFonts w:ascii="Arial" w:hAnsi="Arial" w:cs="Arial"/>
        </w:rPr>
        <w:t xml:space="preserve"> se na </w:t>
      </w:r>
      <w:r w:rsidRPr="000F405F">
        <w:rPr>
          <w:rFonts w:ascii="Arial" w:hAnsi="Arial" w:cs="Arial"/>
        </w:rPr>
        <w:t xml:space="preserve">troškove vezane za  seminare </w:t>
      </w:r>
      <w:r>
        <w:rPr>
          <w:rFonts w:ascii="Arial" w:hAnsi="Arial" w:cs="Arial"/>
        </w:rPr>
        <w:t>djelatnika škole, nabav</w:t>
      </w:r>
      <w:r w:rsidRPr="000F405F">
        <w:rPr>
          <w:rFonts w:ascii="Arial" w:hAnsi="Arial" w:cs="Arial"/>
        </w:rPr>
        <w:t xml:space="preserve">u uredskog </w:t>
      </w:r>
      <w:r w:rsidRPr="00CF4DA7">
        <w:rPr>
          <w:rFonts w:ascii="Arial" w:hAnsi="Arial" w:cs="Arial"/>
        </w:rPr>
        <w:t>materijala, materijala za čišćenje i održavanje, poštanske i telefonske troškove, nabavku sitnog inventara, troškove energije i lož ulja, komunalne, računalne i ostale usluge, troškove reprezentacije, premije osiguranja i bankarske usluge, usluge promidž</w:t>
      </w:r>
      <w:r>
        <w:rPr>
          <w:rFonts w:ascii="Arial" w:hAnsi="Arial" w:cs="Arial"/>
        </w:rPr>
        <w:t>be i informiranja, intelektualne usluge, nabav</w:t>
      </w:r>
      <w:r w:rsidRPr="00CF4DA7">
        <w:rPr>
          <w:rFonts w:ascii="Arial" w:hAnsi="Arial" w:cs="Arial"/>
        </w:rPr>
        <w:t>u glazbene opreme, troškove najma prostora i opreme</w:t>
      </w:r>
      <w:r>
        <w:rPr>
          <w:rFonts w:ascii="Arial" w:hAnsi="Arial" w:cs="Arial"/>
        </w:rPr>
        <w:t xml:space="preserve"> te</w:t>
      </w:r>
      <w:r w:rsidRPr="00CF4DA7">
        <w:rPr>
          <w:rFonts w:ascii="Arial" w:hAnsi="Arial" w:cs="Arial"/>
        </w:rPr>
        <w:t xml:space="preserve"> troškove tekućeg i investicijskog održavanja.</w:t>
      </w:r>
    </w:p>
    <w:p w:rsidR="00756AF7" w:rsidRDefault="00756AF7" w:rsidP="00756AF7">
      <w:pPr>
        <w:spacing w:after="0" w:line="240" w:lineRule="auto"/>
        <w:ind w:firstLine="708"/>
        <w:jc w:val="both"/>
        <w:rPr>
          <w:rFonts w:ascii="Arial" w:hAnsi="Arial" w:cs="Arial"/>
        </w:rPr>
      </w:pPr>
      <w:r>
        <w:rPr>
          <w:rFonts w:ascii="Arial" w:hAnsi="Arial" w:cs="Arial"/>
        </w:rPr>
        <w:t xml:space="preserve">Iz izvora 4.9.000001 Prihodi za posebne namjene financiraju se službena putovanja, uredski materijal, sitni inventar, materijal za tekuće i investicijsko održavanje, usluge promidžbe i informiranja (radio Labin), zakupnine i najamnine (najam razglasne opreme na </w:t>
      </w:r>
      <w:r>
        <w:rPr>
          <w:rFonts w:ascii="Arial" w:hAnsi="Arial" w:cs="Arial"/>
        </w:rPr>
        <w:lastRenderedPageBreak/>
        <w:t>manifestacijama Škole te najam kombija za prijevoz djece), intelektualne i osobne usluge, naknade za troškove djece na natjecanjima i manifestacijama Škole…</w:t>
      </w:r>
    </w:p>
    <w:p w:rsidR="00756AF7" w:rsidRDefault="00756AF7" w:rsidP="00756AF7">
      <w:pPr>
        <w:spacing w:after="0" w:line="240" w:lineRule="auto"/>
        <w:ind w:firstLine="708"/>
        <w:jc w:val="both"/>
        <w:rPr>
          <w:rFonts w:ascii="Arial" w:hAnsi="Arial" w:cs="Arial"/>
        </w:rPr>
      </w:pPr>
      <w:r>
        <w:rPr>
          <w:rFonts w:ascii="Arial" w:hAnsi="Arial" w:cs="Arial"/>
        </w:rPr>
        <w:t>Iz decentraliziranih funkcija financiranja 5.1.001 financiraju se službena putovanja, stručna usavršavanja zaposlenika, uredski materijal, energija, usluge telefona, pošte, tekuće i investicijsko održavanje, komunalne usluge, zdravstvene usluge, računalne usluge, premije osiguranja, članarine..</w:t>
      </w:r>
    </w:p>
    <w:p w:rsidR="00756AF7" w:rsidRDefault="00756AF7" w:rsidP="00756AF7">
      <w:pPr>
        <w:spacing w:after="0" w:line="240" w:lineRule="auto"/>
        <w:ind w:firstLine="708"/>
        <w:jc w:val="both"/>
        <w:rPr>
          <w:rFonts w:ascii="Arial" w:hAnsi="Arial" w:cs="Arial"/>
        </w:rPr>
      </w:pPr>
      <w:r>
        <w:rPr>
          <w:rFonts w:ascii="Arial" w:hAnsi="Arial" w:cs="Arial"/>
        </w:rPr>
        <w:t>Iz izvora 5.9.00003</w:t>
      </w:r>
      <w:r w:rsidRPr="00E27FE0">
        <w:t xml:space="preserve"> </w:t>
      </w:r>
      <w:r>
        <w:rPr>
          <w:rFonts w:ascii="Arial" w:hAnsi="Arial" w:cs="Arial"/>
        </w:rPr>
        <w:t>financiraju se  plaće i materijalna</w:t>
      </w:r>
      <w:r w:rsidRPr="00E27FE0">
        <w:rPr>
          <w:rFonts w:ascii="Arial" w:hAnsi="Arial" w:cs="Arial"/>
        </w:rPr>
        <w:t xml:space="preserve"> prava zaposlenika.</w:t>
      </w:r>
    </w:p>
    <w:p w:rsidR="00756AF7" w:rsidRDefault="00756AF7" w:rsidP="00756AF7">
      <w:pPr>
        <w:spacing w:after="0" w:line="240" w:lineRule="auto"/>
        <w:ind w:firstLine="708"/>
        <w:jc w:val="both"/>
        <w:rPr>
          <w:rFonts w:ascii="Arial" w:hAnsi="Arial" w:cs="Arial"/>
        </w:rPr>
      </w:pPr>
      <w:r>
        <w:rPr>
          <w:rFonts w:ascii="Arial" w:hAnsi="Arial" w:cs="Arial"/>
        </w:rPr>
        <w:t>Iz izvora 5.9.00001 financira se najam školske dvorane u područnoj školi Lovran.</w:t>
      </w:r>
    </w:p>
    <w:p w:rsidR="00756AF7" w:rsidRDefault="00756AF7" w:rsidP="00756AF7">
      <w:pPr>
        <w:spacing w:after="0" w:line="240" w:lineRule="auto"/>
        <w:ind w:firstLine="708"/>
        <w:jc w:val="both"/>
        <w:rPr>
          <w:rFonts w:ascii="Arial" w:hAnsi="Arial" w:cs="Arial"/>
        </w:rPr>
      </w:pPr>
      <w:r w:rsidRPr="00CF4DA7">
        <w:rPr>
          <w:rFonts w:ascii="Arial" w:hAnsi="Arial" w:cs="Arial"/>
        </w:rPr>
        <w:t xml:space="preserve">Sredstva su planirana u iznosu </w:t>
      </w:r>
      <w:r>
        <w:rPr>
          <w:rFonts w:ascii="Arial" w:hAnsi="Arial" w:cs="Arial"/>
        </w:rPr>
        <w:t>5.229.500,00 kn</w:t>
      </w:r>
      <w:r w:rsidRPr="00CF4DA7">
        <w:rPr>
          <w:rFonts w:ascii="Arial" w:hAnsi="Arial" w:cs="Arial"/>
        </w:rPr>
        <w:t>, a utrošena su u iznosu</w:t>
      </w:r>
      <w:r>
        <w:rPr>
          <w:rFonts w:ascii="Arial" w:hAnsi="Arial" w:cs="Arial"/>
        </w:rPr>
        <w:t xml:space="preserve"> 2.497.263,35</w:t>
      </w:r>
      <w:r w:rsidRPr="00CF4DA7">
        <w:rPr>
          <w:rFonts w:ascii="Arial" w:hAnsi="Arial" w:cs="Arial"/>
        </w:rPr>
        <w:t xml:space="preserve"> kn što čini </w:t>
      </w:r>
      <w:r>
        <w:rPr>
          <w:rFonts w:ascii="Arial" w:hAnsi="Arial" w:cs="Arial"/>
        </w:rPr>
        <w:t xml:space="preserve">47,75 </w:t>
      </w:r>
      <w:r w:rsidRPr="00CF4DA7">
        <w:rPr>
          <w:rFonts w:ascii="Arial" w:hAnsi="Arial" w:cs="Arial"/>
        </w:rPr>
        <w:t>% godišnjeg plana.</w:t>
      </w:r>
    </w:p>
    <w:p w:rsidR="00756AF7" w:rsidRPr="00CF4DA7" w:rsidRDefault="00756AF7" w:rsidP="00756AF7">
      <w:pPr>
        <w:spacing w:after="0" w:line="240" w:lineRule="auto"/>
        <w:ind w:firstLine="708"/>
        <w:jc w:val="both"/>
        <w:rPr>
          <w:rFonts w:ascii="Arial" w:hAnsi="Arial" w:cs="Arial"/>
        </w:rPr>
      </w:pPr>
    </w:p>
    <w:p w:rsidR="00756AF7" w:rsidRPr="00CF4DA7" w:rsidRDefault="00756AF7" w:rsidP="00756AF7">
      <w:pPr>
        <w:spacing w:after="0"/>
        <w:jc w:val="both"/>
        <w:rPr>
          <w:rFonts w:ascii="Arial" w:hAnsi="Arial" w:cs="Arial"/>
          <w:b/>
          <w:u w:val="single"/>
        </w:rPr>
      </w:pPr>
      <w:r w:rsidRPr="00CF4DA7">
        <w:rPr>
          <w:rFonts w:ascii="Arial" w:hAnsi="Arial" w:cs="Arial"/>
          <w:b/>
          <w:u w:val="single"/>
        </w:rPr>
        <w:t>Aktivnost: Jazz odjel</w:t>
      </w:r>
    </w:p>
    <w:p w:rsidR="00756AF7" w:rsidRDefault="00756AF7" w:rsidP="00756AF7">
      <w:pPr>
        <w:spacing w:after="0" w:line="240" w:lineRule="auto"/>
        <w:ind w:firstLine="708"/>
        <w:jc w:val="both"/>
        <w:rPr>
          <w:rFonts w:ascii="Arial" w:hAnsi="Arial" w:cs="Arial"/>
        </w:rPr>
      </w:pPr>
      <w:r w:rsidRPr="00CF4DA7">
        <w:rPr>
          <w:rFonts w:ascii="Arial" w:hAnsi="Arial" w:cs="Arial"/>
        </w:rPr>
        <w:t>Jazz odjel je neverificirani program Škole, koji je započeo s radom 2017. godine, a namijenjen je polaznicima svih uzrasta koji imaju prethodno glazbeno predznanje. Cilj programa je upoznati polaznike s jazz-standardima, harmonijom i jazz-improvizacijom te ih osposobiti za samostalno izvođenje glazbe u stilu jazza.</w:t>
      </w:r>
    </w:p>
    <w:p w:rsidR="00756AF7" w:rsidRPr="007C5880" w:rsidRDefault="00756AF7" w:rsidP="00756AF7">
      <w:pPr>
        <w:spacing w:after="0" w:line="240" w:lineRule="auto"/>
        <w:jc w:val="both"/>
        <w:rPr>
          <w:rFonts w:ascii="Arial" w:hAnsi="Arial" w:cs="Arial"/>
        </w:rPr>
      </w:pPr>
      <w:r w:rsidRPr="00CF4DA7">
        <w:rPr>
          <w:rFonts w:ascii="Arial" w:hAnsi="Arial" w:cs="Arial"/>
        </w:rPr>
        <w:tab/>
      </w:r>
      <w:r w:rsidRPr="007C5880">
        <w:rPr>
          <w:rFonts w:ascii="Arial" w:hAnsi="Arial" w:cs="Arial"/>
        </w:rPr>
        <w:t>Sredstva su planirana u iznosu od 10.000,00 kn u slučaju da se, ovisno o epidemiološkim mjerama, ostvari mogućnost nastavka programa. Nažalost, program se nije mogao realizirati.</w:t>
      </w:r>
    </w:p>
    <w:p w:rsidR="00756AF7" w:rsidRDefault="00756AF7" w:rsidP="00756AF7">
      <w:pPr>
        <w:spacing w:after="0"/>
        <w:jc w:val="both"/>
        <w:rPr>
          <w:rFonts w:ascii="Arial" w:hAnsi="Arial" w:cs="Arial"/>
        </w:rPr>
      </w:pPr>
    </w:p>
    <w:p w:rsidR="00756AF7" w:rsidRDefault="00756AF7" w:rsidP="00756AF7">
      <w:pPr>
        <w:spacing w:after="0"/>
        <w:jc w:val="both"/>
        <w:rPr>
          <w:rFonts w:ascii="Arial" w:hAnsi="Arial" w:cs="Arial"/>
          <w:b/>
          <w:u w:val="single"/>
        </w:rPr>
      </w:pPr>
      <w:r w:rsidRPr="00333E61">
        <w:rPr>
          <w:rFonts w:ascii="Arial" w:hAnsi="Arial" w:cs="Arial"/>
          <w:b/>
          <w:u w:val="single"/>
        </w:rPr>
        <w:t>Aktivnost: Pripremni glazbeni i plesni program</w:t>
      </w:r>
    </w:p>
    <w:p w:rsidR="00756AF7" w:rsidRDefault="00756AF7" w:rsidP="00756AF7">
      <w:pPr>
        <w:spacing w:after="0" w:line="240" w:lineRule="auto"/>
        <w:ind w:firstLine="708"/>
        <w:jc w:val="both"/>
        <w:rPr>
          <w:rFonts w:ascii="Arial" w:hAnsi="Arial" w:cs="Arial"/>
        </w:rPr>
      </w:pPr>
      <w:r>
        <w:rPr>
          <w:rFonts w:ascii="Arial" w:hAnsi="Arial" w:cs="Arial"/>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rsidR="00756AF7" w:rsidRDefault="00756AF7" w:rsidP="00756AF7">
      <w:pPr>
        <w:spacing w:after="0" w:line="240" w:lineRule="auto"/>
        <w:ind w:firstLine="708"/>
        <w:jc w:val="both"/>
        <w:rPr>
          <w:rFonts w:ascii="Arial" w:hAnsi="Arial" w:cs="Arial"/>
        </w:rPr>
      </w:pPr>
      <w:r w:rsidRPr="00333E61">
        <w:rPr>
          <w:rFonts w:ascii="Arial" w:hAnsi="Arial" w:cs="Arial"/>
        </w:rPr>
        <w:t xml:space="preserve">Sredstva su planirana u iznosu od </w:t>
      </w:r>
      <w:r>
        <w:rPr>
          <w:rFonts w:ascii="Arial" w:hAnsi="Arial" w:cs="Arial"/>
        </w:rPr>
        <w:t>38.600,00</w:t>
      </w:r>
      <w:r w:rsidRPr="00333E61">
        <w:rPr>
          <w:rFonts w:ascii="Arial" w:hAnsi="Arial" w:cs="Arial"/>
        </w:rPr>
        <w:t xml:space="preserve"> kuna, a utrošeno je </w:t>
      </w:r>
      <w:r>
        <w:rPr>
          <w:rFonts w:ascii="Arial" w:hAnsi="Arial" w:cs="Arial"/>
        </w:rPr>
        <w:t>5.338,92</w:t>
      </w:r>
      <w:r w:rsidRPr="00333E61">
        <w:rPr>
          <w:rFonts w:ascii="Arial" w:hAnsi="Arial" w:cs="Arial"/>
        </w:rPr>
        <w:t xml:space="preserve"> kn što iznosi </w:t>
      </w:r>
      <w:r>
        <w:rPr>
          <w:rFonts w:ascii="Arial" w:hAnsi="Arial" w:cs="Arial"/>
        </w:rPr>
        <w:t>13,83</w:t>
      </w:r>
      <w:r w:rsidRPr="00333E61">
        <w:rPr>
          <w:rFonts w:ascii="Arial" w:hAnsi="Arial" w:cs="Arial"/>
        </w:rPr>
        <w:t xml:space="preserve">% godišnjeg plana. Rashodi se odnose na plaće učitelja koji rade u </w:t>
      </w:r>
      <w:r>
        <w:rPr>
          <w:rFonts w:ascii="Arial" w:hAnsi="Arial" w:cs="Arial"/>
        </w:rPr>
        <w:t>pripremnom glazbenom i plesnom programu</w:t>
      </w:r>
      <w:r w:rsidRPr="00333E61">
        <w:rPr>
          <w:rFonts w:ascii="Arial" w:hAnsi="Arial" w:cs="Arial"/>
        </w:rPr>
        <w:t xml:space="preserve"> i na isplatu troškova prijevoza na posao</w:t>
      </w:r>
      <w:r>
        <w:rPr>
          <w:rFonts w:ascii="Arial" w:hAnsi="Arial" w:cs="Arial"/>
        </w:rPr>
        <w:t xml:space="preserve"> te na </w:t>
      </w:r>
      <w:r w:rsidRPr="00CA0821">
        <w:rPr>
          <w:rFonts w:ascii="Arial" w:hAnsi="Arial" w:cs="Arial"/>
        </w:rPr>
        <w:t>isplatu honorar</w:t>
      </w:r>
      <w:r>
        <w:rPr>
          <w:rFonts w:ascii="Arial" w:hAnsi="Arial" w:cs="Arial"/>
        </w:rPr>
        <w:t>a po ugovoru o djelu za učitelja pripremnog plesnog programa</w:t>
      </w:r>
      <w:r w:rsidRPr="00333E61">
        <w:rPr>
          <w:rFonts w:ascii="Arial" w:hAnsi="Arial" w:cs="Arial"/>
        </w:rPr>
        <w:t>.</w:t>
      </w:r>
    </w:p>
    <w:p w:rsidR="00756AF7" w:rsidRPr="00333E61" w:rsidRDefault="00756AF7" w:rsidP="00756AF7">
      <w:pPr>
        <w:spacing w:after="0" w:line="240" w:lineRule="auto"/>
        <w:ind w:firstLine="708"/>
        <w:jc w:val="both"/>
        <w:rPr>
          <w:rFonts w:ascii="Arial" w:hAnsi="Arial" w:cs="Arial"/>
        </w:rPr>
      </w:pPr>
      <w:r>
        <w:rPr>
          <w:rFonts w:ascii="Arial" w:hAnsi="Arial" w:cs="Arial"/>
        </w:rPr>
        <w:t>Zbog epidemiološke situacije i nemogućnosti održavanja nastave na daljinu s najmlađim polaznicima, pripremni glazbeni i plesni programi nisu mogli biti realizirani u potpunosti. Nastava se održavala samo kratko vrijeme u veljači i ožujku 2021., kada je ponovno morala biti prekinuta zbog poštivanja preporuka Stožera civilne zaštite Istarske županije.</w:t>
      </w:r>
    </w:p>
    <w:p w:rsidR="00756AF7" w:rsidRDefault="00756AF7" w:rsidP="00756AF7">
      <w:pPr>
        <w:spacing w:after="0"/>
        <w:jc w:val="both"/>
        <w:rPr>
          <w:rFonts w:ascii="Arial" w:hAnsi="Arial" w:cs="Arial"/>
          <w:color w:val="FF0000"/>
        </w:rPr>
      </w:pPr>
    </w:p>
    <w:p w:rsidR="00756AF7" w:rsidRDefault="00756AF7" w:rsidP="00756AF7">
      <w:pPr>
        <w:spacing w:after="0"/>
        <w:jc w:val="both"/>
        <w:rPr>
          <w:rFonts w:ascii="Arial" w:hAnsi="Arial" w:cs="Arial"/>
          <w:color w:val="FF0000"/>
        </w:rPr>
      </w:pPr>
    </w:p>
    <w:p w:rsidR="00756AF7" w:rsidRPr="00CF4DA7" w:rsidRDefault="00756AF7" w:rsidP="00756AF7">
      <w:pPr>
        <w:spacing w:after="0"/>
        <w:rPr>
          <w:rFonts w:ascii="Arial" w:hAnsi="Arial" w:cs="Arial"/>
          <w:b/>
          <w:u w:val="single"/>
        </w:rPr>
      </w:pPr>
      <w:r w:rsidRPr="00CF4DA7">
        <w:rPr>
          <w:rFonts w:ascii="Arial" w:hAnsi="Arial" w:cs="Arial"/>
          <w:b/>
          <w:u w:val="single"/>
        </w:rPr>
        <w:t xml:space="preserve">Aktivnost: Kapitalni projekti: Kapitalna ulaganja osnovnog školstva </w:t>
      </w:r>
    </w:p>
    <w:p w:rsidR="00756AF7" w:rsidRDefault="00756AF7" w:rsidP="00756AF7">
      <w:pPr>
        <w:spacing w:after="0" w:line="240" w:lineRule="auto"/>
        <w:jc w:val="both"/>
        <w:rPr>
          <w:rFonts w:ascii="Arial" w:hAnsi="Arial" w:cs="Arial"/>
        </w:rPr>
      </w:pPr>
      <w:r w:rsidRPr="00CF4DA7">
        <w:rPr>
          <w:rFonts w:ascii="Arial" w:hAnsi="Arial" w:cs="Arial"/>
        </w:rPr>
        <w:tab/>
        <w:t xml:space="preserve">Sredstva su planirana u iznosu od </w:t>
      </w:r>
      <w:r>
        <w:rPr>
          <w:rFonts w:ascii="Arial" w:hAnsi="Arial" w:cs="Arial"/>
        </w:rPr>
        <w:t>35.000,00</w:t>
      </w:r>
      <w:r w:rsidRPr="00CF4DA7">
        <w:rPr>
          <w:rFonts w:ascii="Arial" w:hAnsi="Arial" w:cs="Arial"/>
        </w:rPr>
        <w:t xml:space="preserve"> kn, a utrošeno je </w:t>
      </w:r>
      <w:r>
        <w:rPr>
          <w:rFonts w:ascii="Arial" w:hAnsi="Arial" w:cs="Arial"/>
        </w:rPr>
        <w:t>20.000,00</w:t>
      </w:r>
      <w:r w:rsidRPr="00CF4DA7">
        <w:rPr>
          <w:rFonts w:ascii="Arial" w:hAnsi="Arial" w:cs="Arial"/>
        </w:rPr>
        <w:t xml:space="preserve"> kn što je</w:t>
      </w:r>
      <w:r>
        <w:rPr>
          <w:rFonts w:ascii="Arial" w:hAnsi="Arial" w:cs="Arial"/>
        </w:rPr>
        <w:t xml:space="preserve"> </w:t>
      </w:r>
      <w:r w:rsidRPr="00CF4DA7">
        <w:rPr>
          <w:rFonts w:ascii="Arial" w:hAnsi="Arial" w:cs="Arial"/>
        </w:rPr>
        <w:t xml:space="preserve"> </w:t>
      </w:r>
      <w:r>
        <w:rPr>
          <w:rFonts w:ascii="Arial" w:hAnsi="Arial" w:cs="Arial"/>
        </w:rPr>
        <w:t>57,14</w:t>
      </w:r>
      <w:r w:rsidRPr="00CF4DA7">
        <w:rPr>
          <w:rFonts w:ascii="Arial" w:hAnsi="Arial" w:cs="Arial"/>
        </w:rPr>
        <w:t>% godišnjeg plana.</w:t>
      </w:r>
      <w:r>
        <w:rPr>
          <w:rFonts w:ascii="Arial" w:hAnsi="Arial" w:cs="Arial"/>
        </w:rPr>
        <w:t xml:space="preserve"> Rashod se odnosi na nabavu projektora za učionicu solfeggia, kopirnog aparata, videoswitchera za </w:t>
      </w:r>
      <w:r w:rsidRPr="001C0876">
        <w:rPr>
          <w:rFonts w:ascii="Arial" w:hAnsi="Arial" w:cs="Arial"/>
          <w:i/>
        </w:rPr>
        <w:t>livestream</w:t>
      </w:r>
      <w:r>
        <w:rPr>
          <w:rFonts w:ascii="Arial" w:hAnsi="Arial" w:cs="Arial"/>
        </w:rPr>
        <w:t>, monitora, kamere i stalaka za kameru.</w:t>
      </w:r>
    </w:p>
    <w:p w:rsidR="00756AF7" w:rsidRDefault="00756AF7" w:rsidP="00756AF7">
      <w:pPr>
        <w:spacing w:after="0"/>
        <w:jc w:val="both"/>
        <w:rPr>
          <w:rFonts w:ascii="Arial" w:hAnsi="Arial" w:cs="Arial"/>
        </w:rPr>
      </w:pPr>
    </w:p>
    <w:tbl>
      <w:tblPr>
        <w:tblW w:w="9156" w:type="dxa"/>
        <w:tblInd w:w="-284" w:type="dxa"/>
        <w:tblLook w:val="04A0" w:firstRow="1" w:lastRow="0" w:firstColumn="1" w:lastColumn="0" w:noHBand="0" w:noVBand="1"/>
      </w:tblPr>
      <w:tblGrid>
        <w:gridCol w:w="869"/>
        <w:gridCol w:w="1319"/>
        <w:gridCol w:w="1106"/>
        <w:gridCol w:w="1307"/>
        <w:gridCol w:w="966"/>
        <w:gridCol w:w="285"/>
        <w:gridCol w:w="1217"/>
        <w:gridCol w:w="1106"/>
        <w:gridCol w:w="981"/>
      </w:tblGrid>
      <w:tr w:rsidR="00756AF7" w:rsidRPr="004E6693" w:rsidTr="00D56674">
        <w:trPr>
          <w:trHeight w:val="298"/>
        </w:trPr>
        <w:tc>
          <w:tcPr>
            <w:tcW w:w="5567" w:type="dxa"/>
            <w:gridSpan w:val="5"/>
            <w:tcBorders>
              <w:top w:val="nil"/>
              <w:left w:val="nil"/>
              <w:bottom w:val="nil"/>
              <w:right w:val="nil"/>
            </w:tcBorders>
            <w:shd w:val="clear" w:color="auto" w:fill="auto"/>
            <w:noWrap/>
            <w:vAlign w:val="bottom"/>
            <w:hideMark/>
          </w:tcPr>
          <w:p w:rsidR="00756AF7" w:rsidRPr="004E6693" w:rsidRDefault="00756AF7" w:rsidP="00D56674">
            <w:pPr>
              <w:pStyle w:val="Bezproreda1"/>
              <w:rPr>
                <w:rFonts w:ascii="Arial" w:hAnsi="Arial" w:cs="Arial"/>
                <w:b/>
                <w:sz w:val="20"/>
              </w:rPr>
            </w:pPr>
            <w:r w:rsidRPr="004E6693">
              <w:rPr>
                <w:rFonts w:ascii="Arial" w:hAnsi="Arial" w:cs="Arial"/>
                <w:b/>
                <w:sz w:val="20"/>
              </w:rPr>
              <w:t xml:space="preserve">Stanje nenaplaćenih potraživanja na dan </w:t>
            </w:r>
            <w:r>
              <w:rPr>
                <w:rFonts w:ascii="Arial" w:hAnsi="Arial" w:cs="Arial"/>
                <w:b/>
                <w:sz w:val="20"/>
              </w:rPr>
              <w:t>30.06.2021</w:t>
            </w:r>
            <w:r w:rsidRPr="004E6693">
              <w:rPr>
                <w:rFonts w:ascii="Arial" w:hAnsi="Arial" w:cs="Arial"/>
                <w:b/>
                <w:sz w:val="20"/>
              </w:rPr>
              <w:t>.</w:t>
            </w:r>
          </w:p>
        </w:tc>
        <w:tc>
          <w:tcPr>
            <w:tcW w:w="285" w:type="dxa"/>
            <w:tcBorders>
              <w:top w:val="nil"/>
              <w:left w:val="nil"/>
              <w:bottom w:val="nil"/>
              <w:right w:val="nil"/>
            </w:tcBorders>
            <w:shd w:val="clear" w:color="auto" w:fill="auto"/>
            <w:noWrap/>
            <w:vAlign w:val="bottom"/>
          </w:tcPr>
          <w:p w:rsidR="00756AF7" w:rsidRPr="004E6693" w:rsidRDefault="00756AF7" w:rsidP="00D56674">
            <w:pPr>
              <w:pStyle w:val="Bezproreda1"/>
              <w:rPr>
                <w:rFonts w:ascii="Arial" w:hAnsi="Arial" w:cs="Arial"/>
                <w:b/>
                <w:sz w:val="20"/>
              </w:rPr>
            </w:pPr>
          </w:p>
        </w:tc>
        <w:tc>
          <w:tcPr>
            <w:tcW w:w="1217" w:type="dxa"/>
            <w:tcBorders>
              <w:top w:val="nil"/>
              <w:left w:val="nil"/>
              <w:bottom w:val="nil"/>
              <w:right w:val="nil"/>
            </w:tcBorders>
            <w:shd w:val="clear" w:color="auto" w:fill="auto"/>
            <w:noWrap/>
            <w:vAlign w:val="bottom"/>
            <w:hideMark/>
          </w:tcPr>
          <w:p w:rsidR="00756AF7" w:rsidRPr="004E6693" w:rsidRDefault="00756AF7" w:rsidP="00D56674">
            <w:pPr>
              <w:pStyle w:val="Bezproreda1"/>
              <w:rPr>
                <w:rFonts w:ascii="Arial" w:hAnsi="Arial" w:cs="Arial"/>
                <w:b/>
                <w:sz w:val="20"/>
              </w:rPr>
            </w:pPr>
          </w:p>
        </w:tc>
        <w:tc>
          <w:tcPr>
            <w:tcW w:w="1106" w:type="dxa"/>
            <w:tcBorders>
              <w:top w:val="nil"/>
              <w:left w:val="nil"/>
              <w:bottom w:val="nil"/>
              <w:right w:val="nil"/>
            </w:tcBorders>
            <w:shd w:val="clear" w:color="auto" w:fill="auto"/>
            <w:noWrap/>
            <w:vAlign w:val="bottom"/>
            <w:hideMark/>
          </w:tcPr>
          <w:p w:rsidR="00756AF7" w:rsidRPr="004E6693" w:rsidRDefault="00756AF7" w:rsidP="00D56674">
            <w:pPr>
              <w:pStyle w:val="Bezproreda1"/>
              <w:rPr>
                <w:rFonts w:ascii="Arial" w:hAnsi="Arial" w:cs="Arial"/>
                <w:b/>
                <w:sz w:val="20"/>
              </w:rPr>
            </w:pPr>
          </w:p>
        </w:tc>
        <w:tc>
          <w:tcPr>
            <w:tcW w:w="981" w:type="dxa"/>
            <w:tcBorders>
              <w:top w:val="nil"/>
              <w:left w:val="nil"/>
              <w:bottom w:val="nil"/>
              <w:right w:val="nil"/>
            </w:tcBorders>
            <w:shd w:val="clear" w:color="auto" w:fill="auto"/>
            <w:noWrap/>
            <w:vAlign w:val="bottom"/>
            <w:hideMark/>
          </w:tcPr>
          <w:p w:rsidR="00756AF7" w:rsidRPr="004E6693" w:rsidRDefault="00756AF7" w:rsidP="00D56674">
            <w:pPr>
              <w:pStyle w:val="Bezproreda1"/>
              <w:rPr>
                <w:rFonts w:ascii="Arial" w:hAnsi="Arial" w:cs="Arial"/>
                <w:b/>
                <w:sz w:val="20"/>
              </w:rPr>
            </w:pPr>
          </w:p>
        </w:tc>
      </w:tr>
      <w:tr w:rsidR="00756AF7" w:rsidRPr="00D60499" w:rsidTr="00D56674">
        <w:trPr>
          <w:trHeight w:val="559"/>
        </w:trPr>
        <w:tc>
          <w:tcPr>
            <w:tcW w:w="869" w:type="dxa"/>
            <w:tcBorders>
              <w:top w:val="single" w:sz="4" w:space="0" w:color="3F3F3F"/>
              <w:left w:val="single" w:sz="4" w:space="0" w:color="3F3F3F"/>
              <w:bottom w:val="single" w:sz="4" w:space="0" w:color="auto"/>
              <w:right w:val="single" w:sz="4" w:space="0" w:color="3F3F3F"/>
            </w:tcBorders>
            <w:shd w:val="clear" w:color="000000" w:fill="F2F2F2"/>
            <w:noWrap/>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Red.broj</w:t>
            </w:r>
          </w:p>
        </w:tc>
        <w:tc>
          <w:tcPr>
            <w:tcW w:w="1319"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Vrsta potraživanja</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Pr>
                <w:rFonts w:ascii="Arial" w:eastAsia="Times New Roman" w:hAnsi="Arial" w:cs="Arial"/>
                <w:b/>
                <w:bCs/>
                <w:color w:val="3F3F3F"/>
                <w:sz w:val="16"/>
                <w:szCs w:val="16"/>
                <w:lang w:eastAsia="hr-HR"/>
              </w:rPr>
              <w:t>Početni saldo 01.01.2021.</w:t>
            </w:r>
          </w:p>
        </w:tc>
        <w:tc>
          <w:tcPr>
            <w:tcW w:w="1307"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Zaduženje 01.01-</w:t>
            </w:r>
            <w:r>
              <w:rPr>
                <w:rFonts w:ascii="Arial" w:eastAsia="Times New Roman" w:hAnsi="Arial" w:cs="Arial"/>
                <w:b/>
                <w:bCs/>
                <w:color w:val="3F3F3F"/>
                <w:sz w:val="16"/>
                <w:szCs w:val="16"/>
                <w:lang w:eastAsia="hr-HR"/>
              </w:rPr>
              <w:t>30.06.2021.</w:t>
            </w:r>
          </w:p>
        </w:tc>
        <w:tc>
          <w:tcPr>
            <w:tcW w:w="1251" w:type="dxa"/>
            <w:gridSpan w:val="2"/>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Ukupno</w:t>
            </w:r>
          </w:p>
        </w:tc>
        <w:tc>
          <w:tcPr>
            <w:tcW w:w="1217"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 xml:space="preserve">Naplaćeno do </w:t>
            </w:r>
            <w:r>
              <w:rPr>
                <w:rFonts w:ascii="Arial" w:eastAsia="Times New Roman" w:hAnsi="Arial" w:cs="Arial"/>
                <w:b/>
                <w:bCs/>
                <w:color w:val="3F3F3F"/>
                <w:sz w:val="16"/>
                <w:szCs w:val="16"/>
                <w:lang w:eastAsia="hr-HR"/>
              </w:rPr>
              <w:t>30.06.2021.</w:t>
            </w:r>
          </w:p>
        </w:tc>
        <w:tc>
          <w:tcPr>
            <w:tcW w:w="1106"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 xml:space="preserve">Saldo </w:t>
            </w:r>
            <w:r>
              <w:rPr>
                <w:rFonts w:ascii="Arial" w:eastAsia="Times New Roman" w:hAnsi="Arial" w:cs="Arial"/>
                <w:b/>
                <w:bCs/>
                <w:color w:val="3F3F3F"/>
                <w:sz w:val="16"/>
                <w:szCs w:val="16"/>
                <w:lang w:eastAsia="hr-HR"/>
              </w:rPr>
              <w:t>30.06.2021.</w:t>
            </w:r>
          </w:p>
        </w:tc>
        <w:tc>
          <w:tcPr>
            <w:tcW w:w="981" w:type="dxa"/>
            <w:tcBorders>
              <w:top w:val="single" w:sz="4" w:space="0" w:color="3F3F3F"/>
              <w:left w:val="nil"/>
              <w:bottom w:val="single" w:sz="4" w:space="0" w:color="auto"/>
              <w:right w:val="single" w:sz="4" w:space="0" w:color="3F3F3F"/>
            </w:tcBorders>
            <w:shd w:val="clear" w:color="000000" w:fill="F2F2F2"/>
            <w:vAlign w:val="center"/>
            <w:hideMark/>
          </w:tcPr>
          <w:p w:rsidR="00756AF7" w:rsidRPr="004E6693" w:rsidRDefault="00756AF7" w:rsidP="00D56674">
            <w:pPr>
              <w:spacing w:after="0" w:line="240" w:lineRule="auto"/>
              <w:rPr>
                <w:rFonts w:ascii="Arial" w:eastAsia="Times New Roman" w:hAnsi="Arial" w:cs="Arial"/>
                <w:b/>
                <w:bCs/>
                <w:color w:val="3F3F3F"/>
                <w:sz w:val="16"/>
                <w:szCs w:val="16"/>
                <w:lang w:eastAsia="hr-HR"/>
              </w:rPr>
            </w:pPr>
            <w:r w:rsidRPr="004E6693">
              <w:rPr>
                <w:rFonts w:ascii="Arial" w:eastAsia="Times New Roman" w:hAnsi="Arial" w:cs="Arial"/>
                <w:b/>
                <w:bCs/>
                <w:color w:val="3F3F3F"/>
                <w:sz w:val="16"/>
                <w:szCs w:val="16"/>
                <w:lang w:eastAsia="hr-HR"/>
              </w:rPr>
              <w:t>Postotak naplate</w:t>
            </w:r>
          </w:p>
        </w:tc>
      </w:tr>
      <w:tr w:rsidR="00756AF7" w:rsidRPr="00D60499" w:rsidTr="00D56674">
        <w:trPr>
          <w:trHeight w:val="173"/>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1</w:t>
            </w:r>
          </w:p>
        </w:tc>
        <w:tc>
          <w:tcPr>
            <w:tcW w:w="1319"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2</w:t>
            </w:r>
          </w:p>
        </w:tc>
        <w:tc>
          <w:tcPr>
            <w:tcW w:w="1106"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3</w:t>
            </w:r>
          </w:p>
        </w:tc>
        <w:tc>
          <w:tcPr>
            <w:tcW w:w="1307"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4</w:t>
            </w:r>
          </w:p>
        </w:tc>
        <w:tc>
          <w:tcPr>
            <w:tcW w:w="1251" w:type="dxa"/>
            <w:gridSpan w:val="2"/>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5 (3+4)</w:t>
            </w:r>
          </w:p>
        </w:tc>
        <w:tc>
          <w:tcPr>
            <w:tcW w:w="1217"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6</w:t>
            </w:r>
          </w:p>
        </w:tc>
        <w:tc>
          <w:tcPr>
            <w:tcW w:w="1106"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7 (5-6)</w:t>
            </w:r>
          </w:p>
        </w:tc>
        <w:tc>
          <w:tcPr>
            <w:tcW w:w="981"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center"/>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8(6/5x100)</w:t>
            </w:r>
          </w:p>
        </w:tc>
      </w:tr>
      <w:tr w:rsidR="00756AF7" w:rsidRPr="00D60499" w:rsidTr="00D56674">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1.</w:t>
            </w:r>
          </w:p>
        </w:tc>
        <w:tc>
          <w:tcPr>
            <w:tcW w:w="1319" w:type="dxa"/>
            <w:tcBorders>
              <w:top w:val="nil"/>
              <w:left w:val="nil"/>
              <w:bottom w:val="single" w:sz="4" w:space="0" w:color="3F3F3F"/>
              <w:right w:val="single" w:sz="4" w:space="0" w:color="3F3F3F"/>
            </w:tcBorders>
            <w:shd w:val="clear" w:color="auto" w:fill="auto"/>
            <w:vAlign w:val="bottom"/>
            <w:hideMark/>
          </w:tcPr>
          <w:p w:rsidR="00756AF7" w:rsidRPr="004E6693" w:rsidRDefault="00756AF7" w:rsidP="00D56674">
            <w:pPr>
              <w:spacing w:after="0" w:line="240" w:lineRule="auto"/>
              <w:rPr>
                <w:rFonts w:ascii="Arial" w:eastAsia="Times New Roman" w:hAnsi="Arial" w:cs="Arial"/>
                <w:color w:val="000000"/>
                <w:sz w:val="16"/>
                <w:szCs w:val="16"/>
                <w:lang w:eastAsia="hr-HR"/>
              </w:rPr>
            </w:pPr>
            <w:r w:rsidRPr="004E6693">
              <w:rPr>
                <w:rFonts w:ascii="Arial" w:eastAsia="Times New Roman" w:hAnsi="Arial" w:cs="Arial"/>
                <w:color w:val="000000"/>
                <w:sz w:val="16"/>
                <w:szCs w:val="16"/>
                <w:lang w:eastAsia="hr-HR"/>
              </w:rPr>
              <w:t xml:space="preserve">Potraživanja za prihode po posebnim propisima- </w:t>
            </w:r>
            <w:r w:rsidRPr="004E6693">
              <w:rPr>
                <w:rFonts w:ascii="Arial" w:eastAsia="Times New Roman" w:hAnsi="Arial" w:cs="Arial"/>
                <w:b/>
                <w:bCs/>
                <w:color w:val="000000"/>
                <w:sz w:val="16"/>
                <w:szCs w:val="16"/>
                <w:lang w:eastAsia="hr-HR"/>
              </w:rPr>
              <w:t>Sufinanciranje cijene usluga, participacija</w:t>
            </w:r>
          </w:p>
        </w:tc>
        <w:tc>
          <w:tcPr>
            <w:tcW w:w="1106"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91.139,92</w:t>
            </w:r>
          </w:p>
        </w:tc>
        <w:tc>
          <w:tcPr>
            <w:tcW w:w="130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241.875,00</w:t>
            </w:r>
          </w:p>
        </w:tc>
        <w:tc>
          <w:tcPr>
            <w:tcW w:w="1251" w:type="dxa"/>
            <w:gridSpan w:val="2"/>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333.014,92</w:t>
            </w:r>
          </w:p>
        </w:tc>
        <w:tc>
          <w:tcPr>
            <w:tcW w:w="121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288.900,01</w:t>
            </w:r>
          </w:p>
        </w:tc>
        <w:tc>
          <w:tcPr>
            <w:tcW w:w="1106"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44.114,91</w:t>
            </w:r>
          </w:p>
        </w:tc>
        <w:tc>
          <w:tcPr>
            <w:tcW w:w="981"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86,75</w:t>
            </w:r>
          </w:p>
        </w:tc>
      </w:tr>
      <w:tr w:rsidR="00756AF7" w:rsidRPr="00D60499" w:rsidTr="00D56674">
        <w:trPr>
          <w:trHeight w:val="1152"/>
        </w:trPr>
        <w:tc>
          <w:tcPr>
            <w:tcW w:w="869" w:type="dxa"/>
            <w:tcBorders>
              <w:top w:val="nil"/>
              <w:left w:val="single" w:sz="4" w:space="0" w:color="3F3F3F"/>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lastRenderedPageBreak/>
              <w:t>2.</w:t>
            </w:r>
          </w:p>
        </w:tc>
        <w:tc>
          <w:tcPr>
            <w:tcW w:w="1319" w:type="dxa"/>
            <w:tcBorders>
              <w:top w:val="nil"/>
              <w:left w:val="nil"/>
              <w:bottom w:val="single" w:sz="4" w:space="0" w:color="3F3F3F"/>
              <w:right w:val="single" w:sz="4" w:space="0" w:color="3F3F3F"/>
            </w:tcBorders>
            <w:shd w:val="clear" w:color="auto" w:fill="auto"/>
            <w:vAlign w:val="bottom"/>
          </w:tcPr>
          <w:p w:rsidR="00756AF7" w:rsidRPr="004E6693" w:rsidRDefault="00756AF7" w:rsidP="00D56674">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Potraživanje za naknade koje se refundiraju-bolovanje</w:t>
            </w:r>
          </w:p>
        </w:tc>
        <w:tc>
          <w:tcPr>
            <w:tcW w:w="1106"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763,29</w:t>
            </w:r>
          </w:p>
        </w:tc>
        <w:tc>
          <w:tcPr>
            <w:tcW w:w="130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921,60</w:t>
            </w:r>
          </w:p>
        </w:tc>
        <w:tc>
          <w:tcPr>
            <w:tcW w:w="1251" w:type="dxa"/>
            <w:gridSpan w:val="2"/>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1.684,89</w:t>
            </w:r>
          </w:p>
        </w:tc>
        <w:tc>
          <w:tcPr>
            <w:tcW w:w="121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c>
          <w:tcPr>
            <w:tcW w:w="1106"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1.684,89</w:t>
            </w:r>
          </w:p>
        </w:tc>
        <w:tc>
          <w:tcPr>
            <w:tcW w:w="981"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0,00</w:t>
            </w:r>
          </w:p>
        </w:tc>
      </w:tr>
      <w:tr w:rsidR="00756AF7" w:rsidRPr="00D60499" w:rsidTr="00D56674">
        <w:trPr>
          <w:trHeight w:val="49"/>
        </w:trPr>
        <w:tc>
          <w:tcPr>
            <w:tcW w:w="869" w:type="dxa"/>
            <w:tcBorders>
              <w:top w:val="nil"/>
              <w:left w:val="single" w:sz="4" w:space="0" w:color="3F3F3F"/>
              <w:bottom w:val="single" w:sz="4" w:space="0" w:color="3F3F3F"/>
              <w:right w:val="single" w:sz="4" w:space="0" w:color="3F3F3F"/>
            </w:tcBorders>
            <w:shd w:val="clear" w:color="auto" w:fill="auto"/>
            <w:noWrap/>
            <w:vAlign w:val="bottom"/>
            <w:hideMark/>
          </w:tcPr>
          <w:p w:rsidR="00756AF7" w:rsidRDefault="00756AF7" w:rsidP="00D56674">
            <w:pPr>
              <w:spacing w:after="0" w:line="240" w:lineRule="auto"/>
              <w:rPr>
                <w:rFonts w:ascii="Arial" w:eastAsia="Times New Roman" w:hAnsi="Arial" w:cs="Arial"/>
                <w:b/>
                <w:bCs/>
                <w:color w:val="000000"/>
                <w:lang w:eastAsia="hr-HR"/>
              </w:rPr>
            </w:pPr>
            <w:r w:rsidRPr="004E6693">
              <w:rPr>
                <w:rFonts w:ascii="Arial" w:eastAsia="Times New Roman" w:hAnsi="Arial" w:cs="Arial"/>
                <w:b/>
                <w:bCs/>
                <w:color w:val="000000"/>
                <w:lang w:eastAsia="hr-HR"/>
              </w:rPr>
              <w:t> </w:t>
            </w:r>
          </w:p>
          <w:p w:rsidR="00756AF7" w:rsidRPr="004E6693" w:rsidRDefault="00756AF7" w:rsidP="00D56674">
            <w:pPr>
              <w:spacing w:after="0" w:line="240" w:lineRule="auto"/>
              <w:rPr>
                <w:rFonts w:ascii="Arial" w:eastAsia="Times New Roman" w:hAnsi="Arial" w:cs="Arial"/>
                <w:b/>
                <w:bCs/>
                <w:color w:val="000000"/>
                <w:lang w:eastAsia="hr-HR"/>
              </w:rPr>
            </w:pPr>
          </w:p>
        </w:tc>
        <w:tc>
          <w:tcPr>
            <w:tcW w:w="1319" w:type="dxa"/>
            <w:tcBorders>
              <w:top w:val="nil"/>
              <w:left w:val="nil"/>
              <w:bottom w:val="single" w:sz="4" w:space="0" w:color="3F3F3F"/>
              <w:right w:val="single" w:sz="4" w:space="0" w:color="3F3F3F"/>
            </w:tcBorders>
            <w:shd w:val="clear" w:color="auto" w:fill="auto"/>
            <w:noWrap/>
            <w:vAlign w:val="bottom"/>
            <w:hideMark/>
          </w:tcPr>
          <w:p w:rsidR="00756AF7" w:rsidRPr="004E6693" w:rsidRDefault="00756AF7" w:rsidP="00D56674">
            <w:pPr>
              <w:spacing w:after="0" w:line="240" w:lineRule="auto"/>
              <w:rPr>
                <w:rFonts w:ascii="Arial" w:eastAsia="Times New Roman" w:hAnsi="Arial" w:cs="Arial"/>
                <w:b/>
                <w:bCs/>
                <w:color w:val="000000"/>
                <w:sz w:val="20"/>
                <w:szCs w:val="20"/>
                <w:lang w:eastAsia="hr-HR"/>
              </w:rPr>
            </w:pPr>
            <w:r w:rsidRPr="004E6693">
              <w:rPr>
                <w:rFonts w:ascii="Arial" w:eastAsia="Times New Roman" w:hAnsi="Arial" w:cs="Arial"/>
                <w:b/>
                <w:bCs/>
                <w:color w:val="000000"/>
                <w:sz w:val="20"/>
                <w:szCs w:val="20"/>
                <w:lang w:eastAsia="hr-HR"/>
              </w:rPr>
              <w:t>UKUPNO</w:t>
            </w:r>
          </w:p>
        </w:tc>
        <w:tc>
          <w:tcPr>
            <w:tcW w:w="1106"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91.903,21</w:t>
            </w:r>
          </w:p>
        </w:tc>
        <w:tc>
          <w:tcPr>
            <w:tcW w:w="130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242.796,60</w:t>
            </w:r>
          </w:p>
        </w:tc>
        <w:tc>
          <w:tcPr>
            <w:tcW w:w="1251" w:type="dxa"/>
            <w:gridSpan w:val="2"/>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334.699,81</w:t>
            </w:r>
          </w:p>
        </w:tc>
        <w:tc>
          <w:tcPr>
            <w:tcW w:w="1217"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288.900,01</w:t>
            </w:r>
          </w:p>
        </w:tc>
        <w:tc>
          <w:tcPr>
            <w:tcW w:w="1106"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45.799,80</w:t>
            </w:r>
          </w:p>
        </w:tc>
        <w:tc>
          <w:tcPr>
            <w:tcW w:w="981" w:type="dxa"/>
            <w:tcBorders>
              <w:top w:val="nil"/>
              <w:left w:val="nil"/>
              <w:bottom w:val="single" w:sz="4" w:space="0" w:color="3F3F3F"/>
              <w:right w:val="single" w:sz="4" w:space="0" w:color="3F3F3F"/>
            </w:tcBorders>
            <w:shd w:val="clear" w:color="auto" w:fill="auto"/>
            <w:noWrap/>
            <w:vAlign w:val="bottom"/>
          </w:tcPr>
          <w:p w:rsidR="00756AF7" w:rsidRPr="004E6693" w:rsidRDefault="00756AF7" w:rsidP="00D56674">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86,32</w:t>
            </w:r>
          </w:p>
        </w:tc>
      </w:tr>
    </w:tbl>
    <w:p w:rsidR="00756AF7" w:rsidRDefault="00756AF7" w:rsidP="00756AF7">
      <w:pPr>
        <w:spacing w:after="0"/>
        <w:jc w:val="both"/>
        <w:rPr>
          <w:rFonts w:ascii="Arial" w:hAnsi="Arial" w:cs="Arial"/>
          <w:b/>
          <w:color w:val="000000"/>
        </w:rPr>
      </w:pPr>
    </w:p>
    <w:p w:rsidR="00756AF7" w:rsidRPr="00074E3B" w:rsidRDefault="00756AF7" w:rsidP="00756AF7">
      <w:pPr>
        <w:spacing w:after="0" w:line="240" w:lineRule="auto"/>
        <w:jc w:val="both"/>
        <w:rPr>
          <w:rFonts w:ascii="Arial" w:hAnsi="Arial" w:cs="Arial"/>
          <w:color w:val="000000"/>
        </w:rPr>
      </w:pPr>
      <w:r w:rsidRPr="00074E3B">
        <w:rPr>
          <w:rFonts w:ascii="Arial" w:hAnsi="Arial" w:cs="Arial"/>
          <w:color w:val="000000"/>
        </w:rPr>
        <w:t>Nenaplaćena potraživanja u iznosu 45.799,80 odnose se na prihode po posebnim propisima (participacija roditelja) i to 44.114,91 kn te 1.684,00 kn na potraživanje za bolovanje iznad 42 dana.</w:t>
      </w:r>
    </w:p>
    <w:p w:rsidR="00756AF7" w:rsidRDefault="00756AF7" w:rsidP="00756AF7">
      <w:pPr>
        <w:spacing w:after="0" w:line="240" w:lineRule="auto"/>
        <w:jc w:val="both"/>
        <w:rPr>
          <w:rFonts w:ascii="Arial" w:hAnsi="Arial" w:cs="Arial"/>
          <w:color w:val="000000"/>
        </w:rPr>
      </w:pPr>
    </w:p>
    <w:p w:rsidR="00756AF7" w:rsidRPr="003521CF" w:rsidRDefault="00756AF7" w:rsidP="00756AF7">
      <w:pPr>
        <w:spacing w:after="0" w:line="240" w:lineRule="auto"/>
        <w:jc w:val="both"/>
        <w:rPr>
          <w:rFonts w:ascii="Arial" w:hAnsi="Arial" w:cs="Arial"/>
          <w:color w:val="000000"/>
        </w:rPr>
      </w:pPr>
      <w:r w:rsidRPr="003521CF">
        <w:rPr>
          <w:rFonts w:ascii="Arial" w:hAnsi="Arial" w:cs="Arial"/>
          <w:color w:val="000000"/>
        </w:rPr>
        <w:t>Ukupno stanje obveza na dan 30.06.2021.iznosi 349.473,55 kn. Nedospjele obveze iznose 349.473,55 kn i odnose se na obveze za zaposlene, obveze za materijalne rashode  i ostale tekuće obveze.</w:t>
      </w:r>
    </w:p>
    <w:p w:rsidR="00756AF7" w:rsidRDefault="00756AF7" w:rsidP="00756AF7">
      <w:pPr>
        <w:spacing w:after="0" w:line="240" w:lineRule="auto"/>
        <w:jc w:val="both"/>
        <w:rPr>
          <w:rFonts w:ascii="Arial" w:hAnsi="Arial" w:cs="Arial"/>
          <w:color w:val="000000"/>
        </w:rPr>
      </w:pPr>
    </w:p>
    <w:p w:rsidR="00756AF7" w:rsidRPr="003521CF" w:rsidRDefault="00756AF7" w:rsidP="00756AF7">
      <w:pPr>
        <w:spacing w:after="0" w:line="240" w:lineRule="auto"/>
        <w:jc w:val="both"/>
        <w:rPr>
          <w:rFonts w:ascii="Arial" w:hAnsi="Arial" w:cs="Arial"/>
          <w:color w:val="000000"/>
        </w:rPr>
      </w:pPr>
      <w:r w:rsidRPr="003521CF">
        <w:rPr>
          <w:rFonts w:ascii="Arial" w:hAnsi="Arial" w:cs="Arial"/>
          <w:color w:val="000000"/>
        </w:rPr>
        <w:t>Na dan 30.06.2021. proračunski korisnik nema  potencijalnih obaveza po sudskim postupcima ni kreditnih obveza.</w:t>
      </w:r>
    </w:p>
    <w:p w:rsidR="00F44DFA" w:rsidRDefault="00F44DFA" w:rsidP="00F44DFA">
      <w:pPr>
        <w:spacing w:after="0"/>
        <w:jc w:val="both"/>
        <w:rPr>
          <w:rFonts w:ascii="Arial" w:hAnsi="Arial" w:cs="Arial"/>
          <w:b/>
          <w:color w:val="000000"/>
        </w:rPr>
      </w:pPr>
    </w:p>
    <w:p w:rsidR="00F44DFA" w:rsidRDefault="00F44DFA" w:rsidP="00F44DFA">
      <w:pPr>
        <w:spacing w:after="0"/>
        <w:jc w:val="both"/>
        <w:rPr>
          <w:rFonts w:ascii="Arial" w:hAnsi="Arial" w:cs="Arial"/>
          <w:b/>
          <w:color w:val="000000"/>
        </w:rPr>
      </w:pPr>
    </w:p>
    <w:p w:rsidR="004542D7" w:rsidRDefault="004542D7" w:rsidP="00F44DFA">
      <w:pPr>
        <w:spacing w:after="0"/>
        <w:jc w:val="both"/>
        <w:rPr>
          <w:rFonts w:ascii="Arial" w:hAnsi="Arial" w:cs="Arial"/>
          <w:b/>
          <w:color w:val="000000"/>
        </w:rPr>
      </w:pPr>
    </w:p>
    <w:p w:rsidR="004542D7" w:rsidRDefault="004542D7" w:rsidP="00F44DFA">
      <w:pPr>
        <w:spacing w:after="0"/>
        <w:jc w:val="both"/>
        <w:rPr>
          <w:rFonts w:ascii="Arial" w:hAnsi="Arial" w:cs="Arial"/>
          <w:b/>
          <w:color w:val="000000"/>
        </w:rPr>
      </w:pPr>
    </w:p>
    <w:p w:rsidR="004542D7" w:rsidRDefault="004542D7" w:rsidP="00F44DFA">
      <w:pPr>
        <w:spacing w:after="0"/>
        <w:jc w:val="both"/>
        <w:rPr>
          <w:rFonts w:ascii="Arial" w:hAnsi="Arial" w:cs="Arial"/>
          <w:b/>
          <w:color w:val="000000"/>
        </w:rPr>
      </w:pPr>
    </w:p>
    <w:p w:rsidR="004542D7" w:rsidRDefault="004542D7" w:rsidP="00F44DFA">
      <w:pPr>
        <w:spacing w:after="0"/>
        <w:jc w:val="both"/>
        <w:rPr>
          <w:rFonts w:ascii="Arial" w:hAnsi="Arial" w:cs="Arial"/>
          <w:b/>
          <w:color w:val="000000"/>
        </w:rPr>
      </w:pPr>
    </w:p>
    <w:p w:rsidR="00B92CA6" w:rsidRPr="00145490" w:rsidRDefault="00B92CA6" w:rsidP="00145490">
      <w:pPr>
        <w:keepNext/>
        <w:keepLines/>
        <w:spacing w:before="200" w:after="0" w:line="240" w:lineRule="auto"/>
        <w:jc w:val="center"/>
        <w:outlineLvl w:val="1"/>
        <w:rPr>
          <w:rFonts w:ascii="Arial" w:eastAsia="Times New Roman" w:hAnsi="Arial"/>
          <w:b/>
          <w:bCs/>
          <w:sz w:val="24"/>
          <w:szCs w:val="24"/>
          <w:lang w:eastAsia="hr-HR"/>
        </w:rPr>
      </w:pPr>
      <w:r w:rsidRPr="00145490">
        <w:rPr>
          <w:rFonts w:ascii="Arial" w:eastAsia="Times New Roman" w:hAnsi="Arial"/>
          <w:b/>
          <w:bCs/>
          <w:sz w:val="24"/>
          <w:szCs w:val="24"/>
          <w:lang w:eastAsia="hr-HR"/>
        </w:rPr>
        <w:lastRenderedPageBreak/>
        <w:t xml:space="preserve">PRORAČUNSKI KORISNIK 15577: PUČKO OTVORENO UČILIŠTE </w:t>
      </w:r>
      <w:r w:rsidR="00145490" w:rsidRPr="00145490">
        <w:rPr>
          <w:rFonts w:ascii="Arial" w:eastAsia="Times New Roman" w:hAnsi="Arial"/>
          <w:b/>
          <w:bCs/>
          <w:sz w:val="24"/>
          <w:szCs w:val="24"/>
          <w:lang w:eastAsia="hr-HR"/>
        </w:rPr>
        <w:t>LABIN</w:t>
      </w:r>
    </w:p>
    <w:p w:rsidR="00B92CA6" w:rsidRDefault="00B92CA6" w:rsidP="004A6FB9">
      <w:pPr>
        <w:keepNext/>
        <w:keepLines/>
        <w:spacing w:before="200" w:after="0" w:line="240" w:lineRule="auto"/>
        <w:jc w:val="both"/>
        <w:outlineLvl w:val="1"/>
        <w:rPr>
          <w:rFonts w:ascii="Arial" w:eastAsia="Times New Roman" w:hAnsi="Arial"/>
          <w:b/>
          <w:bCs/>
          <w:lang w:eastAsia="hr-HR"/>
        </w:rPr>
      </w:pPr>
    </w:p>
    <w:p w:rsidR="0049277F" w:rsidRDefault="0049277F" w:rsidP="0049277F">
      <w:pPr>
        <w:keepNext/>
        <w:keepLines/>
        <w:spacing w:before="200" w:after="0" w:line="240" w:lineRule="auto"/>
        <w:jc w:val="both"/>
        <w:outlineLvl w:val="1"/>
        <w:rPr>
          <w:rFonts w:ascii="Arial" w:eastAsia="Times New Roman" w:hAnsi="Arial"/>
          <w:b/>
          <w:bCs/>
          <w:lang w:eastAsia="hr-HR"/>
        </w:rPr>
      </w:pPr>
      <w:r w:rsidRPr="00A22A0B">
        <w:rPr>
          <w:rFonts w:ascii="Arial" w:eastAsia="Times New Roman" w:hAnsi="Arial"/>
          <w:b/>
          <w:bCs/>
          <w:lang w:eastAsia="hr-HR"/>
        </w:rPr>
        <w:t>Tabelarni pregled realiziranih prihoda i primitaka, rashoda i izdataka, te rezultata poslovanja prema izvorima financiranja u izvještajnom razdoblju sa prenesenim viškovima/manjkovima 20</w:t>
      </w:r>
      <w:r>
        <w:rPr>
          <w:rFonts w:ascii="Arial" w:eastAsia="Times New Roman" w:hAnsi="Arial"/>
          <w:b/>
          <w:bCs/>
          <w:lang w:eastAsia="hr-HR"/>
        </w:rPr>
        <w:t>20</w:t>
      </w:r>
      <w:r w:rsidRPr="00A22A0B">
        <w:rPr>
          <w:rFonts w:ascii="Arial" w:eastAsia="Times New Roman" w:hAnsi="Arial"/>
          <w:b/>
          <w:bCs/>
          <w:lang w:eastAsia="hr-HR"/>
        </w:rPr>
        <w:t>. godine:</w:t>
      </w:r>
    </w:p>
    <w:p w:rsidR="0049277F" w:rsidRDefault="0049277F" w:rsidP="0049277F">
      <w:pPr>
        <w:keepNext/>
        <w:keepLines/>
        <w:spacing w:before="200" w:after="0" w:line="240" w:lineRule="auto"/>
        <w:jc w:val="both"/>
        <w:outlineLvl w:val="1"/>
        <w:rPr>
          <w:rFonts w:ascii="Arial" w:eastAsia="Times New Roman" w:hAnsi="Arial"/>
          <w:b/>
          <w:bCs/>
          <w:lang w:eastAsia="hr-HR"/>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63"/>
        <w:gridCol w:w="1842"/>
      </w:tblGrid>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eastAsia="Times New Roman" w:hAnsi="Arial" w:cs="Arial"/>
                <w:b/>
                <w:bCs/>
                <w:sz w:val="20"/>
                <w:szCs w:val="20"/>
                <w:lang w:eastAsia="hr-HR"/>
              </w:rPr>
            </w:pPr>
            <w:r w:rsidRPr="00A610E4">
              <w:rPr>
                <w:rFonts w:ascii="Arial" w:eastAsia="Times New Roman" w:hAnsi="Arial" w:cs="Arial"/>
                <w:b/>
                <w:bCs/>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eastAsia="Times New Roman" w:hAnsi="Arial" w:cs="Arial"/>
                <w:b/>
                <w:bCs/>
                <w:sz w:val="20"/>
                <w:szCs w:val="20"/>
                <w:lang w:eastAsia="hr-HR"/>
              </w:rPr>
            </w:pPr>
          </w:p>
          <w:p w:rsidR="0049277F" w:rsidRPr="00A610E4" w:rsidRDefault="0049277F" w:rsidP="00D56674">
            <w:pPr>
              <w:keepNext/>
              <w:keepLines/>
              <w:spacing w:before="200"/>
              <w:jc w:val="both"/>
              <w:outlineLvl w:val="1"/>
              <w:rPr>
                <w:rFonts w:ascii="Arial" w:eastAsia="Times New Roman" w:hAnsi="Arial" w:cs="Arial"/>
                <w:b/>
                <w:bCs/>
                <w:sz w:val="20"/>
                <w:szCs w:val="20"/>
                <w:lang w:eastAsia="hr-HR"/>
              </w:rPr>
            </w:pPr>
            <w:r w:rsidRPr="00A610E4">
              <w:rPr>
                <w:rFonts w:ascii="Arial" w:eastAsia="Times New Roman" w:hAnsi="Arial" w:cs="Arial"/>
                <w:b/>
                <w:bCs/>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b/>
                <w:sz w:val="20"/>
                <w:szCs w:val="20"/>
              </w:rPr>
            </w:pPr>
          </w:p>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VIŠAK/MANJAK 2020.</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p>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 xml:space="preserve">REALIZIRANI PRIHODI </w:t>
            </w:r>
          </w:p>
          <w:p w:rsidR="0049277F" w:rsidRPr="00A610E4" w:rsidRDefault="0049277F" w:rsidP="00D56674">
            <w:pPr>
              <w:spacing w:after="0"/>
              <w:jc w:val="center"/>
              <w:rPr>
                <w:rFonts w:ascii="Arial" w:hAnsi="Arial" w:cs="Arial"/>
                <w:b/>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REALIZIRANI RASHODI</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p>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VIŠAK/MANJAK 30.06.21.</w:t>
            </w:r>
          </w:p>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(3+4-5)</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-9.373,42</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509.230,60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507.228,88</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-7.371,70</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Vlastiti prihodi</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11.633,04</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161.981,90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200.960,31</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-27.345,37</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Prihodi za posebne namjene</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1.928,06</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11.880,00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32.169,11</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-18.361,05</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 xml:space="preserve">                   5.1.001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Pomoći korisnika</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17.857,82</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200.510,63</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483.408,03</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-265.039,58</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Pomoći -  državna riznica</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5.9.000003</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hAnsi="Arial" w:cs="Arial"/>
                <w:bCs/>
                <w:sz w:val="20"/>
                <w:szCs w:val="20"/>
              </w:rPr>
            </w:pPr>
            <w:r w:rsidRPr="00A610E4">
              <w:rPr>
                <w:rFonts w:ascii="Arial" w:eastAsia="Times New Roman" w:hAnsi="Arial" w:cs="Arial"/>
                <w:bCs/>
                <w:sz w:val="20"/>
                <w:szCs w:val="20"/>
                <w:lang w:eastAsia="hr-HR"/>
              </w:rPr>
              <w:t>Donacije</w:t>
            </w:r>
          </w:p>
        </w:tc>
        <w:tc>
          <w:tcPr>
            <w:tcW w:w="1271"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jc w:val="both"/>
              <w:outlineLvl w:val="1"/>
              <w:rPr>
                <w:rFonts w:ascii="Arial" w:hAnsi="Arial" w:cs="Arial"/>
                <w:bCs/>
                <w:sz w:val="20"/>
                <w:szCs w:val="20"/>
              </w:rPr>
            </w:pPr>
            <w:r w:rsidRPr="00A610E4">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642,84</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642,84</w:t>
            </w:r>
          </w:p>
          <w:p w:rsidR="0049277F" w:rsidRPr="00A610E4" w:rsidRDefault="0049277F" w:rsidP="00D56674">
            <w:pPr>
              <w:spacing w:after="0"/>
              <w:rPr>
                <w:rFonts w:ascii="Arial" w:hAnsi="Arial" w:cs="Arial"/>
                <w:sz w:val="20"/>
                <w:szCs w:val="20"/>
              </w:rPr>
            </w:pP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keepNext/>
              <w:keepLines/>
              <w:spacing w:before="200"/>
              <w:outlineLvl w:val="1"/>
              <w:rPr>
                <w:rFonts w:ascii="Arial" w:eastAsia="Times New Roman" w:hAnsi="Arial" w:cs="Arial"/>
                <w:bCs/>
                <w:sz w:val="20"/>
                <w:szCs w:val="20"/>
                <w:lang w:eastAsia="hr-HR"/>
              </w:rPr>
            </w:pPr>
            <w:r w:rsidRPr="00A610E4">
              <w:rPr>
                <w:rFonts w:ascii="Arial" w:eastAsia="Times New Roman" w:hAnsi="Arial" w:cs="Arial"/>
                <w:bCs/>
                <w:sz w:val="20"/>
                <w:szCs w:val="20"/>
                <w:lang w:eastAsia="hr-HR"/>
              </w:rPr>
              <w:t>Prihodi od naknada šteta s osnova osiguranja</w:t>
            </w:r>
          </w:p>
        </w:tc>
        <w:tc>
          <w:tcPr>
            <w:tcW w:w="1271"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keepNext/>
              <w:keepLines/>
              <w:spacing w:before="200"/>
              <w:jc w:val="both"/>
              <w:outlineLvl w:val="1"/>
              <w:rPr>
                <w:rFonts w:ascii="Arial" w:eastAsia="Times New Roman" w:hAnsi="Arial" w:cs="Arial"/>
                <w:bCs/>
                <w:sz w:val="20"/>
                <w:szCs w:val="20"/>
                <w:lang w:eastAsia="hr-HR"/>
              </w:rPr>
            </w:pPr>
            <w:r w:rsidRPr="00A610E4">
              <w:rPr>
                <w:rFonts w:ascii="Arial" w:eastAsia="Times New Roman" w:hAnsi="Arial" w:cs="Arial"/>
                <w:bCs/>
                <w:sz w:val="20"/>
                <w:szCs w:val="20"/>
                <w:lang w:eastAsia="hr-HR"/>
              </w:rPr>
              <w:t>7.9.000001</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38,60</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38,60</w:t>
            </w:r>
          </w:p>
        </w:tc>
      </w:tr>
      <w:tr w:rsidR="0049277F" w:rsidRPr="00A610E4" w:rsidTr="00D56674">
        <w:trPr>
          <w:trHeight w:val="144"/>
          <w:jc w:val="center"/>
        </w:trPr>
        <w:tc>
          <w:tcPr>
            <w:tcW w:w="2268"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keepNext/>
              <w:keepLines/>
              <w:spacing w:before="200"/>
              <w:outlineLvl w:val="1"/>
              <w:rPr>
                <w:rFonts w:ascii="Arial" w:eastAsia="Times New Roman" w:hAnsi="Arial" w:cs="Arial"/>
                <w:bCs/>
                <w:sz w:val="20"/>
                <w:szCs w:val="20"/>
                <w:lang w:eastAsia="hr-HR"/>
              </w:rPr>
            </w:pPr>
            <w:r w:rsidRPr="00A610E4">
              <w:rPr>
                <w:rFonts w:ascii="Arial" w:eastAsia="Times New Roman" w:hAnsi="Arial" w:cs="Arial"/>
                <w:bCs/>
                <w:sz w:val="20"/>
                <w:szCs w:val="20"/>
                <w:lang w:eastAsia="hr-HR"/>
              </w:rPr>
              <w:t>Prihodi od nefinancijske imovine</w:t>
            </w:r>
          </w:p>
        </w:tc>
        <w:tc>
          <w:tcPr>
            <w:tcW w:w="1271"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keepNext/>
              <w:keepLines/>
              <w:spacing w:before="200"/>
              <w:jc w:val="both"/>
              <w:outlineLvl w:val="1"/>
              <w:rPr>
                <w:rFonts w:ascii="Arial" w:eastAsia="Times New Roman" w:hAnsi="Arial" w:cs="Arial"/>
                <w:bCs/>
                <w:sz w:val="20"/>
                <w:szCs w:val="20"/>
                <w:lang w:eastAsia="hr-HR"/>
              </w:rPr>
            </w:pPr>
            <w:r w:rsidRPr="00A610E4">
              <w:rPr>
                <w:rFonts w:ascii="Arial" w:eastAsia="Times New Roman" w:hAnsi="Arial" w:cs="Arial"/>
                <w:bCs/>
                <w:sz w:val="20"/>
                <w:szCs w:val="20"/>
                <w:lang w:eastAsia="hr-HR"/>
              </w:rPr>
              <w:t>7.9.000002</w:t>
            </w: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sz w:val="20"/>
                <w:szCs w:val="20"/>
              </w:rPr>
            </w:pPr>
          </w:p>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3.440,00</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0,00</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sz w:val="20"/>
                <w:szCs w:val="20"/>
              </w:rPr>
            </w:pPr>
            <w:r w:rsidRPr="00A610E4">
              <w:rPr>
                <w:rFonts w:ascii="Arial" w:hAnsi="Arial" w:cs="Arial"/>
                <w:sz w:val="20"/>
                <w:szCs w:val="20"/>
              </w:rPr>
              <w:t>3.440,00</w:t>
            </w:r>
          </w:p>
        </w:tc>
      </w:tr>
      <w:tr w:rsidR="0049277F" w:rsidRPr="00A22A0B" w:rsidTr="00D56674">
        <w:trPr>
          <w:trHeight w:val="885"/>
          <w:jc w:val="center"/>
        </w:trPr>
        <w:tc>
          <w:tcPr>
            <w:tcW w:w="2268" w:type="dxa"/>
            <w:tcBorders>
              <w:top w:val="single" w:sz="4" w:space="0" w:color="auto"/>
              <w:left w:val="single" w:sz="4" w:space="0" w:color="auto"/>
              <w:bottom w:val="single" w:sz="4" w:space="0" w:color="auto"/>
              <w:right w:val="single" w:sz="4" w:space="0" w:color="auto"/>
            </w:tcBorders>
            <w:hideMark/>
          </w:tcPr>
          <w:p w:rsidR="0049277F" w:rsidRPr="00A610E4" w:rsidRDefault="0049277F" w:rsidP="00D56674">
            <w:pPr>
              <w:keepNext/>
              <w:keepLines/>
              <w:spacing w:before="200"/>
              <w:outlineLvl w:val="1"/>
              <w:rPr>
                <w:rFonts w:ascii="Arial" w:eastAsia="Times New Roman" w:hAnsi="Arial" w:cs="Arial"/>
                <w:b/>
                <w:sz w:val="20"/>
                <w:szCs w:val="20"/>
                <w:lang w:eastAsia="hr-HR"/>
              </w:rPr>
            </w:pPr>
            <w:r w:rsidRPr="00A610E4">
              <w:rPr>
                <w:rFonts w:ascii="Arial" w:eastAsia="Times New Roman" w:hAnsi="Arial" w:cs="Arial"/>
                <w:b/>
                <w:sz w:val="20"/>
                <w:szCs w:val="20"/>
                <w:lang w:eastAsia="hr-HR"/>
              </w:rPr>
              <w:t xml:space="preserve">                         UKUPNO</w:t>
            </w:r>
          </w:p>
        </w:tc>
        <w:tc>
          <w:tcPr>
            <w:tcW w:w="127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49277F" w:rsidRPr="00A610E4" w:rsidRDefault="0049277F" w:rsidP="00D56674">
            <w:pPr>
              <w:spacing w:after="0"/>
              <w:jc w:val="center"/>
              <w:rPr>
                <w:rFonts w:ascii="Arial" w:hAnsi="Arial" w:cs="Arial"/>
                <w:b/>
                <w:sz w:val="20"/>
                <w:szCs w:val="20"/>
              </w:rPr>
            </w:pPr>
          </w:p>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26.166,94</w:t>
            </w:r>
          </w:p>
        </w:tc>
        <w:tc>
          <w:tcPr>
            <w:tcW w:w="1701"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883.603,13</w:t>
            </w:r>
          </w:p>
        </w:tc>
        <w:tc>
          <w:tcPr>
            <w:tcW w:w="1563" w:type="dxa"/>
            <w:tcBorders>
              <w:top w:val="single" w:sz="4" w:space="0" w:color="auto"/>
              <w:left w:val="single" w:sz="4" w:space="0" w:color="auto"/>
              <w:bottom w:val="single" w:sz="4" w:space="0" w:color="auto"/>
              <w:right w:val="single" w:sz="4" w:space="0" w:color="auto"/>
            </w:tcBorders>
            <w:vAlign w:val="center"/>
          </w:tcPr>
          <w:p w:rsidR="0049277F" w:rsidRPr="00A610E4" w:rsidRDefault="0049277F" w:rsidP="00D56674">
            <w:pPr>
              <w:spacing w:after="0"/>
              <w:jc w:val="center"/>
              <w:rPr>
                <w:rFonts w:ascii="Arial" w:hAnsi="Arial" w:cs="Arial"/>
                <w:b/>
                <w:sz w:val="20"/>
                <w:szCs w:val="20"/>
              </w:rPr>
            </w:pPr>
            <w:r w:rsidRPr="00A610E4">
              <w:rPr>
                <w:rFonts w:ascii="Arial" w:hAnsi="Arial" w:cs="Arial"/>
                <w:b/>
                <w:sz w:val="20"/>
                <w:szCs w:val="20"/>
              </w:rPr>
              <w:t>1.223.766,33</w:t>
            </w:r>
          </w:p>
        </w:tc>
        <w:tc>
          <w:tcPr>
            <w:tcW w:w="1842" w:type="dxa"/>
            <w:tcBorders>
              <w:top w:val="single" w:sz="4" w:space="0" w:color="auto"/>
              <w:left w:val="single" w:sz="4" w:space="0" w:color="auto"/>
              <w:bottom w:val="single" w:sz="4" w:space="0" w:color="auto"/>
              <w:right w:val="single" w:sz="4" w:space="0" w:color="auto"/>
            </w:tcBorders>
            <w:vAlign w:val="center"/>
          </w:tcPr>
          <w:p w:rsidR="0049277F" w:rsidRPr="00A22A0B" w:rsidRDefault="0049277F" w:rsidP="00D56674">
            <w:pPr>
              <w:spacing w:after="0"/>
              <w:jc w:val="center"/>
              <w:rPr>
                <w:rFonts w:ascii="Arial" w:hAnsi="Arial" w:cs="Arial"/>
                <w:b/>
                <w:sz w:val="20"/>
                <w:szCs w:val="20"/>
              </w:rPr>
            </w:pPr>
            <w:r w:rsidRPr="00A610E4">
              <w:rPr>
                <w:rFonts w:ascii="Arial" w:hAnsi="Arial" w:cs="Arial"/>
                <w:b/>
                <w:sz w:val="20"/>
                <w:szCs w:val="20"/>
              </w:rPr>
              <w:t>-313.996,26</w:t>
            </w:r>
          </w:p>
        </w:tc>
      </w:tr>
    </w:tbl>
    <w:p w:rsidR="0049277F" w:rsidRDefault="0049277F" w:rsidP="0049277F">
      <w:pPr>
        <w:keepNext/>
        <w:keepLines/>
        <w:spacing w:before="200" w:after="0" w:line="240" w:lineRule="auto"/>
        <w:jc w:val="both"/>
        <w:outlineLvl w:val="1"/>
        <w:rPr>
          <w:rFonts w:ascii="Arial" w:eastAsia="Times New Roman" w:hAnsi="Arial" w:cs="Arial"/>
          <w:b/>
          <w:lang w:eastAsia="hr-HR"/>
        </w:rPr>
      </w:pPr>
    </w:p>
    <w:p w:rsidR="0049277F" w:rsidRDefault="0049277F" w:rsidP="0049277F">
      <w:pPr>
        <w:keepNext/>
        <w:keepLines/>
        <w:spacing w:before="200" w:after="0" w:line="240" w:lineRule="auto"/>
        <w:jc w:val="both"/>
        <w:outlineLvl w:val="1"/>
        <w:rPr>
          <w:rFonts w:ascii="Arial" w:eastAsia="Times New Roman" w:hAnsi="Arial" w:cs="Arial"/>
          <w:b/>
          <w:lang w:eastAsia="hr-HR"/>
        </w:rPr>
      </w:pPr>
    </w:p>
    <w:p w:rsidR="0049277F" w:rsidRDefault="0049277F" w:rsidP="0049277F">
      <w:pPr>
        <w:keepNext/>
        <w:keepLines/>
        <w:spacing w:before="200" w:after="0" w:line="240" w:lineRule="auto"/>
        <w:jc w:val="both"/>
        <w:outlineLvl w:val="1"/>
        <w:rPr>
          <w:rFonts w:ascii="Arial" w:eastAsia="Times New Roman" w:hAnsi="Arial" w:cs="Arial"/>
          <w:b/>
          <w:lang w:eastAsia="hr-HR"/>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lastRenderedPageBreak/>
        <w:t>Obrazloženje rezultata poslovanja prema izvorima financiranja</w:t>
      </w:r>
    </w:p>
    <w:p w:rsidR="0049277F" w:rsidRPr="00A610E4" w:rsidRDefault="0049277F" w:rsidP="0049277F">
      <w:pPr>
        <w:spacing w:after="0"/>
        <w:rPr>
          <w:rFonts w:ascii="Arial" w:hAnsi="Arial" w:cs="Arial"/>
          <w:b/>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1.1.001 Opći prihodi i primici</w:t>
      </w:r>
    </w:p>
    <w:p w:rsidR="0049277F" w:rsidRPr="00A610E4" w:rsidRDefault="0049277F" w:rsidP="0049277F">
      <w:pPr>
        <w:spacing w:after="0"/>
        <w:rPr>
          <w:rFonts w:ascii="Arial" w:hAnsi="Arial" w:cs="Arial"/>
          <w:b/>
          <w:bCs/>
          <w:color w:val="000000" w:themeColor="text1"/>
        </w:rPr>
      </w:pP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U izvoru opći prihodi i primici ostvaren je manjak u iznosu 7.371,70 kn. Radi se o metodološkom manjku koji je nastao zbog odgođenog priznavanja prihoda prema datumu plaćanja računa.</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3.9.000001 Vlastiti prihodi</w:t>
      </w: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Kod vlastitih prihoda je do 30.06.2021.godini ostvaren manjak u iznosu 38.978,41 kn, no s prenesenim viškom iz 2020.godine od 11.633,04 kn ( preneseni višak 16.606,37 kn umanjen za korekciju početnog stanja -4.973,33 kn) manjak poslovanja iznosi 27.345,37 kn. Manjak u 2020.godini je ostvaren zbog smanjenih aktivnosti Pučkog otvorenog učilišta izazvanog pandemijom COVID-19 te slijedom toga i smanjenih prihoda.</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4.9.000001 Prihodi za posebne namjene</w:t>
      </w: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Prihodi za posebne namjene do 30.06.2021.godine bilježe manjak u iznosu 20.289,11 kn, no s prenesenim viškom iz 2020.godine u iznosu 1.928,06 kn ostvaren je manjak u iznosu 18.361,05 kn.</w:t>
      </w:r>
      <w:r w:rsidRPr="00A610E4">
        <w:t xml:space="preserve"> </w:t>
      </w:r>
      <w:r w:rsidRPr="00A610E4">
        <w:rPr>
          <w:rFonts w:ascii="Arial" w:hAnsi="Arial" w:cs="Arial"/>
          <w:bCs/>
          <w:color w:val="000000" w:themeColor="text1"/>
        </w:rPr>
        <w:t>Manjak je ostvaren zbog smanjenih aktivnosti Pučkog otvorenog učilišta izazvanog pandemijom COVID-19 te slijedom toga i smanjenih prihoda.</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5.9.000001 Pomoći korisnika</w:t>
      </w: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Kod Pomoći korisnika ostvaren je manjak u iznosu 265.039,58 kn. Uzimajući u obzir preneseni višak od 17.857,82 kn ( preneseni višak 15.432,82 kn uvećan za korekciju početnog stanja 2.425,00 kn) ostvaren je manjak od 265.039,58 kn iz razloga što su sredstava do podnošenja izvještaja nisu u cijelosti primljena iz sredstava EU fondova, no utrošena su zbog potrebe završetka projekta.</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6.9.000001 Donacije</w:t>
      </w: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Do 30.06.2021. nije bilo primljenih donacija, , no s prenesenim viškom iz 2020.godine u iznosu 642,84 kn višak iznosi 642,84 kn.</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7.9.000001 Prihodi od naknada šteta s osnova osiguranja</w:t>
      </w:r>
    </w:p>
    <w:p w:rsidR="0049277F" w:rsidRPr="00A610E4" w:rsidRDefault="0049277F" w:rsidP="0049277F">
      <w:pPr>
        <w:spacing w:after="0"/>
        <w:rPr>
          <w:rFonts w:ascii="Arial" w:hAnsi="Arial" w:cs="Arial"/>
          <w:bCs/>
          <w:color w:val="000000" w:themeColor="text1"/>
        </w:rPr>
      </w:pPr>
      <w:r w:rsidRPr="00A610E4">
        <w:rPr>
          <w:rFonts w:ascii="Arial" w:hAnsi="Arial" w:cs="Arial"/>
          <w:bCs/>
          <w:color w:val="000000" w:themeColor="text1"/>
        </w:rPr>
        <w:t>U izvoru Prihodi od naknada šteta s osnova osiguranja ostvaren je višak u iznosu 38,60 kn te se isti odnosi na preneseni višak iz 2020.god.</w:t>
      </w:r>
    </w:p>
    <w:p w:rsidR="0049277F" w:rsidRPr="00A610E4" w:rsidRDefault="0049277F" w:rsidP="0049277F">
      <w:pPr>
        <w:spacing w:after="0"/>
        <w:rPr>
          <w:rFonts w:ascii="Arial" w:hAnsi="Arial" w:cs="Arial"/>
          <w:bCs/>
          <w:color w:val="000000" w:themeColor="text1"/>
        </w:rPr>
      </w:pPr>
    </w:p>
    <w:p w:rsidR="0049277F" w:rsidRPr="00A610E4" w:rsidRDefault="0049277F" w:rsidP="0049277F">
      <w:pPr>
        <w:spacing w:after="0"/>
        <w:rPr>
          <w:rFonts w:ascii="Arial" w:hAnsi="Arial" w:cs="Arial"/>
          <w:b/>
          <w:bCs/>
          <w:color w:val="000000" w:themeColor="text1"/>
        </w:rPr>
      </w:pPr>
      <w:r w:rsidRPr="00A610E4">
        <w:rPr>
          <w:rFonts w:ascii="Arial" w:hAnsi="Arial" w:cs="Arial"/>
          <w:b/>
          <w:bCs/>
          <w:color w:val="000000" w:themeColor="text1"/>
        </w:rPr>
        <w:t>7.9.000002 Prihodi od nefinancijske imovine</w:t>
      </w:r>
    </w:p>
    <w:p w:rsidR="0049277F" w:rsidRPr="00C034C2" w:rsidRDefault="0049277F" w:rsidP="0049277F">
      <w:pPr>
        <w:spacing w:after="0"/>
        <w:rPr>
          <w:rFonts w:ascii="Arial" w:hAnsi="Arial" w:cs="Arial"/>
          <w:bCs/>
          <w:color w:val="000000" w:themeColor="text1"/>
        </w:rPr>
      </w:pPr>
      <w:r w:rsidRPr="00A610E4">
        <w:rPr>
          <w:rFonts w:ascii="Arial" w:hAnsi="Arial" w:cs="Arial"/>
          <w:bCs/>
          <w:color w:val="000000" w:themeColor="text1"/>
        </w:rPr>
        <w:t>Kod izvora Prihodi od nefinancijske imovine ostvaren je višak u iznosu 3.440,00 kn te se isti odnosi na prijenos rezultata iz 2020.godine.</w:t>
      </w:r>
    </w:p>
    <w:p w:rsidR="0049277F" w:rsidRPr="00C034C2" w:rsidRDefault="0049277F" w:rsidP="0049277F">
      <w:pPr>
        <w:spacing w:after="0"/>
        <w:rPr>
          <w:rFonts w:ascii="Arial" w:hAnsi="Arial" w:cs="Arial"/>
          <w:bCs/>
          <w:color w:val="000000" w:themeColor="text1"/>
        </w:rPr>
      </w:pPr>
    </w:p>
    <w:p w:rsidR="0049277F" w:rsidRPr="00441768" w:rsidRDefault="0049277F" w:rsidP="0049277F">
      <w:pPr>
        <w:spacing w:after="0"/>
        <w:rPr>
          <w:rFonts w:ascii="Arial" w:hAnsi="Arial" w:cs="Arial"/>
          <w:b/>
          <w:bCs/>
          <w:color w:val="000000" w:themeColor="text1"/>
          <w:sz w:val="24"/>
          <w:szCs w:val="24"/>
        </w:rPr>
      </w:pPr>
      <w:r w:rsidRPr="00441768">
        <w:rPr>
          <w:rFonts w:ascii="Arial" w:hAnsi="Arial" w:cs="Arial"/>
          <w:b/>
          <w:bCs/>
          <w:color w:val="000000" w:themeColor="text1"/>
          <w:sz w:val="24"/>
          <w:szCs w:val="24"/>
        </w:rPr>
        <w:t>Program: Redovna djelatnost u kulturi</w:t>
      </w:r>
    </w:p>
    <w:p w:rsidR="0049277F" w:rsidRPr="00336EF4" w:rsidRDefault="0049277F" w:rsidP="0049277F">
      <w:pPr>
        <w:spacing w:after="0"/>
        <w:rPr>
          <w:rFonts w:ascii="Arial" w:hAnsi="Arial" w:cs="Arial"/>
          <w:b/>
          <w:bCs/>
          <w:color w:val="000000" w:themeColor="text1"/>
        </w:rPr>
      </w:pPr>
    </w:p>
    <w:p w:rsidR="0049277F" w:rsidRPr="00336EF4"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9277F" w:rsidRPr="00336EF4"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t xml:space="preserve">    Program obuhvaća aktivnosti kojima se osiguravaju sredstva za muzejsko-galerijsku i izložbenu djelatnost, opće poslove vezane za realizaciju aktivnosti svih podružnica POU i  općenito kulturne djelatnosti kao što je prikazivačka djelatnost, glazbeno scenska i održavanje koncerata.</w:t>
      </w:r>
    </w:p>
    <w:p w:rsidR="0049277F" w:rsidRPr="00336EF4"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lastRenderedPageBreak/>
        <w:tab/>
        <w:t xml:space="preserve">    Cilj programa je provedba aktivnosti vezane za potrebe Grada Labina  i okolnih općina te Turističke zajednice Grada Labina u kulturi i očuvanje kulturne materijalne i nematerijalne baštine.</w:t>
      </w:r>
    </w:p>
    <w:p w:rsidR="0049277F" w:rsidRPr="00336EF4" w:rsidRDefault="0049277F" w:rsidP="0049277F">
      <w:pPr>
        <w:spacing w:after="0"/>
        <w:rPr>
          <w:rFonts w:ascii="Arial" w:hAnsi="Arial" w:cs="Arial"/>
          <w:b/>
          <w:bCs/>
          <w:color w:val="000000" w:themeColor="text1"/>
          <w:u w:val="single"/>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9277F" w:rsidRPr="00336EF4" w:rsidRDefault="0049277F" w:rsidP="0049277F">
      <w:pPr>
        <w:spacing w:after="0"/>
        <w:rPr>
          <w:rFonts w:ascii="Arial" w:hAnsi="Arial" w:cs="Arial"/>
          <w:b/>
          <w:bCs/>
          <w:color w:val="000000" w:themeColor="text1"/>
          <w:u w:val="single"/>
        </w:rPr>
      </w:pPr>
    </w:p>
    <w:p w:rsidR="0049277F" w:rsidRPr="000C2478" w:rsidRDefault="0049277F" w:rsidP="0049277F">
      <w:pPr>
        <w:spacing w:after="0" w:line="240" w:lineRule="auto"/>
        <w:jc w:val="both"/>
        <w:rPr>
          <w:rFonts w:ascii="Arial" w:hAnsi="Arial" w:cs="Arial"/>
        </w:rPr>
      </w:pPr>
      <w:r w:rsidRPr="00A610E4">
        <w:rPr>
          <w:rFonts w:ascii="Arial" w:hAnsi="Arial" w:cs="Arial"/>
        </w:rPr>
        <w:t>Do 30.06.2021. za potrebe izvršenja programa i aktivnosti Pučkog otvorenog učilišta u Labinu planirano je ukupno 2.854.780,00 kuna, a utrošeno je 1.223.766,33 kn što iznosi 42,87 % godišnjeg plana. U okviru ovog proračunskog korisnika  izvršeni su slijedeći programi i aktivnosti:</w:t>
      </w:r>
    </w:p>
    <w:p w:rsidR="0049277F" w:rsidRDefault="0049277F" w:rsidP="0049277F">
      <w:pPr>
        <w:spacing w:after="0"/>
        <w:rPr>
          <w:rFonts w:ascii="Arial" w:hAnsi="Arial" w:cs="Arial"/>
          <w:b/>
          <w:bCs/>
          <w:color w:val="000000" w:themeColor="text1"/>
          <w:u w:val="single"/>
        </w:rPr>
      </w:pPr>
    </w:p>
    <w:p w:rsidR="0049277F" w:rsidRPr="00336EF4" w:rsidRDefault="0049277F" w:rsidP="0049277F">
      <w:pPr>
        <w:spacing w:after="0"/>
        <w:rPr>
          <w:rFonts w:ascii="Arial" w:hAnsi="Arial" w:cs="Arial"/>
          <w:b/>
          <w:bCs/>
          <w:color w:val="000000" w:themeColor="text1"/>
          <w:u w:val="single"/>
        </w:rPr>
      </w:pPr>
    </w:p>
    <w:p w:rsidR="0049277F" w:rsidRPr="00336EF4" w:rsidRDefault="0049277F" w:rsidP="0049277F">
      <w:pPr>
        <w:spacing w:after="0"/>
        <w:rPr>
          <w:rFonts w:ascii="Arial" w:hAnsi="Arial" w:cs="Arial"/>
          <w:b/>
          <w:bCs/>
          <w:color w:val="000000" w:themeColor="text1"/>
        </w:rPr>
      </w:pPr>
      <w:r w:rsidRPr="00336EF4">
        <w:rPr>
          <w:rFonts w:ascii="Arial" w:hAnsi="Arial" w:cs="Arial"/>
          <w:b/>
          <w:bCs/>
          <w:color w:val="000000" w:themeColor="text1"/>
        </w:rPr>
        <w:t>Aktivnost: Financiranje muzejske djelatnosti i zajedničkih službi</w:t>
      </w:r>
    </w:p>
    <w:p w:rsidR="0049277F" w:rsidRPr="00336EF4" w:rsidRDefault="0049277F" w:rsidP="0049277F">
      <w:pPr>
        <w:jc w:val="both"/>
        <w:rPr>
          <w:rFonts w:ascii="Arial" w:hAnsi="Arial" w:cs="Arial"/>
          <w:b/>
          <w:bCs/>
          <w:color w:val="000000"/>
        </w:rPr>
      </w:pPr>
      <w:r w:rsidRPr="00336EF4">
        <w:rPr>
          <w:rFonts w:ascii="Arial" w:hAnsi="Arial" w:cs="Arial"/>
          <w:b/>
          <w:bCs/>
          <w:color w:val="000000"/>
        </w:rPr>
        <w:t>PRORAČUNSKI KORISNIK 15577: PUČKO OTVORENO UČILIŠTE</w:t>
      </w:r>
    </w:p>
    <w:p w:rsidR="0049277F" w:rsidRPr="00336EF4" w:rsidRDefault="0049277F" w:rsidP="0049277F">
      <w:pPr>
        <w:jc w:val="both"/>
        <w:rPr>
          <w:rFonts w:ascii="Arial" w:hAnsi="Arial" w:cs="Arial"/>
          <w:b/>
          <w:bCs/>
          <w:color w:val="000000"/>
        </w:rPr>
      </w:pPr>
      <w:r w:rsidRPr="00336EF4">
        <w:rPr>
          <w:rFonts w:ascii="Arial" w:hAnsi="Arial" w:cs="Arial"/>
          <w:b/>
          <w:bCs/>
          <w:color w:val="000000"/>
        </w:rPr>
        <w:t>PROGRAM: PROMICANJE KULTURE</w:t>
      </w:r>
    </w:p>
    <w:p w:rsidR="0049277F" w:rsidRPr="00336EF4" w:rsidRDefault="0049277F" w:rsidP="0049277F">
      <w:pPr>
        <w:jc w:val="both"/>
        <w:rPr>
          <w:rFonts w:ascii="Arial" w:hAnsi="Arial" w:cs="Arial"/>
          <w:lang w:eastAsia="hr-HR"/>
        </w:rPr>
      </w:pPr>
      <w:r w:rsidRPr="00336EF4">
        <w:rPr>
          <w:rFonts w:ascii="Arial" w:hAnsi="Arial" w:cs="Arial"/>
          <w:color w:val="000000"/>
          <w:u w:val="single"/>
        </w:rPr>
        <w:t xml:space="preserve">Zakonska osnova: </w:t>
      </w:r>
      <w:r w:rsidRPr="00336EF4">
        <w:rPr>
          <w:rFonts w:ascii="Arial" w:hAnsi="Arial" w:cs="Arial"/>
          <w:lang w:eastAsia="hr-HR"/>
        </w:rPr>
        <w:t>Zakon o ustanovama (˝Narodne novine˝ broj: 76/93, 29/97, 47/99, 35/08), Zakon o pučkim otvorenim učilištima („Narodne novine“ broj: 54/97, 05/98, 109/99, 139/10),  Zakon o upravljanju javnim ustanovama u kulturi (Narodne novine broj“: 96/01) , Zakon o muzejima („Narodne novine „ broj: 110/15), Zakon o financiranju javnih potreba u kulturi(Narodne novine broj“: 47/90, 27/93, 38/09),</w:t>
      </w:r>
      <w:r w:rsidRPr="00336EF4">
        <w:rPr>
          <w:rFonts w:ascii="Arial" w:hAnsi="Arial" w:cs="Arial"/>
          <w:color w:val="000000"/>
          <w:lang w:eastAsia="hr-HR"/>
        </w:rPr>
        <w:t xml:space="preserve"> Kulturna strategija Grada Labina 2014-2019. („Službene novine Grada Labina“ br. 6/2013.), Zakon o proračunu („Narodne novine“ broj: 87/08, 136/12, 15/15). </w:t>
      </w:r>
    </w:p>
    <w:p w:rsidR="0049277F" w:rsidRPr="00336EF4" w:rsidRDefault="0049277F" w:rsidP="0049277F">
      <w:pPr>
        <w:spacing w:after="0"/>
        <w:rPr>
          <w:rFonts w:ascii="Arial" w:hAnsi="Arial" w:cs="Arial"/>
          <w:color w:val="000000"/>
          <w:u w:val="single"/>
        </w:rPr>
      </w:pPr>
      <w:r w:rsidRPr="00336EF4">
        <w:rPr>
          <w:rFonts w:ascii="Arial" w:hAnsi="Arial" w:cs="Arial"/>
          <w:b/>
          <w:bCs/>
          <w:color w:val="000000"/>
          <w:u w:val="single"/>
        </w:rPr>
        <w:t xml:space="preserve">Opis programa sa općim i posebnim ciljem: </w:t>
      </w:r>
      <w:r w:rsidRPr="00336EF4">
        <w:rPr>
          <w:rFonts w:ascii="Arial" w:hAnsi="Arial" w:cs="Arial"/>
          <w:b/>
          <w:bCs/>
          <w:color w:val="000000"/>
        </w:rPr>
        <w:t>Financiranje muzejske djelatnosti i zajedničkih službi</w:t>
      </w:r>
    </w:p>
    <w:p w:rsidR="0049277F" w:rsidRPr="00336EF4" w:rsidRDefault="0049277F" w:rsidP="0049277F">
      <w:pPr>
        <w:spacing w:after="0"/>
        <w:jc w:val="both"/>
        <w:rPr>
          <w:rFonts w:ascii="Arial" w:hAnsi="Arial" w:cs="Arial"/>
          <w:lang w:eastAsia="hr-HR"/>
        </w:rPr>
      </w:pPr>
      <w:r w:rsidRPr="00336EF4">
        <w:rPr>
          <w:rFonts w:ascii="Arial" w:hAnsi="Arial" w:cs="Arial"/>
          <w:lang w:eastAsia="hr-HR"/>
        </w:rPr>
        <w:t>Naš je cilj očuvanje i predstavljanje baštine grada Labina i općenito Labinštine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rsidR="0049277F" w:rsidRPr="00336EF4" w:rsidRDefault="0049277F" w:rsidP="0049277F">
      <w:pPr>
        <w:jc w:val="both"/>
        <w:rPr>
          <w:rFonts w:ascii="Arial" w:hAnsi="Arial" w:cs="Arial"/>
          <w:lang w:eastAsia="hr-HR"/>
        </w:rPr>
      </w:pPr>
      <w:r w:rsidRPr="00336EF4">
        <w:rPr>
          <w:rFonts w:ascii="Arial" w:hAnsi="Arial" w:cs="Arial"/>
          <w:lang w:eastAsia="hr-HR"/>
        </w:rPr>
        <w:t xml:space="preserve">Svoju aktivnost provodili smo prikupljanjem, zaštitom, istraživanjem, dokumentiranjem predmeta, baštine i suvremene umjetnosti predstavljajući ih na izložbama, edukativnim programima i drugim aktivnostima. </w:t>
      </w:r>
    </w:p>
    <w:p w:rsidR="0049277F" w:rsidRPr="00336EF4" w:rsidRDefault="0049277F" w:rsidP="0049277F">
      <w:pPr>
        <w:pStyle w:val="Odlomakpopisa"/>
        <w:spacing w:after="160"/>
        <w:ind w:left="0"/>
        <w:jc w:val="both"/>
        <w:rPr>
          <w:rFonts w:ascii="Arial" w:hAnsi="Arial" w:cs="Arial"/>
          <w:color w:val="000000" w:themeColor="text1"/>
        </w:rPr>
      </w:pPr>
      <w:r w:rsidRPr="00336EF4">
        <w:rPr>
          <w:rFonts w:ascii="Arial" w:hAnsi="Arial" w:cs="Arial"/>
          <w:color w:val="000000" w:themeColor="text1"/>
        </w:rPr>
        <w:t xml:space="preserve">Programski sadržaji za </w:t>
      </w:r>
      <w:r>
        <w:rPr>
          <w:rFonts w:ascii="Arial" w:hAnsi="Arial" w:cs="Arial"/>
          <w:color w:val="000000" w:themeColor="text1"/>
        </w:rPr>
        <w:t xml:space="preserve">izvještajnu godinu </w:t>
      </w:r>
      <w:r w:rsidRPr="00336EF4">
        <w:rPr>
          <w:rFonts w:ascii="Arial" w:hAnsi="Arial" w:cs="Arial"/>
          <w:color w:val="000000" w:themeColor="text1"/>
        </w:rPr>
        <w:t xml:space="preserve"> 202</w:t>
      </w:r>
      <w:r>
        <w:rPr>
          <w:rFonts w:ascii="Arial" w:hAnsi="Arial" w:cs="Arial"/>
          <w:color w:val="000000" w:themeColor="text1"/>
        </w:rPr>
        <w:t>1</w:t>
      </w:r>
      <w:r w:rsidRPr="00336EF4">
        <w:rPr>
          <w:rFonts w:ascii="Arial" w:hAnsi="Arial" w:cs="Arial"/>
          <w:color w:val="000000" w:themeColor="text1"/>
        </w:rPr>
        <w:t xml:space="preserve">. nisu u potpunosti realizirani zbog krize nastale usred pandemije COVID 19. Svoju aktivnost provodili smo prikupljanjem, zaštitom, istraživanjem, dokumentiranjem predmeta, baštine i suvremene umjetnost i predstavljajući ih na izložbama, edukativnim programima i drugim aktivnostima. </w:t>
      </w:r>
      <w:r>
        <w:rPr>
          <w:rFonts w:ascii="Arial" w:hAnsi="Arial" w:cs="Arial"/>
          <w:color w:val="000000" w:themeColor="text1"/>
        </w:rPr>
        <w:t>Nastav</w:t>
      </w:r>
      <w:r w:rsidRPr="00336EF4">
        <w:rPr>
          <w:rFonts w:ascii="Arial" w:hAnsi="Arial" w:cs="Arial"/>
          <w:color w:val="000000" w:themeColor="text1"/>
        </w:rPr>
        <w:t>ljena je suradnja sa lokalnim školama, održana su razna predavanja i radionice vezane uz zavičajnu nastavu, te je obavljeno  više stručnih vodstva po gradu i muzeju.</w:t>
      </w:r>
    </w:p>
    <w:p w:rsidR="0049277F" w:rsidRPr="00336EF4" w:rsidRDefault="0049277F" w:rsidP="0049277F">
      <w:pPr>
        <w:pStyle w:val="Odlomakpopisa"/>
        <w:spacing w:after="160"/>
        <w:ind w:left="0"/>
        <w:jc w:val="both"/>
        <w:rPr>
          <w:rFonts w:ascii="Arial" w:hAnsi="Arial" w:cs="Arial"/>
          <w:color w:val="000000" w:themeColor="text1"/>
        </w:rPr>
      </w:pPr>
      <w:r w:rsidRPr="00336EF4">
        <w:rPr>
          <w:rFonts w:ascii="Arial" w:hAnsi="Arial" w:cs="Arial"/>
          <w:color w:val="000000" w:themeColor="text1"/>
          <w:lang w:eastAsia="hr-HR"/>
        </w:rPr>
        <w:t xml:space="preserve">Osim redovitih arheoloških nadzora koje Muzej potpisuje sa investitorima, redovito se obavlja arheološka reambulacija terena i istraživanja. </w:t>
      </w:r>
    </w:p>
    <w:p w:rsidR="0049277F" w:rsidRPr="00336EF4" w:rsidRDefault="0049277F" w:rsidP="0049277F">
      <w:pPr>
        <w:pStyle w:val="Odlomakpopisa"/>
        <w:spacing w:after="160"/>
        <w:ind w:left="0"/>
        <w:jc w:val="both"/>
        <w:rPr>
          <w:rFonts w:ascii="Arial" w:hAnsi="Arial" w:cs="Arial"/>
          <w:color w:val="000000" w:themeColor="text1"/>
        </w:rPr>
      </w:pPr>
      <w:r w:rsidRPr="00336EF4">
        <w:rPr>
          <w:rFonts w:ascii="Arial" w:hAnsi="Arial" w:cs="Arial"/>
          <w:color w:val="000000" w:themeColor="text1"/>
          <w:lang w:eastAsia="hr-HR"/>
        </w:rPr>
        <w:t>Primarna i sekundarna dokumentacija uredno se vodi. Izložbe, ka</w:t>
      </w:r>
      <w:r>
        <w:rPr>
          <w:rFonts w:ascii="Arial" w:hAnsi="Arial" w:cs="Arial"/>
          <w:color w:val="000000" w:themeColor="text1"/>
          <w:lang w:eastAsia="hr-HR"/>
        </w:rPr>
        <w:t>talozi, novinski članci za prvu polovicu   2021</w:t>
      </w:r>
      <w:r w:rsidRPr="00336EF4">
        <w:rPr>
          <w:rFonts w:ascii="Arial" w:hAnsi="Arial" w:cs="Arial"/>
          <w:color w:val="000000" w:themeColor="text1"/>
          <w:lang w:eastAsia="hr-HR"/>
        </w:rPr>
        <w:t>. godine  su digitalizirani i pohranj</w:t>
      </w:r>
      <w:r>
        <w:rPr>
          <w:rFonts w:ascii="Arial" w:hAnsi="Arial" w:cs="Arial"/>
          <w:color w:val="000000" w:themeColor="text1"/>
          <w:lang w:eastAsia="hr-HR"/>
        </w:rPr>
        <w:t>eni u programu S++ (Hemeroteka 11 upisa, Izložbe 2 upia</w:t>
      </w:r>
      <w:r w:rsidRPr="00336EF4">
        <w:rPr>
          <w:rFonts w:ascii="Arial" w:hAnsi="Arial" w:cs="Arial"/>
          <w:color w:val="000000" w:themeColor="text1"/>
          <w:lang w:eastAsia="hr-HR"/>
        </w:rPr>
        <w:t xml:space="preserve">, izdavačka djelatnost 1 upis).  </w:t>
      </w:r>
      <w:r w:rsidRPr="00336EF4">
        <w:rPr>
          <w:rFonts w:ascii="Arial" w:hAnsi="Arial" w:cs="Arial"/>
          <w:color w:val="000000" w:themeColor="text1"/>
        </w:rPr>
        <w:t xml:space="preserve">Pema naputku Ministarstva kulture nastavilo se sa izradom revizije muzejske građe. </w:t>
      </w:r>
    </w:p>
    <w:p w:rsidR="0049277F" w:rsidRDefault="0049277F" w:rsidP="0049277F">
      <w:pPr>
        <w:spacing w:after="240"/>
        <w:rPr>
          <w:rFonts w:ascii="Arial" w:eastAsia="Times New Roman" w:hAnsi="Arial" w:cs="Arial"/>
          <w:b/>
          <w:lang w:eastAsia="hr-HR"/>
        </w:rPr>
      </w:pPr>
    </w:p>
    <w:p w:rsidR="0049277F" w:rsidRPr="00336EF4" w:rsidRDefault="0049277F" w:rsidP="0049277F">
      <w:pPr>
        <w:spacing w:after="0"/>
        <w:jc w:val="both"/>
        <w:rPr>
          <w:rFonts w:ascii="Arial" w:hAnsi="Arial" w:cs="Arial"/>
          <w:b/>
          <w:bCs/>
          <w:lang w:eastAsia="hr-HR"/>
        </w:rPr>
      </w:pPr>
      <w:r w:rsidRPr="00336EF4">
        <w:rPr>
          <w:rFonts w:ascii="Arial" w:hAnsi="Arial" w:cs="Arial"/>
          <w:b/>
          <w:bCs/>
          <w:color w:val="000000"/>
          <w:u w:val="single"/>
        </w:rPr>
        <w:t>Pokazatelj uspješnosti i mogući rizici:</w:t>
      </w:r>
    </w:p>
    <w:p w:rsidR="0049277F" w:rsidRPr="00336EF4" w:rsidRDefault="0049277F" w:rsidP="0049277F">
      <w:pPr>
        <w:spacing w:after="240" w:line="240" w:lineRule="auto"/>
        <w:jc w:val="both"/>
        <w:rPr>
          <w:rFonts w:ascii="Arial" w:hAnsi="Arial" w:cs="Arial"/>
          <w:color w:val="000000"/>
          <w:lang w:eastAsia="hr-HR"/>
        </w:rPr>
      </w:pPr>
      <w:r w:rsidRPr="00336EF4">
        <w:rPr>
          <w:rFonts w:ascii="Arial" w:hAnsi="Arial" w:cs="Arial"/>
          <w:color w:val="000000"/>
          <w:lang w:eastAsia="hr-HR"/>
        </w:rPr>
        <w:t>Broj posjetitelja u Narodnom muzeju  i njihova reakcija, primjenljivost kod domaćeg stanovništva, medijska pozornost i diseminacija.</w:t>
      </w:r>
    </w:p>
    <w:p w:rsidR="0049277F" w:rsidRDefault="0049277F" w:rsidP="0049277F">
      <w:pPr>
        <w:spacing w:after="0"/>
        <w:rPr>
          <w:rFonts w:ascii="Arial" w:hAnsi="Arial" w:cs="Arial"/>
          <w:b/>
          <w:bCs/>
          <w:color w:val="000000" w:themeColor="text1"/>
          <w:highlight w:val="yellow"/>
          <w:u w:val="single"/>
        </w:rPr>
      </w:pPr>
      <w:bookmarkStart w:id="21" w:name="_Hlk46305145"/>
    </w:p>
    <w:p w:rsidR="0049277F" w:rsidRPr="00A610E4" w:rsidRDefault="0049277F" w:rsidP="0049277F">
      <w:pPr>
        <w:spacing w:after="0"/>
        <w:rPr>
          <w:rFonts w:ascii="Arial" w:hAnsi="Arial" w:cs="Arial"/>
          <w:b/>
          <w:bCs/>
          <w:color w:val="000000" w:themeColor="text1"/>
          <w:u w:val="single"/>
        </w:rPr>
      </w:pPr>
      <w:r w:rsidRPr="00A610E4">
        <w:rPr>
          <w:rFonts w:ascii="Arial" w:hAnsi="Arial" w:cs="Arial"/>
          <w:b/>
          <w:bCs/>
          <w:color w:val="000000" w:themeColor="text1"/>
          <w:u w:val="single"/>
        </w:rPr>
        <w:t>Realizirana sredstva:</w:t>
      </w:r>
    </w:p>
    <w:p w:rsidR="0049277F" w:rsidRPr="00A610E4" w:rsidRDefault="0049277F" w:rsidP="0049277F">
      <w:pPr>
        <w:spacing w:after="0"/>
        <w:rPr>
          <w:rFonts w:ascii="Arial" w:hAnsi="Arial" w:cs="Arial"/>
          <w:b/>
          <w:bCs/>
          <w:color w:val="000000" w:themeColor="text1"/>
          <w:u w:val="single"/>
        </w:rPr>
      </w:pPr>
    </w:p>
    <w:p w:rsidR="0049277F" w:rsidRDefault="0049277F" w:rsidP="0049277F">
      <w:pPr>
        <w:spacing w:after="0" w:line="240" w:lineRule="auto"/>
        <w:jc w:val="both"/>
        <w:rPr>
          <w:rFonts w:ascii="Arial" w:hAnsi="Arial" w:cs="Arial"/>
        </w:rPr>
      </w:pPr>
      <w:r w:rsidRPr="00A610E4">
        <w:rPr>
          <w:rFonts w:ascii="Arial" w:hAnsi="Arial" w:cs="Arial"/>
        </w:rPr>
        <w:t>U 2021. godini za potrebe izvršenja muzejske djelatnosti i zajedničkih službi planirano je ukupno 1.173.631,00 kuna, a utrošeno je 516.410,35 kuna što iznosi 44,00 % godišnjeg plana. Sredstva su utrošena na plaće zaposlenika, ostale rashode za zaposlenike, naknade za prijevoz zaposlenika s posla i na posao, uredski materijal, troškove energije, materijal i dijelove za tekuće i investicijsko podržavanje, usluge pošte i telefona, tekućeg i investicijskog održavanja, komunalne usluge, intelektualne usluge, računalne usluge , premije osiguranja</w:t>
      </w:r>
      <w:bookmarkEnd w:id="21"/>
      <w:r w:rsidRPr="00A610E4">
        <w:rPr>
          <w:rFonts w:ascii="Arial" w:hAnsi="Arial" w:cs="Arial"/>
        </w:rPr>
        <w:t>, grafičke i tiskarske usluge, trošak reprezentacije.</w:t>
      </w:r>
    </w:p>
    <w:p w:rsidR="0049277F" w:rsidRPr="00336EF4" w:rsidRDefault="0049277F" w:rsidP="0049277F">
      <w:pPr>
        <w:spacing w:after="0" w:line="240" w:lineRule="auto"/>
        <w:jc w:val="both"/>
        <w:rPr>
          <w:rFonts w:ascii="Arial" w:hAnsi="Arial" w:cs="Arial"/>
          <w:color w:val="000000"/>
          <w:lang w:eastAsia="hr-HR"/>
        </w:rPr>
      </w:pPr>
    </w:p>
    <w:p w:rsidR="0049277F" w:rsidRDefault="0049277F" w:rsidP="0049277F">
      <w:pPr>
        <w:spacing w:after="0"/>
        <w:rPr>
          <w:rFonts w:ascii="Arial" w:hAnsi="Arial" w:cs="Arial"/>
          <w:b/>
          <w:bCs/>
          <w:color w:val="000000"/>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rPr>
        <w:t>IZLOŽBENA DJELATNOST</w:t>
      </w:r>
    </w:p>
    <w:p w:rsidR="0049277F" w:rsidRPr="00336EF4" w:rsidRDefault="0049277F" w:rsidP="0049277F">
      <w:pPr>
        <w:spacing w:after="0"/>
        <w:rPr>
          <w:rFonts w:ascii="Arial" w:hAnsi="Arial" w:cs="Arial"/>
          <w:color w:val="000000"/>
          <w:u w:val="single"/>
        </w:rPr>
      </w:pPr>
    </w:p>
    <w:p w:rsidR="0049277F" w:rsidRPr="00336EF4" w:rsidRDefault="0049277F" w:rsidP="0049277F">
      <w:pPr>
        <w:spacing w:after="0"/>
        <w:jc w:val="both"/>
        <w:rPr>
          <w:rFonts w:ascii="Arial" w:hAnsi="Arial" w:cs="Arial"/>
          <w:lang w:eastAsia="hr-HR"/>
        </w:rPr>
      </w:pPr>
      <w:r w:rsidRPr="00336EF4">
        <w:rPr>
          <w:rFonts w:ascii="Arial" w:hAnsi="Arial" w:cs="Arial"/>
          <w:lang w:eastAsia="hr-HR"/>
        </w:rPr>
        <w:t>Program obuhvaća organizaciju i realizaciju likovnih i fotografskih izložbi.</w:t>
      </w:r>
    </w:p>
    <w:p w:rsidR="0049277F" w:rsidRDefault="0049277F" w:rsidP="0049277F">
      <w:pPr>
        <w:spacing w:after="0"/>
        <w:jc w:val="both"/>
        <w:rPr>
          <w:rFonts w:ascii="Arial" w:hAnsi="Arial" w:cs="Arial"/>
          <w:lang w:eastAsia="hr-HR"/>
        </w:rPr>
      </w:pPr>
      <w:r w:rsidRPr="00336EF4">
        <w:rPr>
          <w:rFonts w:ascii="Arial" w:hAnsi="Arial" w:cs="Arial"/>
          <w:lang w:eastAsia="hr-HR"/>
        </w:rPr>
        <w:t xml:space="preserve">Tijekom  </w:t>
      </w:r>
      <w:r>
        <w:rPr>
          <w:rFonts w:ascii="Arial" w:hAnsi="Arial" w:cs="Arial"/>
          <w:lang w:eastAsia="hr-HR"/>
        </w:rPr>
        <w:t>prve polovice 2021</w:t>
      </w:r>
      <w:r w:rsidRPr="00336EF4">
        <w:rPr>
          <w:rFonts w:ascii="Arial" w:hAnsi="Arial" w:cs="Arial"/>
          <w:lang w:eastAsia="hr-HR"/>
        </w:rPr>
        <w:t>.</w:t>
      </w:r>
      <w:r>
        <w:rPr>
          <w:rFonts w:ascii="Arial" w:hAnsi="Arial" w:cs="Arial"/>
          <w:lang w:eastAsia="hr-HR"/>
        </w:rPr>
        <w:t xml:space="preserve"> </w:t>
      </w:r>
      <w:r w:rsidRPr="00336EF4">
        <w:rPr>
          <w:rFonts w:ascii="Arial" w:hAnsi="Arial" w:cs="Arial"/>
          <w:lang w:eastAsia="hr-HR"/>
        </w:rPr>
        <w:t>g. održane su sljedeće izložbe:</w:t>
      </w:r>
    </w:p>
    <w:p w:rsidR="0049277F" w:rsidRDefault="0049277F" w:rsidP="00E7648B">
      <w:pPr>
        <w:pStyle w:val="Odlomakpopisa"/>
        <w:numPr>
          <w:ilvl w:val="0"/>
          <w:numId w:val="38"/>
        </w:numPr>
        <w:spacing w:after="0"/>
        <w:jc w:val="both"/>
        <w:rPr>
          <w:rFonts w:ascii="Arial" w:hAnsi="Arial" w:cs="Arial"/>
          <w:lang w:eastAsia="hr-HR"/>
        </w:rPr>
      </w:pPr>
      <w:r>
        <w:rPr>
          <w:rFonts w:ascii="Arial" w:hAnsi="Arial" w:cs="Arial"/>
          <w:lang w:eastAsia="hr-HR"/>
        </w:rPr>
        <w:t>Povodom Noći muzeja realizirana je digitalna izložba „Labinska republika 1921. – 2021.“</w:t>
      </w:r>
    </w:p>
    <w:p w:rsidR="0049277F" w:rsidRDefault="0049277F" w:rsidP="00E7648B">
      <w:pPr>
        <w:pStyle w:val="Odlomakpopisa"/>
        <w:numPr>
          <w:ilvl w:val="0"/>
          <w:numId w:val="38"/>
        </w:numPr>
        <w:spacing w:after="0"/>
        <w:jc w:val="both"/>
        <w:rPr>
          <w:rFonts w:ascii="Arial" w:hAnsi="Arial" w:cs="Arial"/>
          <w:lang w:eastAsia="hr-HR"/>
        </w:rPr>
      </w:pPr>
      <w:r>
        <w:rPr>
          <w:rFonts w:ascii="Arial" w:hAnsi="Arial" w:cs="Arial"/>
          <w:lang w:eastAsia="hr-HR"/>
        </w:rPr>
        <w:t>Povodom obilježavanja 100te obljetnice Labinske republike u galerijskom prostoru postavljena je izložba „Labinska republika 1921. – 2021.“</w:t>
      </w:r>
    </w:p>
    <w:p w:rsidR="0049277F" w:rsidRPr="00A9377E" w:rsidRDefault="0049277F" w:rsidP="00E7648B">
      <w:pPr>
        <w:pStyle w:val="Odlomakpopisa"/>
        <w:numPr>
          <w:ilvl w:val="0"/>
          <w:numId w:val="38"/>
        </w:numPr>
        <w:spacing w:after="0"/>
        <w:jc w:val="both"/>
        <w:rPr>
          <w:rFonts w:ascii="Arial" w:hAnsi="Arial" w:cs="Arial"/>
          <w:lang w:eastAsia="hr-HR"/>
        </w:rPr>
      </w:pPr>
      <w:r>
        <w:rPr>
          <w:rFonts w:ascii="Arial" w:hAnsi="Arial" w:cs="Arial"/>
          <w:lang w:eastAsia="hr-HR"/>
        </w:rPr>
        <w:t>Damir Stojnić „IGNISOGRAMI/KONFLAGRACIJE“</w:t>
      </w:r>
    </w:p>
    <w:p w:rsidR="0049277F" w:rsidRDefault="0049277F" w:rsidP="0049277F">
      <w:pPr>
        <w:spacing w:after="0"/>
        <w:jc w:val="both"/>
        <w:rPr>
          <w:rFonts w:ascii="Arial" w:hAnsi="Arial" w:cs="Arial"/>
          <w:b/>
          <w:bCs/>
          <w:color w:val="000000"/>
          <w:u w:val="single"/>
        </w:rPr>
      </w:pPr>
    </w:p>
    <w:p w:rsidR="0049277F" w:rsidRPr="001F1B06" w:rsidRDefault="0049277F" w:rsidP="0049277F">
      <w:pPr>
        <w:spacing w:after="0"/>
        <w:jc w:val="both"/>
        <w:rPr>
          <w:rFonts w:ascii="Arial" w:hAnsi="Arial" w:cs="Arial"/>
          <w:b/>
          <w:lang w:eastAsia="hr-HR"/>
        </w:rPr>
      </w:pPr>
      <w:r w:rsidRPr="001F1B06">
        <w:rPr>
          <w:rFonts w:ascii="Arial" w:hAnsi="Arial" w:cs="Arial"/>
          <w:b/>
          <w:bCs/>
          <w:color w:val="000000"/>
          <w:u w:val="single"/>
        </w:rPr>
        <w:t>Opis aktivnosti sa općim i posebnim ciljem:</w:t>
      </w:r>
      <w:r w:rsidRPr="001F1B06">
        <w:rPr>
          <w:rFonts w:ascii="Arial" w:hAnsi="Arial" w:cs="Arial"/>
          <w:color w:val="000000"/>
          <w:u w:val="single"/>
        </w:rPr>
        <w:t xml:space="preserve"> </w:t>
      </w:r>
      <w:r w:rsidRPr="001F1B06">
        <w:rPr>
          <w:rFonts w:ascii="Arial" w:hAnsi="Arial" w:cs="Arial"/>
          <w:b/>
          <w:lang w:eastAsia="hr-HR"/>
        </w:rPr>
        <w:t>Noć muzeja 2021.</w:t>
      </w:r>
    </w:p>
    <w:p w:rsidR="0049277F" w:rsidRPr="001F1B06" w:rsidRDefault="0049277F" w:rsidP="0049277F">
      <w:pPr>
        <w:spacing w:after="0"/>
        <w:jc w:val="both"/>
        <w:rPr>
          <w:rFonts w:ascii="Arial" w:hAnsi="Arial" w:cs="Arial"/>
          <w:b/>
          <w:lang w:eastAsia="hr-HR"/>
        </w:rPr>
      </w:pPr>
    </w:p>
    <w:p w:rsidR="0049277F" w:rsidRPr="001F1B06" w:rsidRDefault="0049277F" w:rsidP="00E7648B">
      <w:pPr>
        <w:pStyle w:val="Odlomakpopisa"/>
        <w:numPr>
          <w:ilvl w:val="0"/>
          <w:numId w:val="38"/>
        </w:numPr>
        <w:rPr>
          <w:rFonts w:ascii="Arial" w:hAnsi="Arial" w:cs="Arial"/>
        </w:rPr>
      </w:pPr>
      <w:r w:rsidRPr="001F1B06">
        <w:rPr>
          <w:rFonts w:ascii="Arial" w:hAnsi="Arial" w:cs="Arial"/>
          <w:lang w:eastAsia="hr-HR"/>
        </w:rPr>
        <w:t xml:space="preserve"> </w:t>
      </w:r>
      <w:r w:rsidRPr="001F1B06">
        <w:rPr>
          <w:rFonts w:ascii="Arial" w:hAnsi="Arial" w:cs="Arial"/>
        </w:rPr>
        <w:t xml:space="preserve">2021. godine  obilježava se 100. obljetnica Labinske republike. Tom prigodom organizirana je on – line izložba „Labinska republika 1921. – 2021“. </w:t>
      </w:r>
    </w:p>
    <w:p w:rsidR="0049277F" w:rsidRPr="00336EF4" w:rsidRDefault="0049277F" w:rsidP="0049277F">
      <w:pPr>
        <w:spacing w:after="0"/>
        <w:jc w:val="both"/>
        <w:rPr>
          <w:rFonts w:ascii="Arial" w:hAnsi="Arial" w:cs="Arial"/>
          <w:lang w:eastAsia="hr-HR"/>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9277F" w:rsidRPr="00336EF4" w:rsidRDefault="0049277F" w:rsidP="0049277F">
      <w:pPr>
        <w:spacing w:after="0"/>
        <w:rPr>
          <w:rFonts w:ascii="Arial" w:hAnsi="Arial" w:cs="Arial"/>
          <w:b/>
          <w:bCs/>
          <w:color w:val="000000" w:themeColor="text1"/>
          <w:u w:val="single"/>
        </w:rPr>
      </w:pPr>
    </w:p>
    <w:p w:rsidR="0049277F" w:rsidRPr="00975775" w:rsidRDefault="0049277F" w:rsidP="0049277F">
      <w:pPr>
        <w:spacing w:after="0" w:line="240" w:lineRule="auto"/>
        <w:jc w:val="both"/>
        <w:rPr>
          <w:rFonts w:ascii="Arial" w:hAnsi="Arial" w:cs="Arial"/>
        </w:rPr>
      </w:pPr>
      <w:r w:rsidRPr="00A610E4">
        <w:rPr>
          <w:rFonts w:ascii="Arial" w:hAnsi="Arial" w:cs="Arial"/>
        </w:rPr>
        <w:t>U 2021. godini za potrebe izvršenja izložbene djelatnosti planirano je ukupno 5.000,00 kuna, a utrošeno je za izvještajno razdoblje siječanj-lipanj 0,00 kuna.</w:t>
      </w:r>
    </w:p>
    <w:p w:rsidR="0049277F" w:rsidRPr="00336EF4" w:rsidRDefault="0049277F" w:rsidP="0049277F">
      <w:pPr>
        <w:spacing w:after="0"/>
        <w:jc w:val="both"/>
        <w:rPr>
          <w:rFonts w:ascii="Arial" w:hAnsi="Arial" w:cs="Arial"/>
          <w:lang w:eastAsia="hr-HR"/>
        </w:rPr>
      </w:pPr>
    </w:p>
    <w:p w:rsidR="0049277F" w:rsidRPr="00336EF4" w:rsidRDefault="0049277F" w:rsidP="0049277F">
      <w:pPr>
        <w:rPr>
          <w:rFonts w:ascii="Arial" w:hAnsi="Arial" w:cs="Arial"/>
          <w:b/>
          <w:bCs/>
          <w:color w:val="000000" w:themeColor="text1"/>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themeColor="text1"/>
        </w:rPr>
        <w:t>Aktivnost: Glazbeno scenska djelatnost</w:t>
      </w:r>
    </w:p>
    <w:p w:rsidR="0049277F" w:rsidRDefault="0049277F" w:rsidP="0049277F">
      <w:pPr>
        <w:ind w:firstLine="708"/>
        <w:jc w:val="both"/>
        <w:rPr>
          <w:rFonts w:ascii="Arial" w:hAnsi="Arial" w:cs="Arial"/>
        </w:rPr>
      </w:pPr>
      <w:r w:rsidRPr="00336EF4">
        <w:rPr>
          <w:rFonts w:ascii="Arial" w:hAnsi="Arial" w:cs="Arial"/>
        </w:rPr>
        <w:t xml:space="preserve">Cilj aktivnosti je stjecanje i unapređivanje glazbene i scenske kulture kod građana </w:t>
      </w:r>
      <w:r w:rsidRPr="00336EF4">
        <w:rPr>
          <w:rFonts w:ascii="Arial" w:hAnsi="Arial" w:cs="Arial"/>
          <w:color w:val="000000" w:themeColor="text1"/>
        </w:rPr>
        <w:t>te podizanje kvalitete života građana kroz stjecanje navike posjećivanja kazališnih i glazbeno-scenskih predstava.</w:t>
      </w:r>
      <w:r w:rsidRPr="008A5ECA">
        <w:rPr>
          <w:rFonts w:ascii="Arial" w:hAnsi="Arial" w:cs="Arial"/>
        </w:rPr>
        <w:t xml:space="preserve"> </w:t>
      </w:r>
      <w:r w:rsidRPr="00336EF4">
        <w:rPr>
          <w:rFonts w:ascii="Arial" w:hAnsi="Arial" w:cs="Arial"/>
        </w:rPr>
        <w:t xml:space="preserve">Aktivnost obuhvaća prikazivanje kazališnih predstava i održavanje koncerata klasične glazbe u Župnoj crkvi tijekom ljetnih mjeseci. Tijekom izvještajnog razdoblja  izvršile su se pripreme za </w:t>
      </w:r>
      <w:r>
        <w:rPr>
          <w:rFonts w:ascii="Arial" w:hAnsi="Arial" w:cs="Arial"/>
        </w:rPr>
        <w:t>3</w:t>
      </w:r>
      <w:r w:rsidRPr="00336EF4">
        <w:rPr>
          <w:rFonts w:ascii="Arial" w:hAnsi="Arial" w:cs="Arial"/>
        </w:rPr>
        <w:t xml:space="preserve"> koncerata klasične glazbe u sklopu kulturne manifestacije „ Klasično ljeto  202</w:t>
      </w:r>
      <w:r>
        <w:rPr>
          <w:rFonts w:ascii="Arial" w:hAnsi="Arial" w:cs="Arial"/>
        </w:rPr>
        <w:t>1</w:t>
      </w:r>
      <w:r w:rsidRPr="00336EF4">
        <w:rPr>
          <w:rFonts w:ascii="Arial" w:hAnsi="Arial" w:cs="Arial"/>
        </w:rPr>
        <w:t>.“</w:t>
      </w:r>
      <w:r w:rsidRPr="00AA02BB">
        <w:rPr>
          <w:rFonts w:ascii="Arial" w:hAnsi="Arial" w:cs="Arial"/>
        </w:rPr>
        <w:t xml:space="preserve"> </w:t>
      </w:r>
      <w:r>
        <w:rPr>
          <w:rFonts w:ascii="Arial" w:hAnsi="Arial" w:cs="Arial"/>
        </w:rPr>
        <w:t xml:space="preserve">Zbog nepovoljne epidemiološke situacije </w:t>
      </w:r>
      <w:r w:rsidRPr="00336EF4">
        <w:rPr>
          <w:rFonts w:ascii="Arial" w:hAnsi="Arial" w:cs="Arial"/>
        </w:rPr>
        <w:t>održan</w:t>
      </w:r>
      <w:r>
        <w:rPr>
          <w:rFonts w:ascii="Arial" w:hAnsi="Arial" w:cs="Arial"/>
        </w:rPr>
        <w:t xml:space="preserve">a </w:t>
      </w:r>
      <w:r w:rsidRPr="00336EF4">
        <w:rPr>
          <w:rFonts w:ascii="Arial" w:hAnsi="Arial" w:cs="Arial"/>
        </w:rPr>
        <w:t xml:space="preserve"> </w:t>
      </w:r>
      <w:r>
        <w:rPr>
          <w:rFonts w:ascii="Arial" w:hAnsi="Arial" w:cs="Arial"/>
        </w:rPr>
        <w:t>je samo jedna kazališna predstava u organizaciji Istarskog narodnog kazališta.</w:t>
      </w:r>
    </w:p>
    <w:p w:rsidR="00DD0498" w:rsidRDefault="0049277F" w:rsidP="0049277F">
      <w:pPr>
        <w:jc w:val="both"/>
        <w:rPr>
          <w:rFonts w:ascii="Arial" w:hAnsi="Arial" w:cs="Arial"/>
        </w:rPr>
      </w:pPr>
      <w:r>
        <w:rPr>
          <w:rFonts w:ascii="Arial" w:hAnsi="Arial" w:cs="Arial"/>
        </w:rPr>
        <w:tab/>
      </w:r>
    </w:p>
    <w:p w:rsidR="00DD0498" w:rsidRDefault="00DD0498" w:rsidP="0049277F">
      <w:pPr>
        <w:jc w:val="both"/>
        <w:rPr>
          <w:rFonts w:ascii="Arial" w:hAnsi="Arial" w:cs="Arial"/>
        </w:rPr>
      </w:pPr>
    </w:p>
    <w:p w:rsidR="0049277F" w:rsidRPr="00336EF4" w:rsidRDefault="0049277F" w:rsidP="0049277F">
      <w:pPr>
        <w:jc w:val="both"/>
        <w:rPr>
          <w:rFonts w:ascii="Arial" w:hAnsi="Arial" w:cs="Arial"/>
          <w:b/>
          <w:bCs/>
          <w:color w:val="000000" w:themeColor="text1"/>
          <w:u w:val="single"/>
        </w:rPr>
      </w:pPr>
      <w:r w:rsidRPr="00336EF4">
        <w:rPr>
          <w:rFonts w:ascii="Arial" w:hAnsi="Arial" w:cs="Arial"/>
          <w:b/>
          <w:bCs/>
          <w:color w:val="000000" w:themeColor="text1"/>
          <w:u w:val="single"/>
        </w:rPr>
        <w:lastRenderedPageBreak/>
        <w:t>Realizirana sredstva:</w:t>
      </w:r>
    </w:p>
    <w:p w:rsidR="0049277F" w:rsidRPr="00975775" w:rsidRDefault="0049277F" w:rsidP="0049277F">
      <w:pPr>
        <w:spacing w:after="0" w:line="240" w:lineRule="auto"/>
        <w:jc w:val="both"/>
        <w:rPr>
          <w:rFonts w:ascii="Arial" w:hAnsi="Arial" w:cs="Arial"/>
        </w:rPr>
      </w:pPr>
      <w:r w:rsidRPr="00A610E4">
        <w:rPr>
          <w:rFonts w:ascii="Arial" w:hAnsi="Arial" w:cs="Arial"/>
        </w:rPr>
        <w:t>Sredstva su planirana u iznosu od  41.000,00 kn uz ostvarenje od 333,32 kn što iznosi 0,81% godišnjeg plana. Sredstva su utrošena trošak telefona i ljepilo za plakate.</w:t>
      </w:r>
    </w:p>
    <w:p w:rsidR="0049277F" w:rsidRDefault="0049277F" w:rsidP="0049277F">
      <w:pPr>
        <w:spacing w:after="0" w:line="240" w:lineRule="auto"/>
        <w:jc w:val="both"/>
        <w:rPr>
          <w:rFonts w:ascii="Arial" w:hAnsi="Arial" w:cs="Arial"/>
        </w:rPr>
      </w:pPr>
    </w:p>
    <w:p w:rsidR="0049277F" w:rsidRPr="00336EF4" w:rsidRDefault="0049277F" w:rsidP="0049277F">
      <w:pPr>
        <w:spacing w:after="0"/>
        <w:rPr>
          <w:rFonts w:ascii="Arial" w:hAnsi="Arial" w:cs="Arial"/>
          <w:b/>
          <w:bCs/>
          <w:color w:val="000000" w:themeColor="text1"/>
        </w:rPr>
      </w:pPr>
    </w:p>
    <w:p w:rsidR="0049277F" w:rsidRDefault="0049277F" w:rsidP="0049277F">
      <w:pPr>
        <w:spacing w:after="0"/>
        <w:rPr>
          <w:rFonts w:ascii="Arial" w:hAnsi="Arial" w:cs="Arial"/>
          <w:b/>
          <w:bCs/>
          <w:color w:val="000000" w:themeColor="text1"/>
          <w:sz w:val="24"/>
          <w:szCs w:val="24"/>
        </w:rPr>
      </w:pPr>
    </w:p>
    <w:p w:rsidR="0049277F" w:rsidRDefault="0049277F" w:rsidP="0049277F">
      <w:pPr>
        <w:spacing w:after="0"/>
        <w:rPr>
          <w:rFonts w:ascii="Arial" w:hAnsi="Arial" w:cs="Arial"/>
          <w:b/>
          <w:bCs/>
          <w:color w:val="000000" w:themeColor="text1"/>
          <w:sz w:val="24"/>
          <w:szCs w:val="24"/>
        </w:rPr>
      </w:pPr>
    </w:p>
    <w:p w:rsidR="0049277F" w:rsidRPr="00975775" w:rsidRDefault="0049277F" w:rsidP="0049277F">
      <w:pPr>
        <w:spacing w:after="0"/>
        <w:rPr>
          <w:rFonts w:ascii="Arial" w:hAnsi="Arial" w:cs="Arial"/>
          <w:b/>
          <w:bCs/>
          <w:color w:val="000000" w:themeColor="text1"/>
          <w:sz w:val="24"/>
          <w:szCs w:val="24"/>
        </w:rPr>
      </w:pPr>
      <w:r w:rsidRPr="00975775">
        <w:rPr>
          <w:rFonts w:ascii="Arial" w:hAnsi="Arial" w:cs="Arial"/>
          <w:b/>
          <w:bCs/>
          <w:color w:val="000000" w:themeColor="text1"/>
          <w:sz w:val="24"/>
          <w:szCs w:val="24"/>
        </w:rPr>
        <w:t>Aktivnost: Gradska galerija</w:t>
      </w:r>
    </w:p>
    <w:p w:rsidR="0049277F" w:rsidRPr="00336EF4" w:rsidRDefault="0049277F" w:rsidP="0049277F">
      <w:pPr>
        <w:spacing w:after="0"/>
        <w:rPr>
          <w:rFonts w:ascii="Arial" w:hAnsi="Arial" w:cs="Arial"/>
          <w:b/>
          <w:bCs/>
          <w:color w:val="000000" w:themeColor="text1"/>
          <w:u w:val="single"/>
        </w:rPr>
      </w:pPr>
    </w:p>
    <w:p w:rsidR="0049277F" w:rsidRPr="00336EF4" w:rsidRDefault="0049277F" w:rsidP="0049277F">
      <w:pPr>
        <w:jc w:val="both"/>
        <w:rPr>
          <w:rFonts w:ascii="Arial" w:hAnsi="Arial" w:cs="Arial"/>
          <w:b/>
          <w:bCs/>
          <w:color w:val="000000"/>
        </w:rPr>
      </w:pPr>
      <w:r w:rsidRPr="00336EF4">
        <w:rPr>
          <w:rFonts w:ascii="Arial" w:hAnsi="Arial" w:cs="Arial"/>
          <w:b/>
          <w:bCs/>
          <w:color w:val="000000"/>
          <w:u w:val="single"/>
        </w:rPr>
        <w:t>Opis aktivnosti sa općim i posebnim ciljem:</w:t>
      </w:r>
      <w:r w:rsidRPr="00336EF4">
        <w:rPr>
          <w:rFonts w:ascii="Arial" w:hAnsi="Arial" w:cs="Arial"/>
          <w:color w:val="000000"/>
          <w:u w:val="single"/>
        </w:rPr>
        <w:t xml:space="preserve"> </w:t>
      </w:r>
      <w:r w:rsidRPr="00336EF4">
        <w:rPr>
          <w:rFonts w:ascii="Arial" w:hAnsi="Arial" w:cs="Arial"/>
          <w:b/>
          <w:bCs/>
          <w:color w:val="000000"/>
        </w:rPr>
        <w:t>GRADSKA GALERIJA LABIN</w:t>
      </w:r>
    </w:p>
    <w:p w:rsidR="0049277F" w:rsidRPr="00336EF4" w:rsidRDefault="0049277F" w:rsidP="0049277F">
      <w:pPr>
        <w:widowControl w:val="0"/>
        <w:spacing w:before="120" w:after="120"/>
        <w:jc w:val="both"/>
        <w:rPr>
          <w:rFonts w:ascii="Arial" w:hAnsi="Arial" w:cs="Arial"/>
          <w:b/>
          <w:lang w:eastAsia="zh-CN" w:bidi="hi-IN"/>
        </w:rPr>
      </w:pPr>
      <w:r w:rsidRPr="00336EF4">
        <w:rPr>
          <w:rFonts w:ascii="Arial" w:eastAsia="SimSun" w:hAnsi="Arial" w:cs="Arial"/>
          <w:b/>
          <w:lang w:eastAsia="zh-CN" w:bidi="hi-IN"/>
        </w:rPr>
        <w:t>Gradska galerija Labin</w:t>
      </w:r>
    </w:p>
    <w:p w:rsidR="0049277F" w:rsidRDefault="0049277F" w:rsidP="0049277F">
      <w:pPr>
        <w:widowControl w:val="0"/>
        <w:spacing w:after="0" w:line="288" w:lineRule="auto"/>
        <w:rPr>
          <w:rFonts w:ascii="Arial" w:eastAsia="SimSun" w:hAnsi="Arial" w:cs="Arial"/>
          <w:lang w:eastAsia="hr-HR" w:bidi="hi-IN"/>
        </w:rPr>
      </w:pPr>
      <w:r>
        <w:rPr>
          <w:rFonts w:ascii="Arial" w:eastAsia="SimSun" w:hAnsi="Arial" w:cs="Arial"/>
          <w:lang w:eastAsia="hr-HR" w:bidi="hi-IN"/>
        </w:rPr>
        <w:t>Tijekom prve polovice 2021.</w:t>
      </w:r>
      <w:r w:rsidRPr="00336EF4">
        <w:rPr>
          <w:rFonts w:ascii="Arial" w:eastAsia="SimSun" w:hAnsi="Arial" w:cs="Arial"/>
          <w:lang w:eastAsia="hr-HR" w:bidi="hi-IN"/>
        </w:rPr>
        <w:t xml:space="preserve"> u gradskom, relevantnom, izložbenom prostoru priređen</w:t>
      </w:r>
      <w:r>
        <w:rPr>
          <w:rFonts w:ascii="Arial" w:eastAsia="SimSun" w:hAnsi="Arial" w:cs="Arial"/>
          <w:lang w:eastAsia="hr-HR" w:bidi="hi-IN"/>
        </w:rPr>
        <w:t>e</w:t>
      </w:r>
      <w:r w:rsidRPr="00336EF4">
        <w:rPr>
          <w:rFonts w:ascii="Arial" w:eastAsia="SimSun" w:hAnsi="Arial" w:cs="Arial"/>
          <w:lang w:eastAsia="hr-HR" w:bidi="hi-IN"/>
        </w:rPr>
        <w:t xml:space="preserve"> </w:t>
      </w:r>
      <w:r>
        <w:rPr>
          <w:rFonts w:ascii="Arial" w:eastAsia="SimSun" w:hAnsi="Arial" w:cs="Arial"/>
          <w:lang w:eastAsia="hr-HR" w:bidi="hi-IN"/>
        </w:rPr>
        <w:t>su</w:t>
      </w:r>
      <w:r w:rsidRPr="00336EF4">
        <w:rPr>
          <w:rFonts w:ascii="Arial" w:eastAsia="SimSun" w:hAnsi="Arial" w:cs="Arial"/>
          <w:lang w:eastAsia="hr-HR" w:bidi="hi-IN"/>
        </w:rPr>
        <w:t xml:space="preserve"> </w:t>
      </w:r>
      <w:r>
        <w:rPr>
          <w:rFonts w:ascii="Arial" w:eastAsia="SimSun" w:hAnsi="Arial" w:cs="Arial"/>
          <w:lang w:eastAsia="hr-HR" w:bidi="hi-IN"/>
        </w:rPr>
        <w:t>sljedeće izložbe:</w:t>
      </w:r>
    </w:p>
    <w:p w:rsidR="0049277F" w:rsidRDefault="0049277F" w:rsidP="0049277F">
      <w:pPr>
        <w:widowControl w:val="0"/>
        <w:spacing w:after="0" w:line="288" w:lineRule="auto"/>
        <w:rPr>
          <w:rFonts w:ascii="Arial" w:eastAsia="SimSun" w:hAnsi="Arial" w:cs="Arial"/>
          <w:lang w:eastAsia="hr-HR" w:bidi="hi-IN"/>
        </w:rPr>
      </w:pPr>
    </w:p>
    <w:p w:rsidR="0049277F" w:rsidRDefault="0049277F" w:rsidP="0049277F">
      <w:pPr>
        <w:rPr>
          <w:rFonts w:ascii="Arial" w:hAnsi="Arial" w:cs="Arial"/>
          <w:shd w:val="clear" w:color="auto" w:fill="FFFFFF"/>
        </w:rPr>
      </w:pPr>
      <w:r w:rsidRPr="004A1592">
        <w:rPr>
          <w:rFonts w:ascii="Arial" w:eastAsia="SimSun" w:hAnsi="Arial" w:cs="Arial"/>
          <w:b/>
          <w:lang w:eastAsia="hr-HR" w:bidi="hi-IN"/>
        </w:rPr>
        <w:t>„100 X 100 SRETNO“</w:t>
      </w:r>
      <w:r w:rsidRPr="004A1592">
        <w:rPr>
          <w:rFonts w:ascii="Open Sans" w:hAnsi="Open Sans" w:cs="Open Sans"/>
          <w:color w:val="2C2F34"/>
          <w:shd w:val="clear" w:color="auto" w:fill="FFFFFF"/>
        </w:rPr>
        <w:t xml:space="preserve"> </w:t>
      </w:r>
      <w:r>
        <w:rPr>
          <w:rFonts w:ascii="Open Sans" w:hAnsi="Open Sans" w:cs="Open Sans"/>
          <w:color w:val="2C2F34"/>
          <w:shd w:val="clear" w:color="auto" w:fill="FFFFFF"/>
        </w:rPr>
        <w:t xml:space="preserve"> </w:t>
      </w:r>
      <w:r>
        <w:rPr>
          <w:rFonts w:ascii="Arial" w:hAnsi="Arial" w:cs="Arial"/>
          <w:shd w:val="clear" w:color="auto" w:fill="FFFFFF"/>
        </w:rPr>
        <w:t>Na izložbi su bila</w:t>
      </w:r>
      <w:r w:rsidRPr="004A1592">
        <w:rPr>
          <w:rFonts w:ascii="Arial" w:hAnsi="Arial" w:cs="Arial"/>
          <w:shd w:val="clear" w:color="auto" w:fill="FFFFFF"/>
        </w:rPr>
        <w:t xml:space="preserve"> predstavljena djela brojnih istaknutih likovnih umjetnika porijeklom s Labinštine ili životom i stvaralaštvom vezanih uz ovaj kraj, koja su nastala kao odgovor na temu 16. Labinskog uzleta likovnosti, „Od rudarskog okna do umjetnosti“. Bogatom opusu pridružit će se i novonastali radovi mlađe generacije labinskih umjetnika. Sva su djela nastala na platnima istog formata – simbolično 100 x 100 cm, za stotu obljetnicu povijesnog ustanka.</w:t>
      </w:r>
    </w:p>
    <w:p w:rsidR="0049277F" w:rsidRDefault="0049277F" w:rsidP="0049277F">
      <w:pPr>
        <w:rPr>
          <w:rFonts w:ascii="Arial" w:hAnsi="Arial" w:cs="Arial"/>
          <w:shd w:val="clear" w:color="auto" w:fill="FFFFFF"/>
        </w:rPr>
      </w:pPr>
      <w:r>
        <w:rPr>
          <w:rFonts w:ascii="Arial" w:hAnsi="Arial" w:cs="Arial"/>
          <w:shd w:val="clear" w:color="auto" w:fill="FFFFFF"/>
        </w:rPr>
        <w:t xml:space="preserve">Izložba umjetničke grupe ONE DOLLAR BILL (autori: Bojan Šumonja, Marko Jakše i Pierre Tol) </w:t>
      </w:r>
      <w:r w:rsidRPr="004A1592">
        <w:rPr>
          <w:rFonts w:ascii="Arial" w:hAnsi="Arial" w:cs="Arial"/>
          <w:shd w:val="clear" w:color="auto" w:fill="FFFFFF"/>
        </w:rPr>
        <w:t>–  Naziv izložbe:</w:t>
      </w:r>
      <w:r>
        <w:rPr>
          <w:rFonts w:ascii="Arial" w:hAnsi="Arial" w:cs="Arial"/>
          <w:b/>
          <w:shd w:val="clear" w:color="auto" w:fill="FFFFFF"/>
        </w:rPr>
        <w:t xml:space="preserve"> </w:t>
      </w:r>
      <w:r w:rsidRPr="004A1592">
        <w:rPr>
          <w:rStyle w:val="Naglaeno"/>
          <w:rFonts w:ascii="Arial" w:hAnsi="Arial" w:cs="Arial"/>
          <w:bdr w:val="none" w:sz="0" w:space="0" w:color="auto" w:frame="1"/>
          <w:shd w:val="clear" w:color="auto" w:fill="FFFFFF"/>
        </w:rPr>
        <w:t>“Il fiume Ping Pong e il lago Pong Ping”</w:t>
      </w:r>
      <w:r w:rsidRPr="004A1592">
        <w:rPr>
          <w:rFonts w:ascii="Arial" w:hAnsi="Arial" w:cs="Arial"/>
          <w:shd w:val="clear" w:color="auto" w:fill="FFFFFF"/>
        </w:rPr>
        <w:t> </w:t>
      </w:r>
    </w:p>
    <w:p w:rsidR="0049277F" w:rsidRPr="00A13DE4" w:rsidRDefault="0049277F" w:rsidP="0049277F">
      <w:pPr>
        <w:rPr>
          <w:rFonts w:ascii="Arial" w:hAnsi="Arial" w:cs="Arial"/>
          <w:b/>
          <w:shd w:val="clear" w:color="auto" w:fill="FFFFFF"/>
          <w:lang w:val="en-AU"/>
        </w:rPr>
      </w:pPr>
      <w:r w:rsidRPr="00A13DE4">
        <w:rPr>
          <w:rFonts w:ascii="Arial" w:hAnsi="Arial" w:cs="Arial"/>
          <w:shd w:val="clear" w:color="auto" w:fill="FFFFFF"/>
          <w:lang w:val="en-AU"/>
        </w:rPr>
        <w:t xml:space="preserve">Tilen Žbona </w:t>
      </w:r>
      <w:r w:rsidRPr="00A13DE4">
        <w:rPr>
          <w:rFonts w:ascii="Open Sans" w:hAnsi="Open Sans" w:cs="Open Sans"/>
          <w:color w:val="000000"/>
          <w:sz w:val="21"/>
          <w:szCs w:val="21"/>
          <w:shd w:val="clear" w:color="auto" w:fill="FFFFFF"/>
          <w:lang w:val="en-AU"/>
        </w:rPr>
        <w:t> </w:t>
      </w:r>
      <w:r w:rsidRPr="00A13DE4">
        <w:rPr>
          <w:rStyle w:val="Naglaeno"/>
          <w:rFonts w:ascii="Arial" w:hAnsi="Arial" w:cs="Arial"/>
          <w:color w:val="000000"/>
          <w:sz w:val="21"/>
          <w:szCs w:val="21"/>
          <w:shd w:val="clear" w:color="auto" w:fill="FFFFFF"/>
          <w:lang w:val="en-AU"/>
        </w:rPr>
        <w:t>„Demagogical Moon from 1979“</w:t>
      </w:r>
    </w:p>
    <w:p w:rsidR="0049277F" w:rsidRPr="00A13DE4" w:rsidRDefault="0049277F" w:rsidP="0049277F">
      <w:pPr>
        <w:widowControl w:val="0"/>
        <w:spacing w:after="0" w:line="288" w:lineRule="auto"/>
        <w:rPr>
          <w:rFonts w:ascii="Arial" w:hAnsi="Arial" w:cs="Arial"/>
          <w:lang w:val="en-AU"/>
        </w:rPr>
      </w:pPr>
    </w:p>
    <w:p w:rsidR="0049277F" w:rsidRPr="00A13DE4" w:rsidRDefault="0049277F" w:rsidP="0049277F">
      <w:pPr>
        <w:widowControl w:val="0"/>
        <w:spacing w:after="0" w:line="288" w:lineRule="auto"/>
        <w:rPr>
          <w:rFonts w:ascii="Arial" w:hAnsi="Arial" w:cs="Arial"/>
          <w:lang w:val="en-AU" w:eastAsia="zh-CN" w:bidi="hi-IN"/>
        </w:rPr>
      </w:pPr>
      <w:r w:rsidRPr="00A13DE4">
        <w:rPr>
          <w:rFonts w:ascii="Arial" w:eastAsia="SimSun" w:hAnsi="Arial" w:cs="Arial"/>
          <w:lang w:val="en-AU" w:eastAsia="zh-CN" w:bidi="hi-IN"/>
        </w:rPr>
        <w:t>U tijeku su pripremni radovi za realizaciju likovne monografije, nažalost prerano preminulog, labinskog autora Orlanda Mohorovića nastavljeni su sukladno mogućnostima.</w:t>
      </w:r>
    </w:p>
    <w:p w:rsidR="0049277F" w:rsidRPr="00A13DE4" w:rsidRDefault="0049277F" w:rsidP="0049277F">
      <w:pPr>
        <w:rPr>
          <w:lang w:val="en-AU"/>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9277F" w:rsidRPr="00336EF4" w:rsidRDefault="0049277F" w:rsidP="0049277F">
      <w:pPr>
        <w:spacing w:after="0"/>
        <w:rPr>
          <w:rFonts w:ascii="Arial" w:hAnsi="Arial" w:cs="Arial"/>
          <w:b/>
          <w:bCs/>
          <w:color w:val="000000" w:themeColor="text1"/>
          <w:u w:val="single"/>
        </w:rPr>
      </w:pPr>
    </w:p>
    <w:p w:rsidR="0049277F" w:rsidRPr="00970282" w:rsidRDefault="0049277F" w:rsidP="0049277F">
      <w:pPr>
        <w:spacing w:after="0" w:line="240" w:lineRule="auto"/>
        <w:jc w:val="both"/>
        <w:rPr>
          <w:rFonts w:ascii="Arial" w:hAnsi="Arial" w:cs="Arial"/>
          <w:b/>
          <w:bCs/>
        </w:rPr>
      </w:pPr>
      <w:r w:rsidRPr="00A610E4">
        <w:rPr>
          <w:rFonts w:ascii="Arial" w:hAnsi="Arial" w:cs="Arial"/>
        </w:rPr>
        <w:t>Sredstva su planirana u iznosu od 110.190,00 kn, uz ostvarenje od 28.704,32 kn što iznosi 26,05% godišnjeg plana.</w:t>
      </w:r>
      <w:r w:rsidRPr="00A610E4">
        <w:t xml:space="preserve"> </w:t>
      </w:r>
      <w:r w:rsidRPr="00A610E4">
        <w:rPr>
          <w:rFonts w:ascii="Arial" w:hAnsi="Arial" w:cs="Arial"/>
        </w:rPr>
        <w:t>Sredstva su utrošena na uredski materijal, materijal za održavanje, troškove telefona, pošte i prijevoza, usluge tekućeg i investicijskog održavanja, računalne usluge, grafičke i tiskarske usluge za izradu plakata i reprezentaciju.</w:t>
      </w:r>
    </w:p>
    <w:p w:rsidR="0049277F" w:rsidRPr="00460732" w:rsidRDefault="0049277F" w:rsidP="0049277F">
      <w:pPr>
        <w:widowControl w:val="0"/>
        <w:suppressAutoHyphens/>
        <w:autoSpaceDN w:val="0"/>
        <w:spacing w:after="0" w:line="240" w:lineRule="auto"/>
        <w:jc w:val="both"/>
        <w:textAlignment w:val="baseline"/>
        <w:rPr>
          <w:rFonts w:ascii="Arial" w:eastAsia="SimSun" w:hAnsi="Arial" w:cs="Arial"/>
          <w:color w:val="FF0000"/>
          <w:kern w:val="3"/>
          <w:lang w:eastAsia="zh-CN"/>
        </w:rPr>
      </w:pPr>
    </w:p>
    <w:p w:rsidR="0049277F" w:rsidRPr="00336EF4" w:rsidRDefault="0049277F" w:rsidP="0049277F">
      <w:pPr>
        <w:spacing w:after="0"/>
        <w:rPr>
          <w:rFonts w:ascii="Arial" w:hAnsi="Arial" w:cs="Arial"/>
          <w:b/>
          <w:bCs/>
          <w:color w:val="000000" w:themeColor="text1"/>
        </w:rPr>
      </w:pPr>
    </w:p>
    <w:p w:rsidR="0049277F" w:rsidRPr="00970282" w:rsidRDefault="0049277F" w:rsidP="0049277F">
      <w:pPr>
        <w:spacing w:after="0"/>
        <w:rPr>
          <w:rFonts w:ascii="Arial" w:hAnsi="Arial" w:cs="Arial"/>
          <w:b/>
          <w:bCs/>
          <w:color w:val="000000" w:themeColor="text1"/>
          <w:sz w:val="24"/>
          <w:szCs w:val="24"/>
        </w:rPr>
      </w:pPr>
      <w:r w:rsidRPr="00970282">
        <w:rPr>
          <w:rFonts w:ascii="Arial" w:hAnsi="Arial" w:cs="Arial"/>
          <w:b/>
          <w:bCs/>
          <w:color w:val="000000" w:themeColor="text1"/>
          <w:sz w:val="24"/>
          <w:szCs w:val="24"/>
        </w:rPr>
        <w:t>Aktivnost: Financiranje redovne djelatnosti kina</w:t>
      </w:r>
    </w:p>
    <w:p w:rsidR="0049277F" w:rsidRPr="00336EF4" w:rsidRDefault="0049277F" w:rsidP="0049277F">
      <w:pPr>
        <w:spacing w:after="0"/>
        <w:rPr>
          <w:rFonts w:ascii="Arial" w:hAnsi="Arial" w:cs="Arial"/>
          <w:b/>
          <w:bCs/>
          <w:color w:val="000000" w:themeColor="text1"/>
          <w:u w:val="single"/>
        </w:rPr>
      </w:pPr>
    </w:p>
    <w:p w:rsidR="0049277F" w:rsidRPr="00336EF4"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9277F" w:rsidRPr="00336EF4" w:rsidRDefault="0049277F" w:rsidP="0049277F">
      <w:pPr>
        <w:jc w:val="both"/>
        <w:rPr>
          <w:rFonts w:ascii="Arial" w:hAnsi="Arial" w:cs="Arial"/>
          <w:lang w:eastAsia="hr-HR"/>
        </w:rPr>
      </w:pPr>
      <w:r w:rsidRPr="00336EF4">
        <w:rPr>
          <w:rFonts w:ascii="Arial" w:hAnsi="Arial" w:cs="Arial"/>
          <w:color w:val="000000"/>
          <w:u w:val="single"/>
        </w:rPr>
        <w:t xml:space="preserve">Zakonska osnova: </w:t>
      </w:r>
      <w:r w:rsidRPr="00336EF4">
        <w:rPr>
          <w:rFonts w:ascii="Arial" w:hAnsi="Arial" w:cs="Arial"/>
          <w:lang w:eastAsia="hr-HR"/>
        </w:rPr>
        <w:t>Zakon o audiovizualnim djelatnostima („Narodne novine“ broj: 76/07, 90/11), Zakon o ustanovama (˝Narodne novine˝ broj: 76/93, 29/97, 47/99, 35/08), Zakon o pučkim otvorenim učilištima („Narodne novine“ broj: 54/97, 05/98, 109/99, 139/10), Zakon o upravljanju javnim ustanovama u kulturi (Narodne novine broj“: 96/01), Zakon o financiranju javnih potreba u kulturi (Narodne novine broj“: 47/90, 27/93, 38/09),</w:t>
      </w:r>
      <w:r w:rsidRPr="00336EF4">
        <w:rPr>
          <w:rFonts w:ascii="Arial" w:hAnsi="Arial" w:cs="Arial"/>
          <w:color w:val="000000"/>
          <w:lang w:eastAsia="hr-HR"/>
        </w:rPr>
        <w:t xml:space="preserve"> Kulturna strategija Grada Labina 2014-2019. („Službene novine Grada Labina“ br. 6/2013.).</w:t>
      </w:r>
    </w:p>
    <w:p w:rsidR="0049277F" w:rsidRPr="00336EF4" w:rsidRDefault="0049277F" w:rsidP="0049277F">
      <w:pPr>
        <w:jc w:val="both"/>
        <w:rPr>
          <w:rFonts w:ascii="Arial" w:hAnsi="Arial" w:cs="Arial"/>
        </w:rPr>
      </w:pPr>
      <w:r w:rsidRPr="00336EF4">
        <w:rPr>
          <w:rFonts w:ascii="Arial" w:hAnsi="Arial" w:cs="Arial"/>
          <w:color w:val="000000"/>
          <w:u w:val="single"/>
        </w:rPr>
        <w:lastRenderedPageBreak/>
        <w:t xml:space="preserve">Opis programa sa općim i posebnim ciljem: </w:t>
      </w:r>
      <w:r w:rsidRPr="00336EF4">
        <w:rPr>
          <w:rFonts w:ascii="Arial" w:hAnsi="Arial" w:cs="Arial"/>
          <w:lang w:eastAsia="hr-HR"/>
        </w:rPr>
        <w:t>Prikazivanje širokog spektra filmova koji mogu zadovoljiti ukus građana bilo koje dobi i uzrasta. Nabavljenom novom digitalnom opremom prikazivali su se najnoviji</w:t>
      </w:r>
      <w:r w:rsidRPr="00336EF4">
        <w:rPr>
          <w:rFonts w:ascii="Arial" w:hAnsi="Arial" w:cs="Arial"/>
        </w:rPr>
        <w:t xml:space="preserve"> filmski hitovi koje je publika mogla i gledati istovremeno s premijerama u velikim multipleksima u Zagrebu i drugim gradovima, uživala u boljoj kvaliteti kino hitova i u 3D prikazu sadržaja. </w:t>
      </w:r>
    </w:p>
    <w:p w:rsidR="0049277F" w:rsidRDefault="0049277F" w:rsidP="0049277F">
      <w:pPr>
        <w:spacing w:after="0"/>
        <w:jc w:val="both"/>
        <w:rPr>
          <w:rFonts w:ascii="Arial" w:hAnsi="Arial" w:cs="Arial"/>
        </w:rPr>
      </w:pPr>
      <w:r w:rsidRPr="00336EF4">
        <w:rPr>
          <w:rFonts w:ascii="Arial" w:hAnsi="Arial" w:cs="Arial"/>
        </w:rPr>
        <w:t xml:space="preserve">Kino Labin tijekom izvještajnog razdoblja projicirano je ukupno </w:t>
      </w:r>
      <w:r>
        <w:rPr>
          <w:rFonts w:ascii="Arial" w:hAnsi="Arial" w:cs="Arial"/>
        </w:rPr>
        <w:t>15</w:t>
      </w:r>
      <w:r w:rsidRPr="00336EF4">
        <w:rPr>
          <w:rFonts w:ascii="Arial" w:hAnsi="Arial" w:cs="Arial"/>
        </w:rPr>
        <w:t xml:space="preserve"> filma u </w:t>
      </w:r>
      <w:r>
        <w:rPr>
          <w:rFonts w:ascii="Arial" w:hAnsi="Arial" w:cs="Arial"/>
        </w:rPr>
        <w:t>31</w:t>
      </w:r>
      <w:r w:rsidRPr="00336EF4">
        <w:rPr>
          <w:rFonts w:ascii="Arial" w:hAnsi="Arial" w:cs="Arial"/>
        </w:rPr>
        <w:t xml:space="preserve"> projekcija, a predstavama je prisustvovalo </w:t>
      </w:r>
      <w:r>
        <w:rPr>
          <w:rFonts w:ascii="Arial" w:hAnsi="Arial" w:cs="Arial"/>
        </w:rPr>
        <w:t>582</w:t>
      </w:r>
      <w:r w:rsidRPr="00336EF4">
        <w:rPr>
          <w:rFonts w:ascii="Arial" w:hAnsi="Arial" w:cs="Arial"/>
        </w:rPr>
        <w:t xml:space="preserve"> posjetitelja. Zbog </w:t>
      </w:r>
      <w:r>
        <w:rPr>
          <w:rFonts w:ascii="Arial" w:hAnsi="Arial" w:cs="Arial"/>
        </w:rPr>
        <w:t xml:space="preserve">loše </w:t>
      </w:r>
      <w:r w:rsidRPr="00336EF4">
        <w:rPr>
          <w:rFonts w:ascii="Arial" w:hAnsi="Arial" w:cs="Arial"/>
        </w:rPr>
        <w:t xml:space="preserve"> epidemiološke situacije  Kino je Odlukom Stožera civilne zaštite i gradonačelnika Grada Labina  </w:t>
      </w:r>
      <w:r>
        <w:rPr>
          <w:rFonts w:ascii="Arial" w:hAnsi="Arial" w:cs="Arial"/>
        </w:rPr>
        <w:t>bilo zatvoreno za posjetitelje do 04. veljače.</w:t>
      </w:r>
      <w:r w:rsidRPr="00336EF4">
        <w:rPr>
          <w:rFonts w:ascii="Arial" w:hAnsi="Arial" w:cs="Arial"/>
        </w:rPr>
        <w:t xml:space="preserve"> </w:t>
      </w:r>
    </w:p>
    <w:p w:rsidR="0049277F" w:rsidRDefault="0049277F" w:rsidP="0049277F">
      <w:pPr>
        <w:spacing w:after="0"/>
        <w:jc w:val="both"/>
        <w:rPr>
          <w:rFonts w:ascii="Arial" w:hAnsi="Arial" w:cs="Arial"/>
        </w:rPr>
      </w:pPr>
      <w:r>
        <w:rPr>
          <w:rFonts w:ascii="Arial" w:hAnsi="Arial" w:cs="Arial"/>
        </w:rPr>
        <w:t>U izvještajnom razdoblju Kino je primljeno u članstvo Kino mreže što će nam u budućnosti donijeti niz pogodnosti.</w:t>
      </w:r>
    </w:p>
    <w:p w:rsidR="0049277F" w:rsidRPr="00336EF4" w:rsidRDefault="0049277F" w:rsidP="0049277F">
      <w:pPr>
        <w:spacing w:after="0"/>
        <w:jc w:val="both"/>
        <w:rPr>
          <w:rFonts w:ascii="Arial" w:hAnsi="Arial" w:cs="Arial"/>
        </w:rPr>
      </w:pPr>
      <w:r>
        <w:rPr>
          <w:rFonts w:ascii="Arial" w:hAnsi="Arial" w:cs="Arial"/>
        </w:rPr>
        <w:t>Tijekom razdoblja neprikazivanja filmova u kino dvorani su izvršeni razni popravci, postavljen je novi tepih, ukrasne lajsne, senzorska rasvjeta i radi se na obnovi sanitarnih čvorova.</w:t>
      </w:r>
    </w:p>
    <w:p w:rsidR="0049277F" w:rsidRPr="00336EF4" w:rsidRDefault="0049277F" w:rsidP="0049277F">
      <w:pPr>
        <w:spacing w:after="0"/>
        <w:jc w:val="both"/>
        <w:rPr>
          <w:rFonts w:ascii="Arial" w:hAnsi="Arial" w:cs="Arial"/>
          <w:color w:val="000000"/>
          <w:u w:val="single"/>
        </w:rPr>
      </w:pPr>
    </w:p>
    <w:p w:rsidR="0049277F" w:rsidRPr="00336EF4" w:rsidRDefault="0049277F" w:rsidP="0049277F">
      <w:pPr>
        <w:spacing w:after="0"/>
        <w:jc w:val="both"/>
        <w:rPr>
          <w:rFonts w:ascii="Arial" w:hAnsi="Arial" w:cs="Arial"/>
          <w:color w:val="000000"/>
        </w:rPr>
      </w:pPr>
      <w:r w:rsidRPr="00336EF4">
        <w:rPr>
          <w:rFonts w:ascii="Arial" w:hAnsi="Arial" w:cs="Arial"/>
          <w:color w:val="000000"/>
          <w:u w:val="single"/>
        </w:rPr>
        <w:t xml:space="preserve">Pokazatelj uspješnosti i mogući rizici: </w:t>
      </w:r>
      <w:r w:rsidRPr="00336EF4">
        <w:rPr>
          <w:rFonts w:ascii="Arial" w:hAnsi="Arial" w:cs="Arial"/>
          <w:color w:val="000000"/>
        </w:rPr>
        <w:t xml:space="preserve">Povećana zainteresiranost i posjete građana. Broj prodanih kino ulaznica i polaznika filmskih radionica. Mogući rizik je </w:t>
      </w:r>
      <w:r>
        <w:rPr>
          <w:rFonts w:ascii="Arial" w:hAnsi="Arial" w:cs="Arial"/>
          <w:color w:val="000000"/>
        </w:rPr>
        <w:t>loša epidemiološke situacija</w:t>
      </w:r>
      <w:r w:rsidRPr="00336EF4">
        <w:rPr>
          <w:rFonts w:ascii="Arial" w:hAnsi="Arial" w:cs="Arial"/>
          <w:color w:val="000000"/>
        </w:rPr>
        <w:t xml:space="preserve">  . </w:t>
      </w:r>
    </w:p>
    <w:p w:rsidR="0049277F" w:rsidRPr="00336EF4" w:rsidRDefault="0049277F" w:rsidP="0049277F">
      <w:pPr>
        <w:spacing w:after="0"/>
        <w:rPr>
          <w:rFonts w:ascii="Arial" w:hAnsi="Arial" w:cs="Arial"/>
          <w:b/>
          <w:bCs/>
          <w:color w:val="000000" w:themeColor="text1"/>
          <w:u w:val="single"/>
        </w:rPr>
      </w:pPr>
    </w:p>
    <w:p w:rsidR="0049277F" w:rsidRPr="00A610E4" w:rsidRDefault="0049277F" w:rsidP="0049277F">
      <w:pPr>
        <w:spacing w:after="0"/>
        <w:rPr>
          <w:rFonts w:ascii="Arial" w:hAnsi="Arial" w:cs="Arial"/>
          <w:b/>
          <w:bCs/>
          <w:color w:val="000000" w:themeColor="text1"/>
          <w:u w:val="single"/>
        </w:rPr>
      </w:pPr>
      <w:r w:rsidRPr="00A610E4">
        <w:rPr>
          <w:rFonts w:ascii="Arial" w:hAnsi="Arial" w:cs="Arial"/>
          <w:b/>
          <w:bCs/>
          <w:color w:val="000000" w:themeColor="text1"/>
          <w:u w:val="single"/>
        </w:rPr>
        <w:t>Realizirana sredstva:</w:t>
      </w:r>
    </w:p>
    <w:p w:rsidR="0049277F" w:rsidRPr="00A610E4" w:rsidRDefault="0049277F" w:rsidP="0049277F">
      <w:pPr>
        <w:spacing w:after="0"/>
        <w:rPr>
          <w:rFonts w:ascii="Arial" w:hAnsi="Arial" w:cs="Arial"/>
          <w:b/>
          <w:bCs/>
          <w:color w:val="000000" w:themeColor="text1"/>
          <w:u w:val="single"/>
        </w:rPr>
      </w:pPr>
    </w:p>
    <w:p w:rsidR="0049277F" w:rsidRPr="00970282" w:rsidRDefault="0049277F" w:rsidP="0049277F">
      <w:pPr>
        <w:spacing w:after="0" w:line="240" w:lineRule="auto"/>
        <w:jc w:val="both"/>
        <w:rPr>
          <w:rFonts w:ascii="Arial" w:hAnsi="Arial" w:cs="Arial"/>
          <w:b/>
          <w:bCs/>
        </w:rPr>
      </w:pPr>
      <w:r w:rsidRPr="00A610E4">
        <w:rPr>
          <w:rFonts w:ascii="Arial" w:hAnsi="Arial" w:cs="Arial"/>
        </w:rPr>
        <w:t>U 2021. godini za potrebe izvršenja aktivnosti ovog programa planirano je ukupno 121.733,00 kuna, a utrošeno je 36.400,47 kuna što iznosi 29,90% godišnjeg plana. Sredstva su utrošena za stručno usavršavanje zaposlenika za potrebe kotlovnice, naknade troškova zaposlenika, uredski materijal, troškove energije, materijal i dijelove za tekuće i investicijsko održavanje, usluge pošte i telefona, usluge tekućeg i investicijskog održavanja, komunalne usluge, zakupnine za filmove, intelektualne usluge, računalne usluge te tehničku zaštitu objekta.</w:t>
      </w:r>
    </w:p>
    <w:p w:rsidR="0049277F" w:rsidRDefault="0049277F" w:rsidP="0049277F">
      <w:pPr>
        <w:spacing w:after="0"/>
        <w:rPr>
          <w:rFonts w:ascii="Arial" w:hAnsi="Arial" w:cs="Arial"/>
          <w:b/>
          <w:bCs/>
          <w:color w:val="000000" w:themeColor="text1"/>
        </w:rPr>
      </w:pPr>
    </w:p>
    <w:p w:rsidR="0049277F" w:rsidRPr="00336EF4" w:rsidRDefault="0049277F" w:rsidP="0049277F">
      <w:pPr>
        <w:spacing w:after="0"/>
        <w:rPr>
          <w:rFonts w:ascii="Arial" w:hAnsi="Arial" w:cs="Arial"/>
          <w:b/>
          <w:bCs/>
          <w:color w:val="000000" w:themeColor="text1"/>
        </w:rPr>
      </w:pPr>
    </w:p>
    <w:p w:rsidR="0049277F" w:rsidRPr="00471BC6" w:rsidRDefault="0049277F" w:rsidP="0049277F">
      <w:pPr>
        <w:spacing w:after="0"/>
        <w:rPr>
          <w:rFonts w:ascii="Arial" w:hAnsi="Arial" w:cs="Arial"/>
          <w:b/>
          <w:bCs/>
          <w:color w:val="000000" w:themeColor="text1"/>
          <w:sz w:val="24"/>
          <w:szCs w:val="24"/>
        </w:rPr>
      </w:pPr>
      <w:r w:rsidRPr="00471BC6">
        <w:rPr>
          <w:rFonts w:ascii="Arial" w:hAnsi="Arial" w:cs="Arial"/>
          <w:b/>
          <w:bCs/>
          <w:color w:val="000000" w:themeColor="text1"/>
          <w:sz w:val="24"/>
          <w:szCs w:val="24"/>
        </w:rPr>
        <w:t>Program: Obrazovanje odraslih</w:t>
      </w:r>
    </w:p>
    <w:p w:rsidR="0049277F" w:rsidRPr="00336EF4" w:rsidRDefault="0049277F" w:rsidP="0049277F">
      <w:pPr>
        <w:spacing w:after="0"/>
        <w:rPr>
          <w:rFonts w:ascii="Arial" w:hAnsi="Arial" w:cs="Arial"/>
          <w:b/>
          <w:bCs/>
          <w:color w:val="000000" w:themeColor="text1"/>
          <w:u w:val="single"/>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9277F" w:rsidRPr="00336EF4" w:rsidRDefault="0049277F" w:rsidP="0049277F">
      <w:pPr>
        <w:spacing w:after="0"/>
        <w:rPr>
          <w:rFonts w:ascii="Arial" w:hAnsi="Arial" w:cs="Arial"/>
          <w:b/>
          <w:bCs/>
          <w:color w:val="000000" w:themeColor="text1"/>
          <w:u w:val="single"/>
        </w:rPr>
      </w:pPr>
    </w:p>
    <w:p w:rsidR="0049277F" w:rsidRPr="00336EF4"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t>Program obuhvaća aktivnosti kojima se osiguravaju sredstva za realizaciju  programa obrazovanja odraslih.</w:t>
      </w:r>
    </w:p>
    <w:p w:rsidR="0049277F" w:rsidRPr="00336EF4"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t xml:space="preserve">         Cilj programa je provedba aktivnosti izrade i realizacije programa obrazovanja odraslih za doškolovanje , stjecanje nove kvalifikacije i prekvalifikacije.</w:t>
      </w:r>
    </w:p>
    <w:p w:rsidR="0049277F" w:rsidRPr="00336EF4" w:rsidRDefault="0049277F" w:rsidP="0049277F">
      <w:pPr>
        <w:spacing w:after="0"/>
        <w:rPr>
          <w:rFonts w:ascii="Arial" w:hAnsi="Arial" w:cs="Arial"/>
          <w:b/>
          <w:bCs/>
          <w:color w:val="000000" w:themeColor="text1"/>
          <w:u w:val="single"/>
        </w:rPr>
      </w:pPr>
    </w:p>
    <w:p w:rsidR="0049277F" w:rsidRPr="00A610E4" w:rsidRDefault="0049277F" w:rsidP="0049277F">
      <w:pPr>
        <w:spacing w:after="0"/>
        <w:rPr>
          <w:rFonts w:ascii="Arial" w:hAnsi="Arial" w:cs="Arial"/>
          <w:b/>
          <w:bCs/>
          <w:color w:val="000000" w:themeColor="text1"/>
          <w:u w:val="single"/>
        </w:rPr>
      </w:pPr>
      <w:r w:rsidRPr="00A610E4">
        <w:rPr>
          <w:rFonts w:ascii="Arial" w:hAnsi="Arial" w:cs="Arial"/>
          <w:b/>
          <w:bCs/>
          <w:color w:val="000000" w:themeColor="text1"/>
          <w:u w:val="single"/>
        </w:rPr>
        <w:t>Realizirana sredstva:</w:t>
      </w:r>
    </w:p>
    <w:p w:rsidR="0049277F" w:rsidRPr="00A610E4" w:rsidRDefault="0049277F" w:rsidP="0049277F">
      <w:pPr>
        <w:spacing w:after="0"/>
        <w:rPr>
          <w:rFonts w:ascii="Arial" w:hAnsi="Arial" w:cs="Arial"/>
          <w:b/>
          <w:bCs/>
          <w:color w:val="000000" w:themeColor="text1"/>
          <w:u w:val="single"/>
        </w:rPr>
      </w:pPr>
    </w:p>
    <w:p w:rsidR="0049277F" w:rsidRPr="00970282" w:rsidRDefault="0049277F" w:rsidP="0049277F">
      <w:pPr>
        <w:spacing w:after="0" w:line="240" w:lineRule="auto"/>
        <w:jc w:val="both"/>
        <w:rPr>
          <w:rFonts w:ascii="Arial" w:hAnsi="Arial" w:cs="Arial"/>
        </w:rPr>
      </w:pPr>
      <w:r w:rsidRPr="00A610E4">
        <w:rPr>
          <w:rFonts w:ascii="Arial" w:hAnsi="Arial" w:cs="Arial"/>
        </w:rPr>
        <w:t>U 2021. godini za potrebe izvršenja aktivnosti ovog programa planirano je ukupno 154.843,00 kuna, a utrošeno je 33.351,05 kuna što iznosi 21,54% godišnjeg plana</w:t>
      </w:r>
      <w:r w:rsidRPr="00A610E4">
        <w:rPr>
          <w:rFonts w:ascii="Arial" w:hAnsi="Arial" w:cs="Arial"/>
          <w:color w:val="FF0000"/>
        </w:rPr>
        <w:t>.</w:t>
      </w:r>
      <w:r w:rsidRPr="00A610E4">
        <w:t xml:space="preserve"> </w:t>
      </w:r>
      <w:r w:rsidRPr="00A610E4">
        <w:rPr>
          <w:rFonts w:ascii="Arial" w:hAnsi="Arial" w:cs="Arial"/>
        </w:rPr>
        <w:t>Sredstva su utrošena na uredski materijal, robu, troškove energije, sitan inventar, usluge pošte i telefona, komunalne usluge, intelektualne usluge, računalne usluge , premije osiguranja, reprezentaciju, pristojbe i naknade te bankarske usluge i usluge platnog prometa.</w:t>
      </w:r>
    </w:p>
    <w:p w:rsidR="0049277F" w:rsidRPr="00460732" w:rsidRDefault="0049277F" w:rsidP="0049277F">
      <w:pPr>
        <w:spacing w:after="0"/>
        <w:rPr>
          <w:rFonts w:ascii="Arial" w:hAnsi="Arial" w:cs="Arial"/>
          <w:b/>
          <w:bCs/>
          <w:color w:val="FF0000"/>
          <w:u w:val="single"/>
        </w:rPr>
      </w:pPr>
    </w:p>
    <w:p w:rsidR="0049277F" w:rsidRDefault="0049277F" w:rsidP="0049277F">
      <w:pPr>
        <w:rPr>
          <w:rFonts w:ascii="Arial" w:hAnsi="Arial" w:cs="Arial"/>
          <w:b/>
          <w:bCs/>
          <w:color w:val="000000" w:themeColor="text1"/>
        </w:rPr>
      </w:pPr>
    </w:p>
    <w:p w:rsidR="00DD0498" w:rsidRDefault="00DD0498" w:rsidP="0049277F">
      <w:pPr>
        <w:rPr>
          <w:rFonts w:ascii="Arial" w:hAnsi="Arial" w:cs="Arial"/>
          <w:b/>
          <w:bCs/>
          <w:color w:val="000000" w:themeColor="text1"/>
        </w:rPr>
      </w:pPr>
    </w:p>
    <w:p w:rsidR="0049277F" w:rsidRPr="00336EF4" w:rsidRDefault="0049277F" w:rsidP="0049277F">
      <w:pPr>
        <w:rPr>
          <w:rFonts w:ascii="Arial" w:hAnsi="Arial" w:cs="Arial"/>
          <w:b/>
          <w:bCs/>
          <w:color w:val="000000" w:themeColor="text1"/>
        </w:rPr>
      </w:pPr>
      <w:r w:rsidRPr="00336EF4">
        <w:rPr>
          <w:rFonts w:ascii="Arial" w:hAnsi="Arial" w:cs="Arial"/>
          <w:b/>
          <w:bCs/>
          <w:color w:val="000000" w:themeColor="text1"/>
        </w:rPr>
        <w:lastRenderedPageBreak/>
        <w:t>Aktivnost: Financiranje redovne djelatnosti obrazovanja odraslih</w:t>
      </w:r>
    </w:p>
    <w:p w:rsidR="0049277F" w:rsidRPr="00336EF4"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9277F" w:rsidRDefault="0049277F" w:rsidP="0049277F">
      <w:pPr>
        <w:spacing w:line="240" w:lineRule="auto"/>
        <w:jc w:val="both"/>
        <w:rPr>
          <w:rFonts w:ascii="Arial" w:hAnsi="Arial" w:cs="Arial"/>
        </w:rPr>
      </w:pPr>
      <w:r w:rsidRPr="00336EF4">
        <w:rPr>
          <w:rFonts w:ascii="Arial" w:hAnsi="Arial" w:cs="Arial"/>
        </w:rPr>
        <w:t xml:space="preserve">Na području obrazovanja odraslih u izvještajnom razdoblju </w:t>
      </w:r>
      <w:r>
        <w:rPr>
          <w:rFonts w:ascii="Arial" w:hAnsi="Arial" w:cs="Arial"/>
        </w:rPr>
        <w:t>održavao se tečaj za poslove pčelara/ice. Tečaj je pohađalo 37 polaznika i svi su uspješno završili teorijski dio. U tijeku je praktična nastava za polaznike.</w:t>
      </w:r>
      <w:r w:rsidRPr="00336EF4">
        <w:rPr>
          <w:rFonts w:ascii="Arial" w:hAnsi="Arial" w:cs="Arial"/>
        </w:rPr>
        <w:t xml:space="preserve"> </w:t>
      </w:r>
    </w:p>
    <w:p w:rsidR="0049277F" w:rsidRPr="00787BD0" w:rsidRDefault="0049277F" w:rsidP="0049277F">
      <w:pPr>
        <w:spacing w:line="240" w:lineRule="auto"/>
        <w:jc w:val="both"/>
        <w:rPr>
          <w:rFonts w:ascii="Arial" w:hAnsi="Arial" w:cs="Arial"/>
        </w:rPr>
      </w:pPr>
      <w:r>
        <w:rPr>
          <w:rFonts w:ascii="Arial" w:hAnsi="Arial" w:cs="Arial"/>
        </w:rPr>
        <w:t>U suradnji s Diopterom- otvorenim učilištem iz Pule o</w:t>
      </w:r>
      <w:r w:rsidRPr="00787BD0">
        <w:rPr>
          <w:rFonts w:ascii="Arial" w:hAnsi="Arial" w:cs="Arial"/>
        </w:rPr>
        <w:t xml:space="preserve">držan je tečaj sigurnog rukovanja </w:t>
      </w:r>
      <w:r w:rsidRPr="00787BD0">
        <w:rPr>
          <w:rFonts w:ascii="Arial" w:hAnsi="Arial" w:cs="Arial"/>
          <w:b/>
        </w:rPr>
        <w:t>pesticidima</w:t>
      </w:r>
      <w:r w:rsidRPr="00787BD0">
        <w:rPr>
          <w:rFonts w:ascii="Arial" w:hAnsi="Arial" w:cs="Arial"/>
        </w:rPr>
        <w:t xml:space="preserve"> radi obnove licenci. Tečaj je pohađalo </w:t>
      </w:r>
      <w:r>
        <w:rPr>
          <w:rFonts w:ascii="Arial" w:hAnsi="Arial" w:cs="Arial"/>
        </w:rPr>
        <w:t>150</w:t>
      </w:r>
      <w:r w:rsidRPr="00787BD0">
        <w:rPr>
          <w:rFonts w:ascii="Arial" w:hAnsi="Arial" w:cs="Arial"/>
        </w:rPr>
        <w:t xml:space="preserve"> polaznika.</w:t>
      </w:r>
    </w:p>
    <w:p w:rsidR="0049277F" w:rsidRPr="00787BD0" w:rsidRDefault="0049277F" w:rsidP="0049277F">
      <w:pPr>
        <w:spacing w:line="240" w:lineRule="auto"/>
        <w:jc w:val="both"/>
        <w:rPr>
          <w:rFonts w:ascii="Arial" w:hAnsi="Arial" w:cs="Arial"/>
        </w:rPr>
      </w:pPr>
      <w:r>
        <w:rPr>
          <w:rFonts w:ascii="Arial" w:hAnsi="Arial" w:cs="Arial"/>
        </w:rPr>
        <w:t xml:space="preserve">U </w:t>
      </w:r>
      <w:r w:rsidRPr="00787BD0">
        <w:rPr>
          <w:rFonts w:ascii="Arial" w:hAnsi="Arial" w:cs="Arial"/>
        </w:rPr>
        <w:t>školsk</w:t>
      </w:r>
      <w:r>
        <w:rPr>
          <w:rFonts w:ascii="Arial" w:hAnsi="Arial" w:cs="Arial"/>
        </w:rPr>
        <w:t>oj</w:t>
      </w:r>
      <w:r w:rsidRPr="00787BD0">
        <w:rPr>
          <w:rFonts w:ascii="Arial" w:hAnsi="Arial" w:cs="Arial"/>
        </w:rPr>
        <w:t xml:space="preserve"> godin</w:t>
      </w:r>
      <w:r>
        <w:rPr>
          <w:rFonts w:ascii="Arial" w:hAnsi="Arial" w:cs="Arial"/>
        </w:rPr>
        <w:t>i</w:t>
      </w:r>
      <w:r w:rsidRPr="00787BD0">
        <w:rPr>
          <w:rFonts w:ascii="Arial" w:hAnsi="Arial" w:cs="Arial"/>
        </w:rPr>
        <w:t xml:space="preserve"> 2020./2021. </w:t>
      </w:r>
      <w:r w:rsidRPr="00787BD0">
        <w:rPr>
          <w:rFonts w:ascii="Arial" w:hAnsi="Arial" w:cs="Arial"/>
          <w:b/>
        </w:rPr>
        <w:t>IV. stupanj srednje stručne spreme</w:t>
      </w:r>
      <w:r w:rsidRPr="00787BD0">
        <w:rPr>
          <w:rFonts w:ascii="Arial" w:hAnsi="Arial" w:cs="Arial"/>
        </w:rPr>
        <w:t xml:space="preserve"> usmjerenja </w:t>
      </w:r>
      <w:r w:rsidRPr="00787BD0">
        <w:rPr>
          <w:rFonts w:ascii="Arial" w:hAnsi="Arial" w:cs="Arial"/>
          <w:b/>
        </w:rPr>
        <w:t>komercijalist/ica</w:t>
      </w:r>
      <w:r>
        <w:rPr>
          <w:rFonts w:ascii="Arial" w:hAnsi="Arial" w:cs="Arial"/>
          <w:b/>
        </w:rPr>
        <w:t xml:space="preserve"> </w:t>
      </w:r>
      <w:r w:rsidRPr="002112A7">
        <w:rPr>
          <w:rFonts w:ascii="Arial" w:hAnsi="Arial" w:cs="Arial"/>
        </w:rPr>
        <w:t>pohađalo je</w:t>
      </w:r>
      <w:r>
        <w:rPr>
          <w:rFonts w:ascii="Arial" w:hAnsi="Arial" w:cs="Arial"/>
        </w:rPr>
        <w:t xml:space="preserve"> 11 polaznika, od kojih je 8 uspješno završilo program te stekli novu stručnu spremu koja se upisuje u e radnu knjižicu. </w:t>
      </w:r>
    </w:p>
    <w:p w:rsidR="0049277F" w:rsidRPr="00787BD0" w:rsidRDefault="0049277F" w:rsidP="0049277F">
      <w:pPr>
        <w:spacing w:line="240" w:lineRule="auto"/>
        <w:jc w:val="both"/>
        <w:rPr>
          <w:rFonts w:ascii="Arial" w:hAnsi="Arial" w:cs="Arial"/>
        </w:rPr>
      </w:pPr>
      <w:r w:rsidRPr="00787BD0">
        <w:rPr>
          <w:rFonts w:ascii="Arial" w:hAnsi="Arial" w:cs="Arial"/>
        </w:rPr>
        <w:t>POU Labin se javilo na javni poziv za dostavu ponuda HZZ-a i kao najboljem ponuditelju u sklopu grupe ponuditelja odobrena su sredstva za održavanje tečaja njemačkog jezika na nivou A1 i A2 u trajanju od 280 sati. Sredstva su odobrena za ukupno 16 polaznika.</w:t>
      </w:r>
    </w:p>
    <w:p w:rsidR="0049277F" w:rsidRPr="00787BD0" w:rsidRDefault="0049277F" w:rsidP="0049277F">
      <w:pPr>
        <w:spacing w:line="240" w:lineRule="auto"/>
        <w:jc w:val="both"/>
        <w:rPr>
          <w:rFonts w:ascii="Arial" w:hAnsi="Arial" w:cs="Arial"/>
        </w:rPr>
      </w:pPr>
      <w:r w:rsidRPr="00787BD0">
        <w:rPr>
          <w:rFonts w:ascii="Arial" w:hAnsi="Arial" w:cs="Arial"/>
        </w:rPr>
        <w:t xml:space="preserve">U izvještajnom razdoblju programe obrazovanja odraslih pohađalo je </w:t>
      </w:r>
      <w:r w:rsidRPr="00787BD0">
        <w:rPr>
          <w:rFonts w:ascii="Arial" w:hAnsi="Arial" w:cs="Arial"/>
          <w:b/>
        </w:rPr>
        <w:t>1</w:t>
      </w:r>
      <w:r>
        <w:rPr>
          <w:rFonts w:ascii="Arial" w:hAnsi="Arial" w:cs="Arial"/>
          <w:b/>
        </w:rPr>
        <w:t>98</w:t>
      </w:r>
      <w:r w:rsidRPr="00787BD0">
        <w:rPr>
          <w:rFonts w:ascii="Arial" w:hAnsi="Arial" w:cs="Arial"/>
        </w:rPr>
        <w:t xml:space="preserve"> polaznika.</w:t>
      </w:r>
    </w:p>
    <w:p w:rsidR="0049277F" w:rsidRDefault="0049277F" w:rsidP="0049277F">
      <w:pPr>
        <w:spacing w:line="240" w:lineRule="auto"/>
        <w:jc w:val="both"/>
        <w:rPr>
          <w:rFonts w:ascii="Arial" w:hAnsi="Arial" w:cs="Arial"/>
        </w:rPr>
      </w:pPr>
      <w:r>
        <w:rPr>
          <w:rFonts w:ascii="Arial" w:hAnsi="Arial" w:cs="Arial"/>
        </w:rPr>
        <w:t>Z</w:t>
      </w:r>
      <w:r w:rsidRPr="00787BD0">
        <w:rPr>
          <w:rFonts w:ascii="Arial" w:hAnsi="Arial" w:cs="Arial"/>
        </w:rPr>
        <w:t xml:space="preserve">a </w:t>
      </w:r>
      <w:r>
        <w:rPr>
          <w:rFonts w:ascii="Arial" w:hAnsi="Arial" w:cs="Arial"/>
        </w:rPr>
        <w:t>16</w:t>
      </w:r>
      <w:r w:rsidRPr="00787BD0">
        <w:rPr>
          <w:rFonts w:ascii="Arial" w:hAnsi="Arial" w:cs="Arial"/>
        </w:rPr>
        <w:t xml:space="preserve"> polaznika su osigurana sredstava od strane  HZZ-a</w:t>
      </w:r>
      <w:r>
        <w:rPr>
          <w:rFonts w:ascii="Arial" w:hAnsi="Arial" w:cs="Arial"/>
        </w:rPr>
        <w:t xml:space="preserve"> za tečaj njemačkog jezika stupnja A1 i A2 i za 5 polaznika programa osposobljavanja za poslove Fasadera</w:t>
      </w:r>
      <w:r w:rsidRPr="00787BD0">
        <w:rPr>
          <w:rFonts w:ascii="Arial" w:hAnsi="Arial" w:cs="Arial"/>
        </w:rPr>
        <w:t>.</w:t>
      </w:r>
    </w:p>
    <w:p w:rsidR="0049277F" w:rsidRPr="00787BD0" w:rsidRDefault="0049277F" w:rsidP="0049277F">
      <w:pPr>
        <w:spacing w:line="240" w:lineRule="auto"/>
        <w:jc w:val="both"/>
        <w:rPr>
          <w:rFonts w:ascii="Arial" w:hAnsi="Arial" w:cs="Arial"/>
        </w:rPr>
      </w:pPr>
      <w:r>
        <w:rPr>
          <w:rFonts w:ascii="Arial" w:hAnsi="Arial" w:cs="Arial"/>
        </w:rPr>
        <w:t>Zbog loše epidemiološke situacije nastava se uglavnom odvijala po C modelu tj.on line.</w:t>
      </w:r>
    </w:p>
    <w:p w:rsidR="0049277F" w:rsidRPr="00336EF4" w:rsidRDefault="0049277F" w:rsidP="0049277F">
      <w:pPr>
        <w:spacing w:line="240" w:lineRule="auto"/>
        <w:jc w:val="both"/>
        <w:rPr>
          <w:rFonts w:ascii="Arial" w:hAnsi="Arial" w:cs="Arial"/>
        </w:rPr>
      </w:pPr>
    </w:p>
    <w:p w:rsidR="0049277F" w:rsidRPr="00AF6BD9" w:rsidRDefault="0049277F" w:rsidP="0049277F">
      <w:pPr>
        <w:spacing w:line="240" w:lineRule="auto"/>
        <w:jc w:val="both"/>
        <w:rPr>
          <w:rFonts w:ascii="Arial" w:hAnsi="Arial" w:cs="Arial"/>
          <w:b/>
          <w:bCs/>
          <w:color w:val="000000" w:themeColor="text1"/>
          <w:sz w:val="24"/>
          <w:szCs w:val="24"/>
        </w:rPr>
      </w:pPr>
      <w:r w:rsidRPr="00AF6BD9">
        <w:rPr>
          <w:rFonts w:ascii="Arial" w:hAnsi="Arial" w:cs="Arial"/>
          <w:b/>
          <w:bCs/>
          <w:color w:val="000000" w:themeColor="text1"/>
          <w:sz w:val="24"/>
          <w:szCs w:val="24"/>
        </w:rPr>
        <w:t>Program: Auto škola</w:t>
      </w:r>
    </w:p>
    <w:p w:rsidR="0049277F" w:rsidRPr="00336EF4" w:rsidRDefault="0049277F" w:rsidP="0049277F">
      <w:pPr>
        <w:spacing w:after="0"/>
        <w:rPr>
          <w:rFonts w:ascii="Arial" w:hAnsi="Arial" w:cs="Arial"/>
          <w:b/>
          <w:bCs/>
          <w:color w:val="000000" w:themeColor="text1"/>
          <w:u w:val="single"/>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Opis i cilj programa:</w:t>
      </w:r>
    </w:p>
    <w:p w:rsidR="0049277F" w:rsidRPr="00336EF4" w:rsidRDefault="0049277F" w:rsidP="0049277F">
      <w:pPr>
        <w:spacing w:after="0"/>
        <w:rPr>
          <w:rFonts w:ascii="Arial" w:hAnsi="Arial" w:cs="Arial"/>
          <w:b/>
          <w:bCs/>
          <w:color w:val="000000" w:themeColor="text1"/>
          <w:u w:val="single"/>
        </w:rPr>
      </w:pPr>
    </w:p>
    <w:p w:rsidR="0049277F" w:rsidRPr="00336EF4"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t>Program obuhvaća aktivnosti održavanja tečajeva iz predmeta Prometni propisi i sigurnosna pravila te iz predmeta Upravljanje vozilom za A1,A,B  kategorije.</w:t>
      </w:r>
    </w:p>
    <w:p w:rsidR="0049277F" w:rsidRDefault="0049277F" w:rsidP="0049277F">
      <w:pPr>
        <w:spacing w:after="0" w:line="240" w:lineRule="auto"/>
        <w:jc w:val="both"/>
        <w:rPr>
          <w:rFonts w:ascii="Arial" w:hAnsi="Arial" w:cs="Arial"/>
          <w:color w:val="000000" w:themeColor="text1"/>
        </w:rPr>
      </w:pPr>
      <w:r w:rsidRPr="00336EF4">
        <w:rPr>
          <w:rFonts w:ascii="Arial" w:hAnsi="Arial" w:cs="Arial"/>
          <w:color w:val="000000" w:themeColor="text1"/>
        </w:rPr>
        <w:tab/>
        <w:t xml:space="preserve">  Cilj programa je provedba aktivnosti osposobljavanja kandidata za samostalno upravljanje vozilom i stjecanje čim višeg nivoa znanja i vještina u prometu.</w:t>
      </w:r>
    </w:p>
    <w:p w:rsidR="0049277F" w:rsidRPr="00336EF4" w:rsidRDefault="0049277F" w:rsidP="0049277F">
      <w:pPr>
        <w:spacing w:after="0"/>
        <w:rPr>
          <w:rFonts w:ascii="Arial" w:hAnsi="Arial" w:cs="Arial"/>
          <w:b/>
          <w:bCs/>
          <w:color w:val="000000" w:themeColor="text1"/>
          <w:u w:val="single"/>
        </w:rPr>
      </w:pPr>
    </w:p>
    <w:p w:rsidR="0049277F" w:rsidRDefault="0049277F" w:rsidP="0049277F">
      <w:pPr>
        <w:spacing w:after="0"/>
        <w:rPr>
          <w:rFonts w:ascii="Arial" w:hAnsi="Arial" w:cs="Arial"/>
          <w:b/>
          <w:bCs/>
          <w:color w:val="000000" w:themeColor="text1"/>
          <w:u w:val="single"/>
        </w:rPr>
      </w:pPr>
      <w:r w:rsidRPr="00336EF4">
        <w:rPr>
          <w:rFonts w:ascii="Arial" w:hAnsi="Arial" w:cs="Arial"/>
          <w:b/>
          <w:bCs/>
          <w:color w:val="000000" w:themeColor="text1"/>
          <w:u w:val="single"/>
        </w:rPr>
        <w:t>Realizirana sredstva:</w:t>
      </w:r>
    </w:p>
    <w:p w:rsidR="0049277F" w:rsidRPr="00336EF4" w:rsidRDefault="0049277F" w:rsidP="0049277F">
      <w:pPr>
        <w:spacing w:after="0"/>
        <w:rPr>
          <w:rFonts w:ascii="Arial" w:hAnsi="Arial" w:cs="Arial"/>
          <w:b/>
          <w:bCs/>
          <w:color w:val="000000" w:themeColor="text1"/>
          <w:u w:val="single"/>
        </w:rPr>
      </w:pPr>
    </w:p>
    <w:p w:rsidR="0049277F" w:rsidRPr="00F00A02" w:rsidRDefault="0049277F" w:rsidP="0049277F">
      <w:pPr>
        <w:spacing w:after="0" w:line="240" w:lineRule="auto"/>
        <w:jc w:val="both"/>
        <w:rPr>
          <w:rFonts w:ascii="Arial" w:hAnsi="Arial" w:cs="Arial"/>
        </w:rPr>
      </w:pPr>
      <w:r w:rsidRPr="00A610E4">
        <w:rPr>
          <w:rFonts w:ascii="Arial" w:hAnsi="Arial" w:cs="Arial"/>
        </w:rPr>
        <w:t>U 2021. godini za potrebe izvršenja aktivnosti ovog programa planirano je ukupno 433.700,00 kuna, a utrošeno je 131.208,79 kuna što iznosi 30,25 % godišnjeg plana. Sredstva su utrošena na plaće zaposlenika, ostale rashode za zaposlenike, naknade za prijevoz zaposlenika s posla i na posao, uredski materijal, troškove energije, motorni benzin i gorivo, usluge pošte i telefona,  komunalne usluge, zakupnine za korištenje vlastitog automobila u službene svrhe, intelektualne usluge, računalne usluge , premije osiguranja, javnobilježničke usluge te bankarske usluge. U okviru ovog programa izvršena je slijedeća aktivnost:</w:t>
      </w:r>
    </w:p>
    <w:p w:rsidR="0049277F" w:rsidRPr="00F00A02" w:rsidRDefault="0049277F" w:rsidP="0049277F">
      <w:pPr>
        <w:spacing w:after="0" w:line="240" w:lineRule="auto"/>
        <w:jc w:val="both"/>
        <w:rPr>
          <w:rFonts w:ascii="Arial" w:hAnsi="Arial" w:cs="Arial"/>
        </w:rPr>
      </w:pPr>
    </w:p>
    <w:p w:rsidR="0049277F" w:rsidRDefault="0049277F" w:rsidP="0049277F">
      <w:pPr>
        <w:spacing w:after="0"/>
        <w:rPr>
          <w:rFonts w:ascii="Arial" w:hAnsi="Arial" w:cs="Arial"/>
          <w:b/>
          <w:bCs/>
          <w:color w:val="000000" w:themeColor="text1"/>
        </w:rPr>
      </w:pPr>
    </w:p>
    <w:p w:rsidR="0049277F" w:rsidRPr="00336EF4" w:rsidRDefault="0049277F" w:rsidP="0049277F">
      <w:pPr>
        <w:spacing w:after="0"/>
        <w:rPr>
          <w:rFonts w:ascii="Arial" w:hAnsi="Arial" w:cs="Arial"/>
          <w:b/>
          <w:bCs/>
          <w:color w:val="000000" w:themeColor="text1"/>
        </w:rPr>
      </w:pPr>
      <w:r w:rsidRPr="00336EF4">
        <w:rPr>
          <w:rFonts w:ascii="Arial" w:hAnsi="Arial" w:cs="Arial"/>
          <w:b/>
          <w:bCs/>
          <w:color w:val="000000" w:themeColor="text1"/>
        </w:rPr>
        <w:t>Aktivnost: Financiranje redovne djelatnosti Auto škole</w:t>
      </w:r>
    </w:p>
    <w:p w:rsidR="0049277F" w:rsidRPr="00336EF4" w:rsidRDefault="0049277F" w:rsidP="0049277F">
      <w:pPr>
        <w:spacing w:after="0" w:line="240" w:lineRule="auto"/>
        <w:jc w:val="both"/>
        <w:rPr>
          <w:rFonts w:ascii="Arial" w:hAnsi="Arial" w:cs="Arial"/>
          <w:color w:val="000000" w:themeColor="text1"/>
        </w:rPr>
      </w:pPr>
    </w:p>
    <w:p w:rsidR="0049277F" w:rsidRPr="00336EF4" w:rsidRDefault="0049277F" w:rsidP="0049277F">
      <w:pPr>
        <w:spacing w:after="0" w:line="240" w:lineRule="auto"/>
        <w:ind w:firstLine="708"/>
        <w:jc w:val="both"/>
        <w:rPr>
          <w:rFonts w:ascii="Arial" w:hAnsi="Arial" w:cs="Arial"/>
          <w:color w:val="000000" w:themeColor="text1"/>
        </w:rPr>
      </w:pPr>
      <w:r w:rsidRPr="00336EF4">
        <w:rPr>
          <w:rFonts w:ascii="Arial" w:hAnsi="Arial" w:cs="Arial"/>
          <w:color w:val="000000" w:themeColor="text1"/>
        </w:rPr>
        <w:t xml:space="preserve">U procesu osposobljavanja kandidata za vozače, u nastavu iz predmeta Prometni propisi i sigurnosna pravila bilo je ukupno uključeno </w:t>
      </w:r>
      <w:r>
        <w:rPr>
          <w:rFonts w:ascii="Arial" w:hAnsi="Arial" w:cs="Arial"/>
          <w:color w:val="000000" w:themeColor="text1"/>
        </w:rPr>
        <w:t>17</w:t>
      </w:r>
      <w:r w:rsidRPr="00336EF4">
        <w:rPr>
          <w:rFonts w:ascii="Arial" w:hAnsi="Arial" w:cs="Arial"/>
          <w:color w:val="000000" w:themeColor="text1"/>
        </w:rPr>
        <w:t xml:space="preserve"> kandidata A,A1, i B  kategorije  te su održana </w:t>
      </w:r>
      <w:r>
        <w:rPr>
          <w:rFonts w:ascii="Arial" w:hAnsi="Arial" w:cs="Arial"/>
          <w:color w:val="000000" w:themeColor="text1"/>
        </w:rPr>
        <w:t>5</w:t>
      </w:r>
      <w:r w:rsidRPr="00336EF4">
        <w:rPr>
          <w:rFonts w:ascii="Arial" w:hAnsi="Arial" w:cs="Arial"/>
          <w:color w:val="000000" w:themeColor="text1"/>
        </w:rPr>
        <w:t xml:space="preserve"> tečaja. </w:t>
      </w:r>
    </w:p>
    <w:p w:rsidR="0049277F" w:rsidRPr="00336EF4" w:rsidRDefault="0049277F" w:rsidP="0049277F">
      <w:pPr>
        <w:spacing w:after="0" w:line="240" w:lineRule="auto"/>
        <w:jc w:val="both"/>
        <w:rPr>
          <w:rFonts w:ascii="Arial" w:hAnsi="Arial" w:cs="Arial"/>
          <w:color w:val="000000" w:themeColor="text1"/>
        </w:rPr>
      </w:pPr>
      <w:r>
        <w:rPr>
          <w:rFonts w:ascii="Arial" w:hAnsi="Arial" w:cs="Arial"/>
          <w:color w:val="000000" w:themeColor="text1"/>
        </w:rPr>
        <w:lastRenderedPageBreak/>
        <w:t>Zbog loše epidemiološke situacije i odlukom stožera nastava je bila obustavljena i održavala se on line.</w:t>
      </w:r>
    </w:p>
    <w:p w:rsidR="0049277F" w:rsidRPr="00336EF4" w:rsidRDefault="0049277F" w:rsidP="0049277F">
      <w:pPr>
        <w:spacing w:after="0" w:line="240" w:lineRule="auto"/>
        <w:ind w:firstLine="708"/>
        <w:jc w:val="both"/>
        <w:rPr>
          <w:rFonts w:ascii="Arial" w:hAnsi="Arial" w:cs="Arial"/>
          <w:color w:val="000000" w:themeColor="text1"/>
        </w:rPr>
      </w:pPr>
    </w:p>
    <w:p w:rsidR="0049277F" w:rsidRDefault="0049277F" w:rsidP="0049277F">
      <w:pPr>
        <w:spacing w:after="0" w:line="240" w:lineRule="auto"/>
        <w:ind w:firstLine="708"/>
        <w:jc w:val="both"/>
        <w:rPr>
          <w:rFonts w:ascii="Arial" w:hAnsi="Arial" w:cs="Arial"/>
          <w:color w:val="000000" w:themeColor="text1"/>
        </w:rPr>
      </w:pPr>
    </w:p>
    <w:p w:rsidR="0049277F" w:rsidRPr="00336EF4" w:rsidRDefault="0049277F" w:rsidP="0049277F">
      <w:pPr>
        <w:spacing w:after="0" w:line="240" w:lineRule="auto"/>
        <w:ind w:firstLine="708"/>
        <w:jc w:val="both"/>
        <w:rPr>
          <w:rFonts w:ascii="Arial" w:hAnsi="Arial" w:cs="Arial"/>
          <w:color w:val="000000" w:themeColor="text1"/>
        </w:rPr>
      </w:pPr>
    </w:p>
    <w:p w:rsidR="0049277F" w:rsidRPr="00460732" w:rsidRDefault="0049277F" w:rsidP="0049277F">
      <w:pPr>
        <w:spacing w:after="0" w:line="240" w:lineRule="auto"/>
        <w:rPr>
          <w:rFonts w:ascii="Arial" w:hAnsi="Arial" w:cs="Arial"/>
          <w:b/>
          <w:bCs/>
          <w:sz w:val="24"/>
          <w:szCs w:val="24"/>
        </w:rPr>
      </w:pPr>
      <w:r w:rsidRPr="00460732">
        <w:rPr>
          <w:rFonts w:ascii="Arial" w:hAnsi="Arial" w:cs="Arial"/>
          <w:b/>
          <w:bCs/>
          <w:sz w:val="24"/>
          <w:szCs w:val="24"/>
        </w:rPr>
        <w:t>Projekt Krug-Kultura, Umjetnost,Građani</w:t>
      </w:r>
    </w:p>
    <w:p w:rsidR="0049277F" w:rsidRPr="00460732" w:rsidRDefault="0049277F" w:rsidP="0049277F">
      <w:pPr>
        <w:spacing w:after="0" w:line="240" w:lineRule="auto"/>
        <w:ind w:left="360"/>
        <w:rPr>
          <w:rFonts w:ascii="Arial" w:hAnsi="Arial" w:cs="Arial"/>
          <w:sz w:val="24"/>
          <w:szCs w:val="24"/>
        </w:rPr>
      </w:pPr>
    </w:p>
    <w:p w:rsidR="0049277F" w:rsidRDefault="0049277F" w:rsidP="0049277F">
      <w:pPr>
        <w:spacing w:after="0"/>
        <w:rPr>
          <w:rFonts w:ascii="Arial" w:hAnsi="Arial" w:cs="Arial"/>
          <w:b/>
          <w:bCs/>
          <w:u w:val="single"/>
        </w:rPr>
      </w:pPr>
      <w:r w:rsidRPr="00336EF4">
        <w:rPr>
          <w:rFonts w:ascii="Arial" w:hAnsi="Arial" w:cs="Arial"/>
          <w:b/>
          <w:bCs/>
          <w:u w:val="single"/>
        </w:rPr>
        <w:t>Opis i cilj programa:</w:t>
      </w:r>
    </w:p>
    <w:p w:rsidR="0049277F" w:rsidRPr="00336EF4" w:rsidRDefault="0049277F" w:rsidP="0049277F">
      <w:pPr>
        <w:spacing w:after="0"/>
        <w:rPr>
          <w:rFonts w:ascii="Arial" w:hAnsi="Arial" w:cs="Arial"/>
          <w:b/>
          <w:bCs/>
          <w:u w:val="single"/>
        </w:rPr>
      </w:pPr>
    </w:p>
    <w:p w:rsidR="0049277F" w:rsidRPr="00336EF4" w:rsidRDefault="0049277F" w:rsidP="0049277F">
      <w:pPr>
        <w:jc w:val="both"/>
        <w:rPr>
          <w:rFonts w:ascii="Arial" w:hAnsi="Arial" w:cs="Arial"/>
        </w:rPr>
      </w:pPr>
      <w:r w:rsidRPr="00336EF4">
        <w:rPr>
          <w:rFonts w:ascii="Arial" w:hAnsi="Arial" w:cs="Arial"/>
          <w:bCs/>
          <w:u w:val="single"/>
        </w:rPr>
        <w:t>EU Projekt „KRUG – KultuRa, Umjetnost i Građani</w:t>
      </w:r>
      <w:r w:rsidRPr="00336EF4">
        <w:rPr>
          <w:rFonts w:ascii="Arial" w:hAnsi="Arial" w:cs="Arial"/>
          <w:bCs/>
        </w:rPr>
        <w:t>“,</w:t>
      </w:r>
      <w:r w:rsidRPr="00336EF4">
        <w:rPr>
          <w:rFonts w:ascii="Arial" w:hAnsi="Arial" w:cs="Arial"/>
        </w:rPr>
        <w:t xml:space="preserve"> financiran iz ESF fondova tj.</w:t>
      </w:r>
      <w:r w:rsidRPr="00336EF4">
        <w:rPr>
          <w:rFonts w:ascii="Arial" w:hAnsi="Arial" w:cs="Arial"/>
          <w:bCs/>
        </w:rPr>
        <w:t>projektom</w:t>
      </w:r>
      <w:r w:rsidRPr="00336EF4">
        <w:rPr>
          <w:rFonts w:ascii="Arial" w:hAnsi="Arial" w:cs="Arial"/>
        </w:rPr>
        <w:t xml:space="preserve">, u okviru ESF Poziva „Kultura u centru - potpora razvoju javno-civilnog partnerstva u kulturi“, kao partner POU iz Zagreba. Ciljevi projekta: 1. Jačanje kapaciteta u području sudioničkog upravljanja, programiranja, financiranja i planiranja u kulturi. 2. Provedba programa i projekata kojima će se doprinijeti stvaranju civilno-javnih partnerstva, podizanju javne svijesti o važnosti sudioničkog upravljanja u kulturi, te inkluzivno-obrazovnom djelovanju na području Zagreba, Splita, Labina i Brestovca. </w:t>
      </w:r>
    </w:p>
    <w:p w:rsidR="0049277F" w:rsidRPr="00A610E4" w:rsidRDefault="0049277F" w:rsidP="0049277F">
      <w:pPr>
        <w:spacing w:after="0"/>
        <w:rPr>
          <w:rFonts w:ascii="Arial" w:hAnsi="Arial" w:cs="Arial"/>
          <w:b/>
          <w:bCs/>
          <w:u w:val="single"/>
        </w:rPr>
      </w:pPr>
      <w:r w:rsidRPr="00A610E4">
        <w:rPr>
          <w:rFonts w:ascii="Arial" w:hAnsi="Arial" w:cs="Arial"/>
          <w:b/>
          <w:bCs/>
          <w:u w:val="single"/>
        </w:rPr>
        <w:t>Realizirana sredstva:</w:t>
      </w:r>
    </w:p>
    <w:p w:rsidR="0049277F" w:rsidRPr="00A610E4" w:rsidRDefault="0049277F" w:rsidP="0049277F">
      <w:pPr>
        <w:spacing w:after="0"/>
        <w:rPr>
          <w:rFonts w:ascii="Arial" w:hAnsi="Arial" w:cs="Arial"/>
          <w:b/>
          <w:bCs/>
          <w:u w:val="single"/>
        </w:rPr>
      </w:pPr>
    </w:p>
    <w:p w:rsidR="0049277F" w:rsidRPr="00460732" w:rsidRDefault="0049277F" w:rsidP="0049277F">
      <w:pPr>
        <w:spacing w:after="0"/>
        <w:rPr>
          <w:rFonts w:ascii="Arial" w:hAnsi="Arial" w:cs="Arial"/>
        </w:rPr>
      </w:pPr>
      <w:r w:rsidRPr="00A610E4">
        <w:rPr>
          <w:rFonts w:ascii="Arial" w:hAnsi="Arial" w:cs="Arial"/>
        </w:rPr>
        <w:t>U ovom obračunskom razdoblju za potrebe izvršenja aktivnosti projekta planirano je ukupno 35.000,00 kuna, a utrošeno 0,00 kuna što iznosi 0,00 % godišnjeg plana.</w:t>
      </w:r>
    </w:p>
    <w:p w:rsidR="0049277F" w:rsidRPr="00336EF4" w:rsidRDefault="0049277F" w:rsidP="0049277F">
      <w:pPr>
        <w:spacing w:after="0"/>
        <w:rPr>
          <w:rFonts w:ascii="Arial" w:hAnsi="Arial" w:cs="Arial"/>
        </w:rPr>
      </w:pPr>
    </w:p>
    <w:p w:rsidR="0049277F" w:rsidRPr="00336EF4" w:rsidRDefault="0049277F" w:rsidP="0049277F">
      <w:pPr>
        <w:spacing w:after="0"/>
        <w:rPr>
          <w:rFonts w:ascii="Arial" w:hAnsi="Arial" w:cs="Arial"/>
          <w:b/>
          <w:bCs/>
          <w:u w:val="single"/>
        </w:rPr>
      </w:pPr>
      <w:r w:rsidRPr="00336EF4">
        <w:rPr>
          <w:rFonts w:ascii="Arial" w:hAnsi="Arial" w:cs="Arial"/>
          <w:b/>
          <w:bCs/>
          <w:u w:val="single"/>
        </w:rPr>
        <w:t>Pokazatelji uspješnosti realiziranih ciljeva:</w:t>
      </w:r>
    </w:p>
    <w:p w:rsidR="0049277F" w:rsidRPr="00336EF4" w:rsidRDefault="0049277F" w:rsidP="0049277F">
      <w:pPr>
        <w:jc w:val="both"/>
        <w:rPr>
          <w:rFonts w:ascii="Arial" w:hAnsi="Arial" w:cs="Arial"/>
        </w:rPr>
      </w:pPr>
      <w:r w:rsidRPr="00336EF4">
        <w:rPr>
          <w:rFonts w:ascii="Arial" w:hAnsi="Arial" w:cs="Arial"/>
        </w:rPr>
        <w:t xml:space="preserve"> U sklopu projekta održane su:</w:t>
      </w:r>
    </w:p>
    <w:p w:rsidR="0049277F" w:rsidRPr="00336EF4" w:rsidRDefault="0049277F" w:rsidP="0049277F">
      <w:pPr>
        <w:pStyle w:val="Odlomakpopisa"/>
        <w:spacing w:after="0"/>
        <w:jc w:val="both"/>
        <w:rPr>
          <w:rFonts w:ascii="Arial" w:hAnsi="Arial" w:cs="Arial"/>
        </w:rPr>
      </w:pPr>
      <w:r w:rsidRPr="00336EF4">
        <w:rPr>
          <w:rFonts w:ascii="Arial" w:hAnsi="Arial" w:cs="Arial"/>
        </w:rPr>
        <w:t xml:space="preserve">- 4 panel rasprave Filmaona i Most-Kist-Artist </w:t>
      </w:r>
    </w:p>
    <w:p w:rsidR="0049277F" w:rsidRPr="00336EF4" w:rsidRDefault="0049277F" w:rsidP="0049277F">
      <w:pPr>
        <w:pStyle w:val="Odlomakpopisa"/>
        <w:spacing w:after="0"/>
        <w:jc w:val="both"/>
        <w:rPr>
          <w:rFonts w:ascii="Arial" w:hAnsi="Arial" w:cs="Arial"/>
        </w:rPr>
      </w:pPr>
      <w:r w:rsidRPr="00336EF4">
        <w:rPr>
          <w:rFonts w:ascii="Arial" w:hAnsi="Arial" w:cs="Arial"/>
        </w:rPr>
        <w:t xml:space="preserve">- 1 Okrugli stol </w:t>
      </w:r>
    </w:p>
    <w:p w:rsidR="0049277F" w:rsidRPr="00336EF4" w:rsidRDefault="0049277F" w:rsidP="0049277F">
      <w:pPr>
        <w:pStyle w:val="Odlomakpopisa"/>
        <w:spacing w:after="0"/>
        <w:jc w:val="both"/>
        <w:rPr>
          <w:rFonts w:ascii="Arial" w:hAnsi="Arial" w:cs="Arial"/>
        </w:rPr>
      </w:pPr>
      <w:r w:rsidRPr="00336EF4">
        <w:rPr>
          <w:rFonts w:ascii="Arial" w:hAnsi="Arial" w:cs="Arial"/>
        </w:rPr>
        <w:t xml:space="preserve">- održane su filmske radionice za Net skupinu i članove udruga </w:t>
      </w:r>
    </w:p>
    <w:p w:rsidR="0049277F" w:rsidRDefault="0049277F" w:rsidP="0049277F">
      <w:pPr>
        <w:pStyle w:val="Odlomakpopisa"/>
        <w:spacing w:after="0"/>
        <w:jc w:val="both"/>
        <w:rPr>
          <w:rFonts w:ascii="Arial" w:hAnsi="Arial" w:cs="Arial"/>
        </w:rPr>
      </w:pPr>
      <w:r w:rsidRPr="00336EF4">
        <w:rPr>
          <w:rFonts w:ascii="Arial" w:hAnsi="Arial" w:cs="Arial"/>
        </w:rPr>
        <w:t>-održano je 8 likovnih radionica Most-Kist-Artist</w:t>
      </w:r>
    </w:p>
    <w:p w:rsidR="0049277F" w:rsidRPr="00336EF4" w:rsidRDefault="0049277F" w:rsidP="0049277F">
      <w:pPr>
        <w:pStyle w:val="Odlomakpopisa"/>
        <w:spacing w:after="0"/>
        <w:jc w:val="both"/>
        <w:rPr>
          <w:rFonts w:ascii="Arial" w:hAnsi="Arial" w:cs="Arial"/>
        </w:rPr>
      </w:pPr>
      <w:r w:rsidRPr="00336EF4">
        <w:rPr>
          <w:rFonts w:ascii="Arial" w:hAnsi="Arial" w:cs="Arial"/>
        </w:rPr>
        <w:t xml:space="preserve">- </w:t>
      </w:r>
      <w:r>
        <w:rPr>
          <w:rFonts w:ascii="Arial" w:hAnsi="Arial" w:cs="Arial"/>
        </w:rPr>
        <w:t xml:space="preserve">6 izložbi mladih neafirmiranih umjetnika u Narodnom muzeju u sklopu aktivnosti </w:t>
      </w:r>
      <w:r w:rsidRPr="00336EF4">
        <w:rPr>
          <w:rFonts w:ascii="Arial" w:hAnsi="Arial" w:cs="Arial"/>
        </w:rPr>
        <w:t xml:space="preserve"> Most-Kist-Artist </w:t>
      </w:r>
    </w:p>
    <w:p w:rsidR="0049277F" w:rsidRPr="00336EF4" w:rsidRDefault="0049277F" w:rsidP="0049277F">
      <w:pPr>
        <w:pStyle w:val="Odlomakpopisa"/>
        <w:spacing w:after="0"/>
        <w:jc w:val="both"/>
        <w:rPr>
          <w:rFonts w:ascii="Arial" w:hAnsi="Arial" w:cs="Arial"/>
        </w:rPr>
      </w:pPr>
      <w:r>
        <w:rPr>
          <w:rFonts w:ascii="Arial" w:hAnsi="Arial" w:cs="Arial"/>
        </w:rPr>
        <w:t xml:space="preserve"> - 3 izložbe starijih osoba, polaznika likovnih radionica</w:t>
      </w:r>
      <w:r w:rsidRPr="00336EF4">
        <w:rPr>
          <w:rFonts w:ascii="Arial" w:hAnsi="Arial" w:cs="Arial"/>
        </w:rPr>
        <w:t xml:space="preserve"> </w:t>
      </w:r>
      <w:r>
        <w:rPr>
          <w:rFonts w:ascii="Arial" w:hAnsi="Arial" w:cs="Arial"/>
        </w:rPr>
        <w:t xml:space="preserve">u sklopu aktivnosti </w:t>
      </w:r>
      <w:r w:rsidRPr="00336EF4">
        <w:rPr>
          <w:rFonts w:ascii="Arial" w:hAnsi="Arial" w:cs="Arial"/>
        </w:rPr>
        <w:t xml:space="preserve"> Most-Kist-Artist </w:t>
      </w:r>
    </w:p>
    <w:p w:rsidR="0049277F" w:rsidRDefault="0049277F" w:rsidP="0049277F">
      <w:pPr>
        <w:pStyle w:val="Odlomakpopisa"/>
        <w:spacing w:after="0"/>
        <w:jc w:val="both"/>
        <w:rPr>
          <w:rFonts w:ascii="Arial" w:hAnsi="Arial" w:cs="Arial"/>
        </w:rPr>
      </w:pPr>
      <w:r>
        <w:rPr>
          <w:rFonts w:ascii="Arial" w:hAnsi="Arial" w:cs="Arial"/>
        </w:rPr>
        <w:t>- pripremljen je i prezentiran izvještaj o dvogodišnjim aktivnostima u sklopu projekta tijekom Završne konferencije</w:t>
      </w:r>
    </w:p>
    <w:p w:rsidR="0049277F" w:rsidRPr="00336EF4" w:rsidRDefault="0049277F" w:rsidP="0049277F">
      <w:pPr>
        <w:pStyle w:val="Odlomakpopisa"/>
        <w:spacing w:after="0"/>
        <w:jc w:val="both"/>
        <w:rPr>
          <w:rFonts w:ascii="Arial" w:hAnsi="Arial" w:cs="Arial"/>
        </w:rPr>
      </w:pPr>
    </w:p>
    <w:p w:rsidR="0049277F" w:rsidRPr="00336EF4" w:rsidRDefault="0049277F" w:rsidP="0049277F">
      <w:pPr>
        <w:pStyle w:val="Odlomakpopisa"/>
        <w:spacing w:after="0"/>
        <w:jc w:val="both"/>
        <w:rPr>
          <w:rFonts w:ascii="Arial" w:hAnsi="Arial" w:cs="Arial"/>
          <w:u w:val="single"/>
        </w:rPr>
      </w:pPr>
      <w:r w:rsidRPr="00336EF4">
        <w:rPr>
          <w:rFonts w:ascii="Arial" w:hAnsi="Arial" w:cs="Arial"/>
          <w:u w:val="single"/>
        </w:rPr>
        <w:t>Nabavka opreme</w:t>
      </w:r>
    </w:p>
    <w:p w:rsidR="0049277F" w:rsidRPr="00336EF4" w:rsidRDefault="0049277F" w:rsidP="0049277F">
      <w:pPr>
        <w:pStyle w:val="Odlomakpopisa"/>
        <w:spacing w:after="0"/>
        <w:jc w:val="both"/>
        <w:rPr>
          <w:rFonts w:ascii="Arial" w:hAnsi="Arial" w:cs="Arial"/>
        </w:rPr>
      </w:pPr>
      <w:r w:rsidRPr="00336EF4">
        <w:rPr>
          <w:rFonts w:ascii="Arial" w:hAnsi="Arial" w:cs="Arial"/>
        </w:rPr>
        <w:t>- 10 štafelaja</w:t>
      </w:r>
    </w:p>
    <w:p w:rsidR="0049277F" w:rsidRPr="00336EF4" w:rsidRDefault="0049277F" w:rsidP="0049277F">
      <w:pPr>
        <w:pStyle w:val="Odlomakpopisa"/>
        <w:spacing w:after="0"/>
        <w:jc w:val="both"/>
        <w:rPr>
          <w:rFonts w:ascii="Arial" w:hAnsi="Arial" w:cs="Arial"/>
        </w:rPr>
      </w:pPr>
      <w:r w:rsidRPr="00336EF4">
        <w:rPr>
          <w:rFonts w:ascii="Arial" w:hAnsi="Arial" w:cs="Arial"/>
        </w:rPr>
        <w:t>- razni potrošni materijal</w:t>
      </w:r>
    </w:p>
    <w:p w:rsidR="0049277F" w:rsidRPr="00336EF4" w:rsidRDefault="0049277F" w:rsidP="0049277F">
      <w:pPr>
        <w:pStyle w:val="Odlomakpopisa"/>
        <w:spacing w:after="0"/>
        <w:jc w:val="both"/>
        <w:rPr>
          <w:rFonts w:ascii="Arial" w:hAnsi="Arial" w:cs="Arial"/>
        </w:rPr>
      </w:pPr>
      <w:r w:rsidRPr="00336EF4">
        <w:rPr>
          <w:rFonts w:ascii="Arial" w:hAnsi="Arial" w:cs="Arial"/>
        </w:rPr>
        <w:t xml:space="preserve">- bojice i kistovi za likovne radionice </w:t>
      </w:r>
    </w:p>
    <w:p w:rsidR="0049277F" w:rsidRPr="00336EF4" w:rsidRDefault="0049277F" w:rsidP="0049277F">
      <w:pPr>
        <w:spacing w:after="0"/>
        <w:jc w:val="both"/>
        <w:rPr>
          <w:rFonts w:ascii="Arial" w:hAnsi="Arial" w:cs="Arial"/>
        </w:rPr>
      </w:pPr>
    </w:p>
    <w:p w:rsidR="0049277F" w:rsidRPr="00336EF4" w:rsidRDefault="0049277F" w:rsidP="0049277F">
      <w:pPr>
        <w:spacing w:after="0"/>
        <w:ind w:left="360"/>
        <w:rPr>
          <w:rFonts w:ascii="Arial" w:hAnsi="Arial" w:cs="Arial"/>
          <w:b/>
          <w:bCs/>
        </w:rPr>
      </w:pPr>
    </w:p>
    <w:p w:rsidR="0049277F" w:rsidRDefault="0049277F" w:rsidP="0049277F">
      <w:pPr>
        <w:spacing w:after="0"/>
        <w:rPr>
          <w:rFonts w:ascii="Arial" w:hAnsi="Arial" w:cs="Arial"/>
          <w:b/>
          <w:bCs/>
        </w:rPr>
      </w:pPr>
    </w:p>
    <w:p w:rsidR="0049277F" w:rsidRPr="00A610E4" w:rsidRDefault="0049277F" w:rsidP="0049277F">
      <w:pPr>
        <w:spacing w:after="0"/>
        <w:rPr>
          <w:rFonts w:ascii="Arial" w:hAnsi="Arial" w:cs="Arial"/>
          <w:b/>
          <w:bCs/>
          <w:sz w:val="24"/>
          <w:szCs w:val="24"/>
        </w:rPr>
      </w:pPr>
      <w:r w:rsidRPr="00A610E4">
        <w:rPr>
          <w:rFonts w:ascii="Arial" w:hAnsi="Arial" w:cs="Arial"/>
          <w:b/>
          <w:bCs/>
          <w:sz w:val="24"/>
          <w:szCs w:val="24"/>
        </w:rPr>
        <w:t>Projekt strani jezici</w:t>
      </w:r>
    </w:p>
    <w:p w:rsidR="0049277F" w:rsidRPr="00A610E4" w:rsidRDefault="0049277F" w:rsidP="0049277F">
      <w:pPr>
        <w:spacing w:after="0"/>
        <w:rPr>
          <w:rFonts w:ascii="Arial" w:hAnsi="Arial" w:cs="Arial"/>
          <w:b/>
          <w:bCs/>
        </w:rPr>
      </w:pPr>
      <w:r w:rsidRPr="00A610E4">
        <w:rPr>
          <w:rFonts w:ascii="Arial" w:hAnsi="Arial" w:cs="Arial"/>
          <w:b/>
          <w:bCs/>
          <w:u w:val="single"/>
        </w:rPr>
        <w:t>Realizirana sredstva</w:t>
      </w:r>
      <w:r w:rsidRPr="00A610E4">
        <w:rPr>
          <w:rFonts w:ascii="Arial" w:hAnsi="Arial" w:cs="Arial"/>
          <w:b/>
          <w:bCs/>
        </w:rPr>
        <w:t xml:space="preserve">: </w:t>
      </w:r>
    </w:p>
    <w:p w:rsidR="0049277F" w:rsidRDefault="0049277F" w:rsidP="0049277F">
      <w:pPr>
        <w:spacing w:after="0"/>
        <w:rPr>
          <w:rFonts w:ascii="Arial" w:hAnsi="Arial" w:cs="Arial"/>
          <w:b/>
          <w:bCs/>
        </w:rPr>
      </w:pPr>
      <w:r w:rsidRPr="00A610E4">
        <w:rPr>
          <w:rFonts w:ascii="Arial" w:hAnsi="Arial" w:cs="Arial"/>
        </w:rPr>
        <w:t>U ovom obračunskom razdoblju za potrebe izvršenja aktivnosti projekta planirano je ukupno 110.000,00 kuna, a utrošeno 0,00 kuna što iznosi 0,00 % godišnjeg plana</w:t>
      </w:r>
    </w:p>
    <w:p w:rsidR="0049277F" w:rsidRDefault="0049277F" w:rsidP="0049277F">
      <w:pPr>
        <w:spacing w:after="0"/>
        <w:rPr>
          <w:rFonts w:ascii="Arial" w:hAnsi="Arial" w:cs="Arial"/>
          <w:b/>
          <w:bCs/>
        </w:rPr>
      </w:pPr>
    </w:p>
    <w:p w:rsidR="0049277F" w:rsidRDefault="0049277F" w:rsidP="0049277F">
      <w:pPr>
        <w:spacing w:after="0"/>
        <w:ind w:left="360"/>
        <w:rPr>
          <w:rFonts w:ascii="Arial" w:hAnsi="Arial" w:cs="Arial"/>
          <w:b/>
          <w:bCs/>
        </w:rPr>
      </w:pPr>
    </w:p>
    <w:p w:rsidR="0049277F" w:rsidRPr="00460732" w:rsidRDefault="0049277F" w:rsidP="0049277F">
      <w:pPr>
        <w:spacing w:after="0" w:line="240" w:lineRule="auto"/>
        <w:rPr>
          <w:rFonts w:ascii="Arial" w:hAnsi="Arial" w:cs="Arial"/>
          <w:b/>
          <w:bCs/>
          <w:sz w:val="24"/>
          <w:szCs w:val="24"/>
        </w:rPr>
      </w:pPr>
      <w:r w:rsidRPr="00460732">
        <w:rPr>
          <w:rFonts w:ascii="Arial" w:hAnsi="Arial" w:cs="Arial"/>
          <w:b/>
          <w:bCs/>
          <w:sz w:val="24"/>
          <w:szCs w:val="24"/>
        </w:rPr>
        <w:lastRenderedPageBreak/>
        <w:t>Projekt Rudnici baštine</w:t>
      </w:r>
    </w:p>
    <w:p w:rsidR="0049277F" w:rsidRPr="00336EF4" w:rsidRDefault="0049277F" w:rsidP="0049277F">
      <w:pPr>
        <w:spacing w:after="0" w:line="240" w:lineRule="auto"/>
        <w:rPr>
          <w:rFonts w:ascii="Arial" w:hAnsi="Arial" w:cs="Arial"/>
        </w:rPr>
      </w:pPr>
    </w:p>
    <w:p w:rsidR="0049277F" w:rsidRPr="00336EF4" w:rsidRDefault="0049277F" w:rsidP="0049277F">
      <w:pPr>
        <w:spacing w:after="0"/>
        <w:rPr>
          <w:rFonts w:ascii="Arial" w:hAnsi="Arial" w:cs="Arial"/>
          <w:b/>
          <w:bCs/>
          <w:u w:val="single"/>
        </w:rPr>
      </w:pPr>
      <w:r w:rsidRPr="00336EF4">
        <w:rPr>
          <w:rFonts w:ascii="Arial" w:hAnsi="Arial" w:cs="Arial"/>
          <w:b/>
          <w:bCs/>
          <w:u w:val="single"/>
        </w:rPr>
        <w:t>Opis i cilj programa:</w:t>
      </w:r>
    </w:p>
    <w:p w:rsidR="0049277F" w:rsidRPr="00336EF4" w:rsidRDefault="0049277F" w:rsidP="0049277F">
      <w:pPr>
        <w:pBdr>
          <w:top w:val="nil"/>
          <w:left w:val="nil"/>
          <w:bottom w:val="nil"/>
          <w:right w:val="nil"/>
          <w:between w:val="nil"/>
        </w:pBdr>
        <w:shd w:val="clear" w:color="auto" w:fill="FFFFFF"/>
        <w:spacing w:after="0" w:line="240" w:lineRule="auto"/>
        <w:jc w:val="both"/>
        <w:rPr>
          <w:rFonts w:ascii="Arial" w:hAnsi="Arial" w:cs="Arial"/>
          <w:color w:val="000000"/>
        </w:rPr>
      </w:pPr>
      <w:r w:rsidRPr="00336EF4">
        <w:rPr>
          <w:rFonts w:ascii="Arial" w:hAnsi="Arial" w:cs="Arial"/>
          <w:color w:val="000000"/>
        </w:rPr>
        <w:t xml:space="preserve">Projekt se financira u sklopu poziva: „Poboljšanje pristupa ranjivih skupina tržištu rada u sektoru turizma i ugostiteljstva“, a vrijednost projekta je 1.388.793,40 HRK. Projekt „Rudnici baštine“ u 100% iznosu financira Europska unija iz sredstava Europskog socijalnog fonda. Projekt je započeo 23. travnja 2019. te traje 24 mjeseca.  </w:t>
      </w:r>
    </w:p>
    <w:p w:rsidR="0049277F" w:rsidRPr="00336EF4" w:rsidRDefault="0049277F" w:rsidP="0049277F">
      <w:pPr>
        <w:ind w:left="720"/>
        <w:rPr>
          <w:rFonts w:ascii="Arial" w:hAnsi="Arial" w:cs="Arial"/>
        </w:rPr>
      </w:pPr>
      <w:r w:rsidRPr="00336EF4">
        <w:rPr>
          <w:rFonts w:ascii="Arial" w:hAnsi="Arial" w:cs="Arial"/>
          <w:b/>
          <w:bCs/>
        </w:rPr>
        <w:t>Opći cilj projekta:</w:t>
      </w:r>
    </w:p>
    <w:p w:rsidR="0049277F" w:rsidRPr="00336EF4" w:rsidRDefault="0049277F" w:rsidP="00E7648B">
      <w:pPr>
        <w:numPr>
          <w:ilvl w:val="0"/>
          <w:numId w:val="31"/>
        </w:numPr>
        <w:spacing w:after="0"/>
        <w:rPr>
          <w:rFonts w:ascii="Arial" w:hAnsi="Arial" w:cs="Arial"/>
        </w:rPr>
      </w:pPr>
      <w:r w:rsidRPr="00336EF4">
        <w:rPr>
          <w:rFonts w:ascii="Arial" w:hAnsi="Arial" w:cs="Arial"/>
        </w:rPr>
        <w:t xml:space="preserve">Doprinijeti poboljšanju pristupa ranjivih skupina (mlađi od 25 godina, stariji od 54 godine te osobe s invaliditetom) tržištu rada u sektoru turizma i ugostiteljstva. </w:t>
      </w:r>
    </w:p>
    <w:p w:rsidR="0049277F" w:rsidRPr="00336EF4" w:rsidRDefault="0049277F" w:rsidP="0049277F">
      <w:pPr>
        <w:spacing w:after="0"/>
        <w:ind w:left="720"/>
        <w:rPr>
          <w:rFonts w:ascii="Arial" w:hAnsi="Arial" w:cs="Arial"/>
          <w:b/>
          <w:bCs/>
        </w:rPr>
      </w:pPr>
    </w:p>
    <w:p w:rsidR="0049277F" w:rsidRPr="00336EF4" w:rsidRDefault="0049277F" w:rsidP="0049277F">
      <w:pPr>
        <w:spacing w:after="0"/>
        <w:ind w:left="720"/>
        <w:rPr>
          <w:rFonts w:ascii="Arial" w:hAnsi="Arial" w:cs="Arial"/>
        </w:rPr>
      </w:pPr>
      <w:r w:rsidRPr="00336EF4">
        <w:rPr>
          <w:rFonts w:ascii="Arial" w:hAnsi="Arial" w:cs="Arial"/>
          <w:b/>
          <w:bCs/>
        </w:rPr>
        <w:t>Specifični cilj projekta:</w:t>
      </w:r>
    </w:p>
    <w:p w:rsidR="0049277F" w:rsidRPr="00336EF4" w:rsidRDefault="0049277F" w:rsidP="00E7648B">
      <w:pPr>
        <w:numPr>
          <w:ilvl w:val="0"/>
          <w:numId w:val="31"/>
        </w:numPr>
        <w:spacing w:after="0"/>
        <w:rPr>
          <w:rFonts w:ascii="Arial" w:hAnsi="Arial" w:cs="Arial"/>
        </w:rPr>
      </w:pPr>
      <w:r w:rsidRPr="00336EF4">
        <w:rPr>
          <w:rFonts w:ascii="Arial" w:hAnsi="Arial" w:cs="Arial"/>
        </w:rPr>
        <w:t xml:space="preserve">Osmisliti, izraditi i verificirati dva nova programa obrazovanja u sektoru turizma i ugostiteljstva. </w:t>
      </w:r>
    </w:p>
    <w:p w:rsidR="0049277F" w:rsidRPr="00336EF4" w:rsidRDefault="0049277F" w:rsidP="00E7648B">
      <w:pPr>
        <w:numPr>
          <w:ilvl w:val="0"/>
          <w:numId w:val="31"/>
        </w:numPr>
        <w:spacing w:after="0"/>
        <w:rPr>
          <w:rFonts w:ascii="Arial" w:hAnsi="Arial" w:cs="Arial"/>
        </w:rPr>
      </w:pPr>
      <w:r w:rsidRPr="00336EF4">
        <w:rPr>
          <w:rFonts w:ascii="Arial" w:hAnsi="Arial" w:cs="Arial"/>
        </w:rPr>
        <w:t>Povećati zapošljavanje 40 nezaposlenih osoba u ugostiteljstvu i turizmu kroz njihovo sudjelovanje u inovativnim obrazovnim programima: kuhar tradicijske kuhinje i interpretator kulturne baštine.</w:t>
      </w:r>
    </w:p>
    <w:p w:rsidR="0049277F" w:rsidRPr="00336EF4" w:rsidRDefault="0049277F" w:rsidP="00E7648B">
      <w:pPr>
        <w:numPr>
          <w:ilvl w:val="0"/>
          <w:numId w:val="31"/>
        </w:numPr>
        <w:spacing w:after="0"/>
        <w:rPr>
          <w:rFonts w:ascii="Arial" w:hAnsi="Arial" w:cs="Arial"/>
        </w:rPr>
      </w:pPr>
      <w:r w:rsidRPr="00336EF4">
        <w:rPr>
          <w:rFonts w:ascii="Arial" w:hAnsi="Arial" w:cs="Arial"/>
        </w:rPr>
        <w:t>Osvijestiti i raditi na interpersonalnim vještinama polaznika obrazovnih programa.</w:t>
      </w:r>
    </w:p>
    <w:p w:rsidR="0049277F" w:rsidRPr="00336EF4" w:rsidRDefault="0049277F" w:rsidP="00E7648B">
      <w:pPr>
        <w:numPr>
          <w:ilvl w:val="0"/>
          <w:numId w:val="31"/>
        </w:numPr>
        <w:spacing w:after="0"/>
        <w:rPr>
          <w:rFonts w:ascii="Arial" w:hAnsi="Arial" w:cs="Arial"/>
        </w:rPr>
      </w:pPr>
      <w:r w:rsidRPr="00336EF4">
        <w:rPr>
          <w:rFonts w:ascii="Arial" w:hAnsi="Arial" w:cs="Arial"/>
        </w:rPr>
        <w:t>Osnažiti andragoške kompetencije predavača i mentora u turizmu te povećanje kompetencija za rad s odraslima i ranjivim skupinama.</w:t>
      </w:r>
    </w:p>
    <w:p w:rsidR="0049277F" w:rsidRPr="00336EF4" w:rsidRDefault="0049277F" w:rsidP="0049277F">
      <w:pPr>
        <w:spacing w:after="0"/>
        <w:rPr>
          <w:rFonts w:ascii="Arial" w:hAnsi="Arial" w:cs="Arial"/>
        </w:rPr>
      </w:pPr>
    </w:p>
    <w:p w:rsidR="0049277F" w:rsidRPr="00336EF4" w:rsidRDefault="0049277F" w:rsidP="0049277F">
      <w:pPr>
        <w:spacing w:after="0"/>
        <w:rPr>
          <w:rFonts w:ascii="Arial" w:hAnsi="Arial" w:cs="Arial"/>
        </w:rPr>
      </w:pPr>
    </w:p>
    <w:p w:rsidR="0049277F" w:rsidRPr="00336EF4" w:rsidRDefault="0049277F" w:rsidP="0049277F">
      <w:pPr>
        <w:spacing w:after="0"/>
        <w:ind w:left="720"/>
        <w:rPr>
          <w:rFonts w:ascii="Arial" w:hAnsi="Arial" w:cs="Arial"/>
        </w:rPr>
      </w:pPr>
    </w:p>
    <w:p w:rsidR="0049277F" w:rsidRPr="00A610E4" w:rsidRDefault="0049277F" w:rsidP="0049277F">
      <w:pPr>
        <w:spacing w:after="0"/>
        <w:rPr>
          <w:rFonts w:ascii="Arial" w:hAnsi="Arial" w:cs="Arial"/>
          <w:b/>
          <w:bCs/>
          <w:u w:val="single"/>
        </w:rPr>
      </w:pPr>
      <w:r w:rsidRPr="00A610E4">
        <w:rPr>
          <w:rFonts w:ascii="Arial" w:hAnsi="Arial" w:cs="Arial"/>
          <w:b/>
          <w:bCs/>
          <w:u w:val="single"/>
        </w:rPr>
        <w:t>Realizirana sredstva:</w:t>
      </w:r>
    </w:p>
    <w:p w:rsidR="0049277F" w:rsidRPr="00A610E4" w:rsidRDefault="0049277F" w:rsidP="0049277F">
      <w:pPr>
        <w:spacing w:after="0"/>
        <w:rPr>
          <w:rFonts w:ascii="Arial" w:hAnsi="Arial" w:cs="Arial"/>
          <w:b/>
          <w:bCs/>
          <w:u w:val="single"/>
        </w:rPr>
      </w:pPr>
    </w:p>
    <w:p w:rsidR="0049277F" w:rsidRDefault="0049277F" w:rsidP="0049277F">
      <w:pPr>
        <w:rPr>
          <w:rFonts w:ascii="Arial" w:hAnsi="Arial" w:cs="Arial"/>
        </w:rPr>
      </w:pPr>
      <w:r w:rsidRPr="00A610E4">
        <w:rPr>
          <w:rFonts w:ascii="Arial" w:hAnsi="Arial" w:cs="Arial"/>
        </w:rPr>
        <w:t>U ovom obračunskom razdoblju za potrebe izvršenja aktivnosti projekta planirano je ukupno 639.933,00 kuna, a utrošeno 472.608,03 kuna što iznosi 73,85 % godišnjeg plana. Sredstva su utrošena na isplatu plaća zaposlenicima koji sudjeluju u projektu, naknada za prijevoz s posla i na posao,  ostale rashode za zaposlene, isplatu naknade za službeni put, uredski materijal, materijala z tekuće održavanje, sitnog inventara, usluge telefona i pošte, usluge promidžbe i informiranja, komunalne usluge, računalne usluge, grafičke usluge, isplate troškova službenog puta partnerima u projektu  te isplatu ugovora o djelu i autorskih honorara, te tekuće donacije iz EU sredstava.</w:t>
      </w:r>
    </w:p>
    <w:p w:rsidR="0049277F" w:rsidRPr="00460732" w:rsidRDefault="0049277F" w:rsidP="0049277F">
      <w:pPr>
        <w:rPr>
          <w:rFonts w:ascii="Arial" w:hAnsi="Arial" w:cs="Arial"/>
        </w:rPr>
      </w:pPr>
    </w:p>
    <w:p w:rsidR="0049277F" w:rsidRPr="00336EF4" w:rsidRDefault="0049277F" w:rsidP="0049277F">
      <w:pPr>
        <w:spacing w:after="0"/>
        <w:rPr>
          <w:rFonts w:ascii="Arial" w:hAnsi="Arial" w:cs="Arial"/>
          <w:b/>
          <w:bCs/>
          <w:u w:val="single"/>
        </w:rPr>
      </w:pPr>
      <w:r w:rsidRPr="00336EF4">
        <w:rPr>
          <w:rFonts w:ascii="Arial" w:hAnsi="Arial" w:cs="Arial"/>
          <w:b/>
          <w:bCs/>
          <w:u w:val="single"/>
        </w:rPr>
        <w:t>Pokazatelji uspješnosti realiziranih ciljeva:</w:t>
      </w:r>
    </w:p>
    <w:p w:rsidR="0049277F" w:rsidRDefault="0049277F" w:rsidP="0049277F">
      <w:pPr>
        <w:spacing w:after="0"/>
        <w:rPr>
          <w:rFonts w:ascii="Arial" w:hAnsi="Arial" w:cs="Arial"/>
          <w:bCs/>
        </w:rPr>
      </w:pPr>
      <w:r w:rsidRPr="00336EF4">
        <w:rPr>
          <w:rFonts w:ascii="Arial" w:hAnsi="Arial" w:cs="Arial"/>
          <w:bCs/>
        </w:rPr>
        <w:t>Tijekom 202</w:t>
      </w:r>
      <w:r>
        <w:rPr>
          <w:rFonts w:ascii="Arial" w:hAnsi="Arial" w:cs="Arial"/>
          <w:bCs/>
        </w:rPr>
        <w:t>1</w:t>
      </w:r>
      <w:r w:rsidRPr="00336EF4">
        <w:rPr>
          <w:rFonts w:ascii="Arial" w:hAnsi="Arial" w:cs="Arial"/>
          <w:bCs/>
        </w:rPr>
        <w:t xml:space="preserve">. u sklopu projekta  </w:t>
      </w:r>
    </w:p>
    <w:p w:rsidR="0049277F" w:rsidRPr="00336EF4" w:rsidRDefault="0049277F" w:rsidP="0049277F">
      <w:pPr>
        <w:spacing w:after="0"/>
        <w:rPr>
          <w:rFonts w:ascii="Arial" w:hAnsi="Arial" w:cs="Arial"/>
          <w:bCs/>
        </w:rPr>
      </w:pPr>
      <w:r>
        <w:rPr>
          <w:rFonts w:ascii="Arial" w:hAnsi="Arial" w:cs="Arial"/>
          <w:bCs/>
        </w:rPr>
        <w:t xml:space="preserve">     </w:t>
      </w:r>
    </w:p>
    <w:p w:rsidR="0049277F" w:rsidRDefault="0049277F" w:rsidP="00E7648B">
      <w:pPr>
        <w:pStyle w:val="Odlomakpopisa"/>
        <w:numPr>
          <w:ilvl w:val="0"/>
          <w:numId w:val="36"/>
        </w:numPr>
        <w:spacing w:after="0"/>
        <w:rPr>
          <w:rFonts w:ascii="Arial" w:hAnsi="Arial" w:cs="Arial"/>
          <w:bCs/>
        </w:rPr>
      </w:pPr>
      <w:r w:rsidRPr="009424BB">
        <w:rPr>
          <w:rFonts w:ascii="Arial" w:hAnsi="Arial" w:cs="Arial"/>
          <w:bCs/>
        </w:rPr>
        <w:t xml:space="preserve">Izrađen je </w:t>
      </w:r>
      <w:r>
        <w:rPr>
          <w:rFonts w:ascii="Arial" w:hAnsi="Arial" w:cs="Arial"/>
          <w:bCs/>
        </w:rPr>
        <w:t xml:space="preserve">novi </w:t>
      </w:r>
      <w:r w:rsidRPr="009424BB">
        <w:rPr>
          <w:rFonts w:ascii="Arial" w:hAnsi="Arial" w:cs="Arial"/>
          <w:bCs/>
        </w:rPr>
        <w:t xml:space="preserve">program i priručnik za  </w:t>
      </w:r>
      <w:r>
        <w:rPr>
          <w:rFonts w:ascii="Arial" w:hAnsi="Arial" w:cs="Arial"/>
          <w:bCs/>
        </w:rPr>
        <w:t xml:space="preserve">Turističke animatore </w:t>
      </w:r>
    </w:p>
    <w:p w:rsidR="0049277F" w:rsidRDefault="0049277F" w:rsidP="00E7648B">
      <w:pPr>
        <w:pStyle w:val="Odlomakpopisa"/>
        <w:numPr>
          <w:ilvl w:val="0"/>
          <w:numId w:val="36"/>
        </w:numPr>
        <w:spacing w:after="0"/>
        <w:rPr>
          <w:rFonts w:ascii="Arial" w:hAnsi="Arial" w:cs="Arial"/>
          <w:bCs/>
        </w:rPr>
      </w:pPr>
      <w:r>
        <w:rPr>
          <w:rFonts w:ascii="Arial" w:hAnsi="Arial" w:cs="Arial"/>
          <w:bCs/>
        </w:rPr>
        <w:t>Ishodovano je pozitivno mišljenje Agencije za strukovno obrazovanje i obrazovanje odraslih za program Turistički animator</w:t>
      </w:r>
    </w:p>
    <w:p w:rsidR="0049277F" w:rsidRDefault="0049277F" w:rsidP="00E7648B">
      <w:pPr>
        <w:pStyle w:val="Odlomakpopisa"/>
        <w:numPr>
          <w:ilvl w:val="0"/>
          <w:numId w:val="36"/>
        </w:numPr>
        <w:spacing w:after="0"/>
        <w:rPr>
          <w:rFonts w:ascii="Arial" w:hAnsi="Arial" w:cs="Arial"/>
          <w:bCs/>
        </w:rPr>
      </w:pPr>
      <w:r>
        <w:rPr>
          <w:rFonts w:ascii="Arial" w:hAnsi="Arial" w:cs="Arial"/>
          <w:bCs/>
        </w:rPr>
        <w:t>Ishodovana je dozvola Ministarstva znanosti i obrazovanja za provođenje programa Turistički animator</w:t>
      </w:r>
    </w:p>
    <w:p w:rsidR="0049277F" w:rsidRPr="009424BB" w:rsidRDefault="0049277F" w:rsidP="00E7648B">
      <w:pPr>
        <w:pStyle w:val="Odlomakpopisa"/>
        <w:numPr>
          <w:ilvl w:val="0"/>
          <w:numId w:val="36"/>
        </w:numPr>
        <w:spacing w:after="0"/>
        <w:rPr>
          <w:rFonts w:ascii="Arial" w:hAnsi="Arial" w:cs="Arial"/>
          <w:bCs/>
        </w:rPr>
      </w:pPr>
      <w:r>
        <w:rPr>
          <w:rFonts w:ascii="Arial" w:hAnsi="Arial" w:cs="Arial"/>
          <w:bCs/>
        </w:rPr>
        <w:t>Održan je program Turističkog animatora kojeg je pohađalo 7 polaznika u trajanju od 180 sati</w:t>
      </w:r>
    </w:p>
    <w:p w:rsidR="0049277F" w:rsidRPr="00E21CA6" w:rsidRDefault="0049277F" w:rsidP="00E7648B">
      <w:pPr>
        <w:pStyle w:val="Odlomakpopisa"/>
        <w:numPr>
          <w:ilvl w:val="0"/>
          <w:numId w:val="36"/>
        </w:numPr>
        <w:spacing w:after="0"/>
        <w:rPr>
          <w:rFonts w:ascii="Arial" w:hAnsi="Arial" w:cs="Arial"/>
          <w:bCs/>
        </w:rPr>
      </w:pPr>
      <w:r>
        <w:rPr>
          <w:rFonts w:ascii="Arial" w:hAnsi="Arial" w:cs="Arial"/>
          <w:bCs/>
        </w:rPr>
        <w:t xml:space="preserve">Izrađen je program za </w:t>
      </w:r>
      <w:r w:rsidRPr="00E21CA6">
        <w:rPr>
          <w:rFonts w:ascii="Arial" w:hAnsi="Arial" w:cs="Arial"/>
          <w:bCs/>
        </w:rPr>
        <w:t xml:space="preserve"> osposobljavanja za poslove </w:t>
      </w:r>
      <w:r>
        <w:rPr>
          <w:rFonts w:ascii="Arial" w:hAnsi="Arial" w:cs="Arial"/>
          <w:bCs/>
        </w:rPr>
        <w:t>priprematelja istarske tradicijske kuhinje</w:t>
      </w:r>
    </w:p>
    <w:p w:rsidR="0049277F" w:rsidRDefault="0049277F" w:rsidP="00E7648B">
      <w:pPr>
        <w:pStyle w:val="Odlomakpopisa"/>
        <w:numPr>
          <w:ilvl w:val="0"/>
          <w:numId w:val="36"/>
        </w:numPr>
        <w:spacing w:after="0"/>
        <w:rPr>
          <w:rFonts w:ascii="Arial" w:hAnsi="Arial" w:cs="Arial"/>
          <w:bCs/>
        </w:rPr>
      </w:pPr>
      <w:r>
        <w:rPr>
          <w:rFonts w:ascii="Arial" w:hAnsi="Arial" w:cs="Arial"/>
          <w:bCs/>
        </w:rPr>
        <w:lastRenderedPageBreak/>
        <w:t>Ishodovano je pozitivno mišljenje Agencije za strukovno obrazovanje i obrazovanje odraslih za program priprematelj jela tradicijske istarske kuhinje</w:t>
      </w:r>
    </w:p>
    <w:p w:rsidR="0049277F" w:rsidRDefault="0049277F" w:rsidP="00E7648B">
      <w:pPr>
        <w:pStyle w:val="Odlomakpopisa"/>
        <w:numPr>
          <w:ilvl w:val="0"/>
          <w:numId w:val="36"/>
        </w:numPr>
        <w:spacing w:after="0"/>
        <w:rPr>
          <w:rFonts w:ascii="Arial" w:hAnsi="Arial" w:cs="Arial"/>
          <w:bCs/>
        </w:rPr>
      </w:pPr>
      <w:r>
        <w:rPr>
          <w:rFonts w:ascii="Arial" w:hAnsi="Arial" w:cs="Arial"/>
          <w:bCs/>
        </w:rPr>
        <w:t xml:space="preserve">Ishodovana je dozvola Ministarstva znanosti i obrazovanja za provođenje programa Priprematelj tradicijske istarske kuhinje </w:t>
      </w:r>
    </w:p>
    <w:p w:rsidR="0049277F" w:rsidRPr="00D855CC" w:rsidRDefault="0049277F" w:rsidP="00E7648B">
      <w:pPr>
        <w:pStyle w:val="Odlomakpopisa"/>
        <w:numPr>
          <w:ilvl w:val="0"/>
          <w:numId w:val="36"/>
        </w:numPr>
        <w:spacing w:after="0"/>
        <w:rPr>
          <w:rFonts w:ascii="Arial" w:hAnsi="Arial" w:cs="Arial"/>
          <w:bCs/>
        </w:rPr>
      </w:pPr>
      <w:r>
        <w:rPr>
          <w:rFonts w:ascii="Arial" w:hAnsi="Arial" w:cs="Arial"/>
          <w:bCs/>
        </w:rPr>
        <w:t>Prenamijenjeni su i tiskani priručnici za Turističke animatore i Priprematelja istarske tradicijske kuhinje</w:t>
      </w:r>
    </w:p>
    <w:p w:rsidR="0049277F" w:rsidRDefault="0049277F" w:rsidP="00E7648B">
      <w:pPr>
        <w:pStyle w:val="Odlomakpopisa"/>
        <w:numPr>
          <w:ilvl w:val="0"/>
          <w:numId w:val="36"/>
        </w:numPr>
        <w:spacing w:after="0"/>
        <w:rPr>
          <w:rFonts w:ascii="Arial" w:hAnsi="Arial" w:cs="Arial"/>
          <w:bCs/>
        </w:rPr>
      </w:pPr>
      <w:r>
        <w:rPr>
          <w:rFonts w:ascii="Arial" w:hAnsi="Arial" w:cs="Arial"/>
          <w:bCs/>
        </w:rPr>
        <w:t>Održana je edukacija za Priprematelja tradicijske istarske kuhinje ( teorijski i praktični dio)</w:t>
      </w:r>
    </w:p>
    <w:p w:rsidR="0049277F" w:rsidRDefault="0049277F" w:rsidP="00E7648B">
      <w:pPr>
        <w:pStyle w:val="Odlomakpopisa"/>
        <w:numPr>
          <w:ilvl w:val="0"/>
          <w:numId w:val="36"/>
        </w:numPr>
        <w:spacing w:after="0"/>
        <w:rPr>
          <w:rFonts w:ascii="Arial" w:hAnsi="Arial" w:cs="Arial"/>
          <w:bCs/>
        </w:rPr>
      </w:pPr>
      <w:r>
        <w:rPr>
          <w:rFonts w:ascii="Arial" w:hAnsi="Arial" w:cs="Arial"/>
          <w:bCs/>
        </w:rPr>
        <w:t xml:space="preserve">Nabavljena je oprema za održavanje praktične nastave </w:t>
      </w:r>
    </w:p>
    <w:p w:rsidR="0049277F" w:rsidRPr="00D855CC" w:rsidRDefault="0049277F" w:rsidP="00E7648B">
      <w:pPr>
        <w:pStyle w:val="Odlomakpopisa"/>
        <w:numPr>
          <w:ilvl w:val="0"/>
          <w:numId w:val="36"/>
        </w:numPr>
        <w:spacing w:after="0"/>
        <w:rPr>
          <w:rFonts w:ascii="Arial" w:hAnsi="Arial" w:cs="Arial"/>
          <w:bCs/>
        </w:rPr>
      </w:pPr>
      <w:r>
        <w:rPr>
          <w:rFonts w:ascii="Arial" w:hAnsi="Arial" w:cs="Arial"/>
          <w:bCs/>
        </w:rPr>
        <w:t xml:space="preserve">Održana je Završna konferencija </w:t>
      </w:r>
      <w:r w:rsidRPr="00D855CC">
        <w:rPr>
          <w:rFonts w:ascii="Arial" w:hAnsi="Arial" w:cs="Arial"/>
          <w:bCs/>
        </w:rPr>
        <w:t xml:space="preserve">      </w:t>
      </w:r>
    </w:p>
    <w:p w:rsidR="0049277F" w:rsidRDefault="0049277F" w:rsidP="0049277F">
      <w:pPr>
        <w:spacing w:after="0"/>
        <w:rPr>
          <w:rFonts w:ascii="Arial" w:hAnsi="Arial" w:cs="Arial"/>
          <w:bCs/>
        </w:rPr>
      </w:pPr>
    </w:p>
    <w:p w:rsidR="0049277F" w:rsidRPr="00A610E4" w:rsidRDefault="0049277F" w:rsidP="0049277F">
      <w:pPr>
        <w:spacing w:after="0"/>
        <w:jc w:val="both"/>
        <w:rPr>
          <w:rFonts w:ascii="Arial" w:hAnsi="Arial" w:cs="Arial"/>
          <w:b/>
        </w:rPr>
      </w:pPr>
      <w:r w:rsidRPr="00A610E4">
        <w:rPr>
          <w:rFonts w:ascii="Arial" w:hAnsi="Arial" w:cs="Arial"/>
          <w:b/>
        </w:rPr>
        <w:t>Stanje nenaplaćenih potraživanja na dan 30.06.2021.</w:t>
      </w:r>
    </w:p>
    <w:p w:rsidR="0049277F" w:rsidRPr="00A610E4" w:rsidRDefault="0049277F" w:rsidP="0049277F">
      <w:pPr>
        <w:spacing w:after="0"/>
        <w:jc w:val="both"/>
        <w:rPr>
          <w:rFonts w:ascii="Arial" w:hAnsi="Arial" w:cs="Arial"/>
        </w:rPr>
      </w:pPr>
    </w:p>
    <w:tbl>
      <w:tblPr>
        <w:tblStyle w:val="Reetkatablice"/>
        <w:tblW w:w="10065" w:type="dxa"/>
        <w:tblInd w:w="-459" w:type="dxa"/>
        <w:tblLayout w:type="fixed"/>
        <w:tblLook w:val="04A0" w:firstRow="1" w:lastRow="0" w:firstColumn="1" w:lastColumn="0" w:noHBand="0" w:noVBand="1"/>
      </w:tblPr>
      <w:tblGrid>
        <w:gridCol w:w="567"/>
        <w:gridCol w:w="1843"/>
        <w:gridCol w:w="1276"/>
        <w:gridCol w:w="1417"/>
        <w:gridCol w:w="1134"/>
        <w:gridCol w:w="1276"/>
        <w:gridCol w:w="1276"/>
        <w:gridCol w:w="1276"/>
      </w:tblGrid>
      <w:tr w:rsidR="0049277F" w:rsidRPr="00A610E4" w:rsidTr="00D56674">
        <w:tc>
          <w:tcPr>
            <w:tcW w:w="567"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R/B</w:t>
            </w:r>
          </w:p>
        </w:tc>
        <w:tc>
          <w:tcPr>
            <w:tcW w:w="1843"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Vrsta potraživanja</w:t>
            </w:r>
          </w:p>
        </w:tc>
        <w:tc>
          <w:tcPr>
            <w:tcW w:w="1276"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Početni saldo 01.01.2021</w:t>
            </w:r>
          </w:p>
        </w:tc>
        <w:tc>
          <w:tcPr>
            <w:tcW w:w="1417" w:type="dxa"/>
          </w:tcPr>
          <w:p w:rsidR="0049277F" w:rsidRPr="00A610E4" w:rsidRDefault="0049277F" w:rsidP="00D56674">
            <w:pPr>
              <w:rPr>
                <w:rFonts w:ascii="Arial" w:hAnsi="Arial" w:cs="Arial"/>
                <w:sz w:val="20"/>
                <w:szCs w:val="20"/>
              </w:rPr>
            </w:pPr>
            <w:r w:rsidRPr="00A610E4">
              <w:rPr>
                <w:rFonts w:ascii="Arial" w:hAnsi="Arial" w:cs="Arial"/>
                <w:sz w:val="20"/>
                <w:szCs w:val="20"/>
              </w:rPr>
              <w:t>Zaduženje od 01.01.-30.06.2021.</w:t>
            </w:r>
          </w:p>
        </w:tc>
        <w:tc>
          <w:tcPr>
            <w:tcW w:w="1134"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Ukupno</w:t>
            </w:r>
          </w:p>
        </w:tc>
        <w:tc>
          <w:tcPr>
            <w:tcW w:w="1276"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 xml:space="preserve">Naplaćeno do 30.06.2021. </w:t>
            </w:r>
          </w:p>
        </w:tc>
        <w:tc>
          <w:tcPr>
            <w:tcW w:w="1276"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Saldo</w:t>
            </w:r>
          </w:p>
        </w:tc>
        <w:tc>
          <w:tcPr>
            <w:tcW w:w="1276" w:type="dxa"/>
          </w:tcPr>
          <w:p w:rsidR="0049277F" w:rsidRPr="00A610E4" w:rsidRDefault="0049277F" w:rsidP="00D56674">
            <w:pPr>
              <w:jc w:val="both"/>
              <w:rPr>
                <w:rFonts w:ascii="Arial" w:hAnsi="Arial" w:cs="Arial"/>
                <w:sz w:val="20"/>
                <w:szCs w:val="20"/>
              </w:rPr>
            </w:pPr>
            <w:r w:rsidRPr="00A610E4">
              <w:rPr>
                <w:rFonts w:ascii="Arial" w:hAnsi="Arial" w:cs="Arial"/>
                <w:sz w:val="20"/>
                <w:szCs w:val="20"/>
              </w:rPr>
              <w:t>Postotak naplate</w:t>
            </w:r>
          </w:p>
        </w:tc>
      </w:tr>
      <w:tr w:rsidR="0049277F" w:rsidRPr="00A610E4" w:rsidTr="00D56674">
        <w:tc>
          <w:tcPr>
            <w:tcW w:w="567"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1</w:t>
            </w:r>
          </w:p>
        </w:tc>
        <w:tc>
          <w:tcPr>
            <w:tcW w:w="1843"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2</w:t>
            </w:r>
          </w:p>
        </w:tc>
        <w:tc>
          <w:tcPr>
            <w:tcW w:w="1276"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3</w:t>
            </w:r>
          </w:p>
        </w:tc>
        <w:tc>
          <w:tcPr>
            <w:tcW w:w="1417"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4</w:t>
            </w:r>
          </w:p>
        </w:tc>
        <w:tc>
          <w:tcPr>
            <w:tcW w:w="1134"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5(3+4)</w:t>
            </w:r>
          </w:p>
        </w:tc>
        <w:tc>
          <w:tcPr>
            <w:tcW w:w="1276"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6</w:t>
            </w:r>
          </w:p>
        </w:tc>
        <w:tc>
          <w:tcPr>
            <w:tcW w:w="1276"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7(5-6)</w:t>
            </w:r>
          </w:p>
        </w:tc>
        <w:tc>
          <w:tcPr>
            <w:tcW w:w="1276" w:type="dxa"/>
          </w:tcPr>
          <w:p w:rsidR="0049277F" w:rsidRPr="00A610E4" w:rsidRDefault="0049277F" w:rsidP="00D56674">
            <w:pPr>
              <w:jc w:val="center"/>
              <w:rPr>
                <w:rFonts w:ascii="Arial" w:hAnsi="Arial" w:cs="Arial"/>
                <w:sz w:val="20"/>
                <w:szCs w:val="20"/>
              </w:rPr>
            </w:pPr>
            <w:r w:rsidRPr="00A610E4">
              <w:rPr>
                <w:rFonts w:ascii="Arial" w:hAnsi="Arial" w:cs="Arial"/>
                <w:sz w:val="20"/>
                <w:szCs w:val="20"/>
              </w:rPr>
              <w:t>8(6/5x100)</w:t>
            </w:r>
          </w:p>
        </w:tc>
      </w:tr>
      <w:tr w:rsidR="0049277F" w:rsidRPr="00A610E4" w:rsidTr="00D56674">
        <w:tc>
          <w:tcPr>
            <w:tcW w:w="567" w:type="dxa"/>
            <w:shd w:val="clear" w:color="auto" w:fill="auto"/>
          </w:tcPr>
          <w:p w:rsidR="0049277F" w:rsidRPr="00A610E4" w:rsidRDefault="0049277F" w:rsidP="00D56674">
            <w:pPr>
              <w:jc w:val="center"/>
              <w:rPr>
                <w:rFonts w:ascii="Arial" w:hAnsi="Arial" w:cs="Arial"/>
                <w:sz w:val="18"/>
                <w:szCs w:val="18"/>
              </w:rPr>
            </w:pPr>
            <w:r w:rsidRPr="00A610E4">
              <w:rPr>
                <w:rFonts w:ascii="Arial" w:hAnsi="Arial" w:cs="Arial"/>
                <w:sz w:val="18"/>
                <w:szCs w:val="18"/>
              </w:rPr>
              <w:t>1.</w:t>
            </w:r>
          </w:p>
        </w:tc>
        <w:tc>
          <w:tcPr>
            <w:tcW w:w="1843" w:type="dxa"/>
            <w:shd w:val="clear" w:color="auto" w:fill="auto"/>
          </w:tcPr>
          <w:p w:rsidR="0049277F" w:rsidRPr="00A610E4" w:rsidRDefault="0049277F" w:rsidP="00D56674">
            <w:pPr>
              <w:rPr>
                <w:rFonts w:ascii="Arial" w:hAnsi="Arial" w:cs="Arial"/>
                <w:sz w:val="18"/>
                <w:szCs w:val="18"/>
              </w:rPr>
            </w:pPr>
            <w:r w:rsidRPr="00A610E4">
              <w:rPr>
                <w:rFonts w:ascii="Arial" w:hAnsi="Arial" w:cs="Arial"/>
                <w:sz w:val="18"/>
                <w:szCs w:val="18"/>
              </w:rPr>
              <w:t>Potraživanja za naknade koje se refundiraju</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6.329,12</w:t>
            </w:r>
          </w:p>
        </w:tc>
        <w:tc>
          <w:tcPr>
            <w:tcW w:w="1417"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430,80</w:t>
            </w:r>
          </w:p>
        </w:tc>
        <w:tc>
          <w:tcPr>
            <w:tcW w:w="1134"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6.759,92</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6.759,92</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0,00</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100,00</w:t>
            </w:r>
          </w:p>
        </w:tc>
      </w:tr>
      <w:tr w:rsidR="0049277F" w:rsidRPr="00A610E4" w:rsidTr="00D56674">
        <w:tc>
          <w:tcPr>
            <w:tcW w:w="567" w:type="dxa"/>
            <w:shd w:val="clear" w:color="auto" w:fill="auto"/>
          </w:tcPr>
          <w:p w:rsidR="0049277F" w:rsidRPr="00A610E4" w:rsidRDefault="0049277F" w:rsidP="00D56674">
            <w:pPr>
              <w:jc w:val="center"/>
              <w:rPr>
                <w:rFonts w:ascii="Arial" w:hAnsi="Arial" w:cs="Arial"/>
                <w:sz w:val="18"/>
                <w:szCs w:val="18"/>
              </w:rPr>
            </w:pPr>
            <w:r w:rsidRPr="00A610E4">
              <w:rPr>
                <w:rFonts w:ascii="Arial" w:hAnsi="Arial" w:cs="Arial"/>
                <w:sz w:val="18"/>
                <w:szCs w:val="18"/>
              </w:rPr>
              <w:t>2.</w:t>
            </w:r>
          </w:p>
        </w:tc>
        <w:tc>
          <w:tcPr>
            <w:tcW w:w="1843" w:type="dxa"/>
            <w:shd w:val="clear" w:color="auto" w:fill="auto"/>
          </w:tcPr>
          <w:p w:rsidR="0049277F" w:rsidRPr="00A610E4" w:rsidRDefault="0049277F" w:rsidP="00D56674">
            <w:pPr>
              <w:rPr>
                <w:rFonts w:ascii="Arial" w:hAnsi="Arial" w:cs="Arial"/>
                <w:sz w:val="18"/>
                <w:szCs w:val="18"/>
              </w:rPr>
            </w:pPr>
            <w:r w:rsidRPr="00A610E4">
              <w:rPr>
                <w:rFonts w:ascii="Arial" w:hAnsi="Arial" w:cs="Arial"/>
                <w:sz w:val="18"/>
                <w:szCs w:val="18"/>
              </w:rPr>
              <w:t>Potraživanja za režijske troškove</w:t>
            </w:r>
          </w:p>
        </w:tc>
        <w:tc>
          <w:tcPr>
            <w:tcW w:w="1276"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4.973,33</w:t>
            </w:r>
          </w:p>
          <w:p w:rsidR="0049277F" w:rsidRPr="00A610E4" w:rsidRDefault="0049277F" w:rsidP="00D56674">
            <w:pPr>
              <w:jc w:val="right"/>
              <w:rPr>
                <w:rFonts w:ascii="Arial" w:hAnsi="Arial" w:cs="Arial"/>
                <w:sz w:val="18"/>
                <w:szCs w:val="18"/>
              </w:rPr>
            </w:pPr>
            <w:r w:rsidRPr="00A610E4">
              <w:rPr>
                <w:rFonts w:ascii="Arial" w:hAnsi="Arial" w:cs="Arial"/>
                <w:sz w:val="18"/>
                <w:szCs w:val="18"/>
              </w:rPr>
              <w:t>Korekcija PS -4.973,33</w:t>
            </w:r>
          </w:p>
          <w:p w:rsidR="0049277F" w:rsidRPr="00A610E4" w:rsidRDefault="0049277F" w:rsidP="00D56674">
            <w:pPr>
              <w:jc w:val="right"/>
              <w:rPr>
                <w:rFonts w:ascii="Arial" w:hAnsi="Arial" w:cs="Arial"/>
                <w:sz w:val="18"/>
                <w:szCs w:val="18"/>
              </w:rPr>
            </w:pPr>
            <w:r w:rsidRPr="00A610E4">
              <w:rPr>
                <w:rFonts w:ascii="Arial" w:hAnsi="Arial" w:cs="Arial"/>
                <w:sz w:val="18"/>
                <w:szCs w:val="18"/>
              </w:rPr>
              <w:t>Saldo: 0,00</w:t>
            </w:r>
          </w:p>
        </w:tc>
        <w:tc>
          <w:tcPr>
            <w:tcW w:w="1417"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4.774,46</w:t>
            </w:r>
          </w:p>
        </w:tc>
        <w:tc>
          <w:tcPr>
            <w:tcW w:w="1134"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4.774,46</w:t>
            </w:r>
          </w:p>
        </w:tc>
        <w:tc>
          <w:tcPr>
            <w:tcW w:w="1276"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4.774,46</w:t>
            </w:r>
          </w:p>
        </w:tc>
        <w:tc>
          <w:tcPr>
            <w:tcW w:w="1276"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0,00</w:t>
            </w:r>
          </w:p>
        </w:tc>
        <w:tc>
          <w:tcPr>
            <w:tcW w:w="1276" w:type="dxa"/>
          </w:tcPr>
          <w:p w:rsidR="0049277F" w:rsidRPr="00A610E4" w:rsidRDefault="0049277F" w:rsidP="00D56674">
            <w:pPr>
              <w:jc w:val="right"/>
              <w:rPr>
                <w:rFonts w:ascii="Arial" w:hAnsi="Arial" w:cs="Arial"/>
                <w:sz w:val="18"/>
                <w:szCs w:val="18"/>
              </w:rPr>
            </w:pPr>
            <w:r w:rsidRPr="00A610E4">
              <w:rPr>
                <w:rFonts w:ascii="Arial" w:hAnsi="Arial" w:cs="Arial"/>
                <w:sz w:val="18"/>
                <w:szCs w:val="18"/>
              </w:rPr>
              <w:t>100,00</w:t>
            </w:r>
          </w:p>
        </w:tc>
      </w:tr>
      <w:tr w:rsidR="0049277F" w:rsidRPr="00A610E4" w:rsidTr="00D56674">
        <w:tc>
          <w:tcPr>
            <w:tcW w:w="567" w:type="dxa"/>
            <w:shd w:val="clear" w:color="auto" w:fill="auto"/>
          </w:tcPr>
          <w:p w:rsidR="0049277F" w:rsidRPr="00A610E4" w:rsidRDefault="0049277F" w:rsidP="00D56674">
            <w:pPr>
              <w:jc w:val="center"/>
              <w:rPr>
                <w:rFonts w:ascii="Arial" w:hAnsi="Arial" w:cs="Arial"/>
                <w:sz w:val="18"/>
                <w:szCs w:val="18"/>
              </w:rPr>
            </w:pPr>
            <w:r w:rsidRPr="00A610E4">
              <w:rPr>
                <w:rFonts w:ascii="Arial" w:hAnsi="Arial" w:cs="Arial"/>
                <w:sz w:val="18"/>
                <w:szCs w:val="18"/>
              </w:rPr>
              <w:t xml:space="preserve">3. </w:t>
            </w:r>
          </w:p>
        </w:tc>
        <w:tc>
          <w:tcPr>
            <w:tcW w:w="1843" w:type="dxa"/>
            <w:shd w:val="clear" w:color="auto" w:fill="auto"/>
          </w:tcPr>
          <w:p w:rsidR="0049277F" w:rsidRPr="00A610E4" w:rsidRDefault="0049277F" w:rsidP="00D56674">
            <w:pPr>
              <w:rPr>
                <w:rFonts w:ascii="Arial" w:hAnsi="Arial" w:cs="Arial"/>
                <w:sz w:val="18"/>
                <w:szCs w:val="18"/>
              </w:rPr>
            </w:pPr>
            <w:r w:rsidRPr="00A610E4">
              <w:rPr>
                <w:rFonts w:ascii="Arial" w:hAnsi="Arial" w:cs="Arial"/>
                <w:sz w:val="18"/>
                <w:szCs w:val="18"/>
              </w:rPr>
              <w:t>Potraživanja za upr.i admin.prist.,prist.po pos.propisima i naknade</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9.500,00</w:t>
            </w:r>
          </w:p>
        </w:tc>
        <w:tc>
          <w:tcPr>
            <w:tcW w:w="1417"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11.380,00</w:t>
            </w:r>
          </w:p>
        </w:tc>
        <w:tc>
          <w:tcPr>
            <w:tcW w:w="1134"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20.880,00</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11.880,00</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9.000,00</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57,00</w:t>
            </w:r>
          </w:p>
        </w:tc>
      </w:tr>
      <w:tr w:rsidR="0049277F" w:rsidRPr="00A610E4" w:rsidTr="00D56674">
        <w:tc>
          <w:tcPr>
            <w:tcW w:w="567" w:type="dxa"/>
            <w:shd w:val="clear" w:color="auto" w:fill="auto"/>
          </w:tcPr>
          <w:p w:rsidR="0049277F" w:rsidRPr="00A610E4" w:rsidRDefault="0049277F" w:rsidP="00D56674">
            <w:pPr>
              <w:jc w:val="center"/>
              <w:rPr>
                <w:rFonts w:ascii="Arial" w:hAnsi="Arial" w:cs="Arial"/>
                <w:sz w:val="18"/>
                <w:szCs w:val="18"/>
              </w:rPr>
            </w:pPr>
            <w:r w:rsidRPr="00A610E4">
              <w:rPr>
                <w:rFonts w:ascii="Arial" w:hAnsi="Arial" w:cs="Arial"/>
                <w:sz w:val="18"/>
                <w:szCs w:val="18"/>
              </w:rPr>
              <w:t>4.</w:t>
            </w:r>
          </w:p>
        </w:tc>
        <w:tc>
          <w:tcPr>
            <w:tcW w:w="1843" w:type="dxa"/>
            <w:shd w:val="clear" w:color="auto" w:fill="auto"/>
          </w:tcPr>
          <w:p w:rsidR="0049277F" w:rsidRPr="00A610E4" w:rsidRDefault="0049277F" w:rsidP="00D56674">
            <w:pPr>
              <w:rPr>
                <w:rFonts w:ascii="Arial" w:hAnsi="Arial" w:cs="Arial"/>
                <w:sz w:val="18"/>
                <w:szCs w:val="18"/>
              </w:rPr>
            </w:pPr>
            <w:r w:rsidRPr="00A610E4">
              <w:rPr>
                <w:rFonts w:ascii="Arial" w:hAnsi="Arial" w:cs="Arial"/>
                <w:sz w:val="18"/>
                <w:szCs w:val="18"/>
              </w:rPr>
              <w:t>Potraživanja za prihode od prodaje proiz.te pruž.usluga</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84.394,14</w:t>
            </w:r>
          </w:p>
        </w:tc>
        <w:tc>
          <w:tcPr>
            <w:tcW w:w="1417"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173.105,65</w:t>
            </w:r>
          </w:p>
        </w:tc>
        <w:tc>
          <w:tcPr>
            <w:tcW w:w="1134"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257.499,79</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191.892,27</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65.607,52</w:t>
            </w:r>
          </w:p>
        </w:tc>
        <w:tc>
          <w:tcPr>
            <w:tcW w:w="1276" w:type="dxa"/>
          </w:tcPr>
          <w:p w:rsidR="0049277F" w:rsidRPr="00A610E4" w:rsidRDefault="0049277F" w:rsidP="00D56674">
            <w:pPr>
              <w:jc w:val="right"/>
              <w:rPr>
                <w:rFonts w:ascii="Arial" w:hAnsi="Arial" w:cs="Arial"/>
                <w:sz w:val="18"/>
                <w:szCs w:val="18"/>
              </w:rPr>
            </w:pPr>
          </w:p>
          <w:p w:rsidR="0049277F" w:rsidRPr="00A610E4" w:rsidRDefault="0049277F" w:rsidP="00D56674">
            <w:pPr>
              <w:jc w:val="right"/>
              <w:rPr>
                <w:rFonts w:ascii="Arial" w:hAnsi="Arial" w:cs="Arial"/>
                <w:sz w:val="18"/>
                <w:szCs w:val="18"/>
              </w:rPr>
            </w:pPr>
            <w:r w:rsidRPr="00A610E4">
              <w:rPr>
                <w:rFonts w:ascii="Arial" w:hAnsi="Arial" w:cs="Arial"/>
                <w:sz w:val="18"/>
                <w:szCs w:val="18"/>
              </w:rPr>
              <w:t>75,00</w:t>
            </w:r>
          </w:p>
        </w:tc>
      </w:tr>
      <w:tr w:rsidR="0049277F" w:rsidRPr="00A610E4" w:rsidTr="00D56674">
        <w:tc>
          <w:tcPr>
            <w:tcW w:w="567" w:type="dxa"/>
          </w:tcPr>
          <w:p w:rsidR="0049277F" w:rsidRPr="00A610E4" w:rsidRDefault="0049277F" w:rsidP="00D56674">
            <w:pPr>
              <w:jc w:val="center"/>
              <w:rPr>
                <w:rFonts w:ascii="Arial" w:hAnsi="Arial" w:cs="Arial"/>
              </w:rPr>
            </w:pPr>
          </w:p>
        </w:tc>
        <w:tc>
          <w:tcPr>
            <w:tcW w:w="1843" w:type="dxa"/>
          </w:tcPr>
          <w:p w:rsidR="0049277F" w:rsidRPr="00A610E4" w:rsidRDefault="0049277F" w:rsidP="00D56674">
            <w:pPr>
              <w:rPr>
                <w:rFonts w:ascii="Arial" w:hAnsi="Arial" w:cs="Arial"/>
                <w:b/>
                <w:sz w:val="18"/>
                <w:szCs w:val="18"/>
              </w:rPr>
            </w:pPr>
            <w:r w:rsidRPr="00A610E4">
              <w:rPr>
                <w:rFonts w:ascii="Arial" w:hAnsi="Arial" w:cs="Arial"/>
                <w:b/>
                <w:sz w:val="18"/>
                <w:szCs w:val="18"/>
              </w:rPr>
              <w:t>Ukupno</w:t>
            </w:r>
          </w:p>
        </w:tc>
        <w:tc>
          <w:tcPr>
            <w:tcW w:w="1276" w:type="dxa"/>
          </w:tcPr>
          <w:p w:rsidR="0049277F" w:rsidRPr="00A610E4" w:rsidRDefault="0049277F" w:rsidP="00D56674">
            <w:pPr>
              <w:jc w:val="right"/>
              <w:rPr>
                <w:rFonts w:ascii="Arial" w:hAnsi="Arial" w:cs="Arial"/>
                <w:b/>
                <w:sz w:val="18"/>
                <w:szCs w:val="18"/>
              </w:rPr>
            </w:pPr>
            <w:r w:rsidRPr="00A610E4">
              <w:rPr>
                <w:rFonts w:ascii="Arial" w:hAnsi="Arial" w:cs="Arial"/>
                <w:b/>
                <w:sz w:val="18"/>
                <w:szCs w:val="18"/>
              </w:rPr>
              <w:t>100.223,26</w:t>
            </w:r>
          </w:p>
        </w:tc>
        <w:tc>
          <w:tcPr>
            <w:tcW w:w="1417" w:type="dxa"/>
          </w:tcPr>
          <w:p w:rsidR="0049277F" w:rsidRPr="00A610E4" w:rsidRDefault="0049277F" w:rsidP="00D56674">
            <w:pPr>
              <w:jc w:val="right"/>
              <w:rPr>
                <w:rFonts w:ascii="Arial" w:hAnsi="Arial" w:cs="Arial"/>
                <w:b/>
                <w:sz w:val="18"/>
                <w:szCs w:val="18"/>
              </w:rPr>
            </w:pPr>
            <w:r w:rsidRPr="00A610E4">
              <w:rPr>
                <w:rFonts w:ascii="Arial" w:hAnsi="Arial" w:cs="Arial"/>
                <w:b/>
                <w:sz w:val="18"/>
                <w:szCs w:val="18"/>
              </w:rPr>
              <w:t>189.690,91</w:t>
            </w:r>
          </w:p>
        </w:tc>
        <w:tc>
          <w:tcPr>
            <w:tcW w:w="1134" w:type="dxa"/>
          </w:tcPr>
          <w:p w:rsidR="0049277F" w:rsidRPr="00A610E4" w:rsidRDefault="0049277F" w:rsidP="00D56674">
            <w:pPr>
              <w:rPr>
                <w:rFonts w:ascii="Arial" w:hAnsi="Arial" w:cs="Arial"/>
                <w:b/>
                <w:sz w:val="18"/>
                <w:szCs w:val="18"/>
              </w:rPr>
            </w:pPr>
            <w:r w:rsidRPr="00A610E4">
              <w:rPr>
                <w:rFonts w:ascii="Arial" w:hAnsi="Arial" w:cs="Arial"/>
                <w:b/>
                <w:sz w:val="18"/>
                <w:szCs w:val="18"/>
              </w:rPr>
              <w:t>289.914,17</w:t>
            </w:r>
          </w:p>
        </w:tc>
        <w:tc>
          <w:tcPr>
            <w:tcW w:w="1276" w:type="dxa"/>
          </w:tcPr>
          <w:p w:rsidR="0049277F" w:rsidRPr="00A610E4" w:rsidRDefault="0049277F" w:rsidP="00D56674">
            <w:pPr>
              <w:jc w:val="right"/>
              <w:rPr>
                <w:rFonts w:ascii="Arial" w:hAnsi="Arial" w:cs="Arial"/>
                <w:b/>
                <w:sz w:val="18"/>
                <w:szCs w:val="18"/>
              </w:rPr>
            </w:pPr>
            <w:r w:rsidRPr="00A610E4">
              <w:rPr>
                <w:rFonts w:ascii="Arial" w:hAnsi="Arial" w:cs="Arial"/>
                <w:b/>
                <w:sz w:val="18"/>
                <w:szCs w:val="18"/>
              </w:rPr>
              <w:t>215.306,65</w:t>
            </w:r>
          </w:p>
        </w:tc>
        <w:tc>
          <w:tcPr>
            <w:tcW w:w="1276" w:type="dxa"/>
          </w:tcPr>
          <w:p w:rsidR="0049277F" w:rsidRPr="00A610E4" w:rsidRDefault="0049277F" w:rsidP="00D56674">
            <w:pPr>
              <w:jc w:val="right"/>
              <w:rPr>
                <w:rFonts w:ascii="Arial" w:hAnsi="Arial" w:cs="Arial"/>
                <w:b/>
                <w:sz w:val="18"/>
                <w:szCs w:val="18"/>
              </w:rPr>
            </w:pPr>
            <w:r w:rsidRPr="00A610E4">
              <w:rPr>
                <w:rFonts w:ascii="Arial" w:hAnsi="Arial" w:cs="Arial"/>
                <w:b/>
                <w:sz w:val="18"/>
                <w:szCs w:val="18"/>
              </w:rPr>
              <w:t>74.607,52</w:t>
            </w:r>
          </w:p>
        </w:tc>
        <w:tc>
          <w:tcPr>
            <w:tcW w:w="1276" w:type="dxa"/>
          </w:tcPr>
          <w:p w:rsidR="0049277F" w:rsidRPr="00A610E4" w:rsidRDefault="0049277F" w:rsidP="00D56674">
            <w:pPr>
              <w:jc w:val="right"/>
              <w:rPr>
                <w:rFonts w:ascii="Arial" w:hAnsi="Arial" w:cs="Arial"/>
                <w:b/>
                <w:sz w:val="18"/>
                <w:szCs w:val="18"/>
              </w:rPr>
            </w:pPr>
            <w:r w:rsidRPr="00A610E4">
              <w:rPr>
                <w:rFonts w:ascii="Arial" w:hAnsi="Arial" w:cs="Arial"/>
                <w:b/>
                <w:sz w:val="18"/>
                <w:szCs w:val="18"/>
              </w:rPr>
              <w:t>74,00</w:t>
            </w:r>
          </w:p>
        </w:tc>
      </w:tr>
    </w:tbl>
    <w:p w:rsidR="0049277F" w:rsidRPr="00A610E4" w:rsidRDefault="0049277F" w:rsidP="0049277F">
      <w:pPr>
        <w:spacing w:after="0"/>
        <w:jc w:val="both"/>
        <w:rPr>
          <w:rFonts w:ascii="Arial" w:hAnsi="Arial" w:cs="Arial"/>
          <w:b/>
        </w:rPr>
      </w:pPr>
    </w:p>
    <w:p w:rsidR="0049277F" w:rsidRPr="00A610E4" w:rsidRDefault="0049277F" w:rsidP="0049277F">
      <w:pPr>
        <w:spacing w:after="0"/>
        <w:jc w:val="both"/>
        <w:rPr>
          <w:rFonts w:ascii="Arial" w:hAnsi="Arial" w:cs="Arial"/>
          <w:b/>
        </w:rPr>
      </w:pPr>
    </w:p>
    <w:p w:rsidR="0049277F" w:rsidRPr="0049277F" w:rsidRDefault="0049277F" w:rsidP="0049277F">
      <w:pPr>
        <w:spacing w:after="0"/>
        <w:jc w:val="both"/>
        <w:rPr>
          <w:rFonts w:ascii="Arial" w:hAnsi="Arial" w:cs="Arial"/>
        </w:rPr>
      </w:pPr>
      <w:r w:rsidRPr="0049277F">
        <w:rPr>
          <w:rFonts w:ascii="Arial" w:hAnsi="Arial" w:cs="Arial"/>
        </w:rPr>
        <w:t>Nenaplaćena potraživanja za upravne i administrativne pristojbe i pristojbe po posebnim propisima odnose se na izdanu fakturu društvu Time line d.o.o. za uslugu arheološkog nadzora koja datira od 07.12.2018. godine u iznosu 9.000,00 kn.</w:t>
      </w:r>
    </w:p>
    <w:p w:rsidR="0049277F" w:rsidRPr="0049277F" w:rsidRDefault="0049277F" w:rsidP="0049277F">
      <w:pPr>
        <w:spacing w:after="0"/>
        <w:jc w:val="both"/>
        <w:rPr>
          <w:rFonts w:ascii="Arial" w:hAnsi="Arial" w:cs="Arial"/>
        </w:rPr>
      </w:pPr>
    </w:p>
    <w:p w:rsidR="0049277F" w:rsidRPr="0049277F" w:rsidRDefault="0049277F" w:rsidP="0049277F">
      <w:pPr>
        <w:spacing w:after="0"/>
        <w:jc w:val="both"/>
        <w:rPr>
          <w:rFonts w:ascii="Arial" w:hAnsi="Arial" w:cs="Arial"/>
        </w:rPr>
      </w:pPr>
      <w:r w:rsidRPr="0049277F">
        <w:rPr>
          <w:rFonts w:ascii="Arial" w:hAnsi="Arial" w:cs="Arial"/>
        </w:rPr>
        <w:t>Nenaplaćena potraživanja za prihode od prodaje usluga odnose se na potraživanja za usluge auto škole i obrazovanja odraslih.</w:t>
      </w:r>
    </w:p>
    <w:p w:rsidR="0049277F" w:rsidRPr="0049277F" w:rsidRDefault="0049277F" w:rsidP="0049277F">
      <w:pPr>
        <w:spacing w:after="0"/>
        <w:jc w:val="both"/>
        <w:rPr>
          <w:rFonts w:ascii="Arial" w:hAnsi="Arial" w:cs="Arial"/>
        </w:rPr>
      </w:pPr>
    </w:p>
    <w:p w:rsidR="0049277F" w:rsidRPr="0049277F" w:rsidRDefault="0049277F" w:rsidP="0049277F">
      <w:pPr>
        <w:spacing w:after="0"/>
        <w:jc w:val="both"/>
        <w:rPr>
          <w:rFonts w:ascii="Arial" w:hAnsi="Arial" w:cs="Arial"/>
        </w:rPr>
      </w:pPr>
      <w:r w:rsidRPr="0049277F">
        <w:rPr>
          <w:rFonts w:ascii="Arial" w:hAnsi="Arial" w:cs="Arial"/>
        </w:rPr>
        <w:t>Nepodmirene dospjele obveze proračunskog korisnika na dan 30.06.2021. godine iznose 4.055,21 kuna.</w:t>
      </w:r>
    </w:p>
    <w:p w:rsidR="0049277F" w:rsidRPr="0049277F" w:rsidRDefault="0049277F" w:rsidP="0049277F">
      <w:pPr>
        <w:spacing w:after="0"/>
        <w:jc w:val="both"/>
        <w:rPr>
          <w:rFonts w:ascii="Arial" w:hAnsi="Arial" w:cs="Arial"/>
        </w:rPr>
      </w:pPr>
    </w:p>
    <w:p w:rsidR="0049277F" w:rsidRPr="0049277F" w:rsidRDefault="0049277F" w:rsidP="0049277F">
      <w:pPr>
        <w:spacing w:after="0"/>
        <w:jc w:val="both"/>
        <w:rPr>
          <w:rFonts w:ascii="Arial" w:hAnsi="Arial" w:cs="Arial"/>
        </w:rPr>
      </w:pPr>
      <w:r w:rsidRPr="0049277F">
        <w:rPr>
          <w:rFonts w:ascii="Arial" w:hAnsi="Arial" w:cs="Arial"/>
        </w:rPr>
        <w:t>Nepodmirene nedospjele obveze proračunskog korisnika na dan 30.06.2021. godine iznose 157.514,69 kuna, a odnose se na obveze za zaposlene, materijalne rashode, i obveze za porez na dodanu vrijednost.</w:t>
      </w:r>
    </w:p>
    <w:p w:rsidR="0049277F" w:rsidRPr="0049277F" w:rsidRDefault="0049277F" w:rsidP="0049277F">
      <w:pPr>
        <w:spacing w:after="0"/>
        <w:jc w:val="both"/>
        <w:rPr>
          <w:rFonts w:ascii="Arial" w:hAnsi="Arial" w:cs="Arial"/>
        </w:rPr>
      </w:pPr>
    </w:p>
    <w:p w:rsidR="0049277F" w:rsidRPr="0049277F" w:rsidRDefault="0049277F" w:rsidP="0049277F">
      <w:pPr>
        <w:rPr>
          <w:rFonts w:ascii="Arial" w:hAnsi="Arial" w:cs="Arial"/>
        </w:rPr>
      </w:pPr>
      <w:r w:rsidRPr="0049277F">
        <w:rPr>
          <w:rFonts w:ascii="Arial" w:eastAsia="Times New Roman" w:hAnsi="Arial" w:cs="Arial"/>
        </w:rPr>
        <w:t>Na dan 30.06.2021. proračunski korisnik POU Labin nema</w:t>
      </w:r>
      <w:r w:rsidRPr="0049277F">
        <w:rPr>
          <w:rFonts w:ascii="Arial" w:hAnsi="Arial" w:cs="Arial"/>
        </w:rPr>
        <w:t xml:space="preserve"> potencijalnih obaveza po sudskim postupcima kao ni kreditnih obaveza.</w:t>
      </w:r>
    </w:p>
    <w:p w:rsidR="0049277F" w:rsidRDefault="0049277F" w:rsidP="0049277F">
      <w:pPr>
        <w:jc w:val="both"/>
        <w:rPr>
          <w:rFonts w:ascii="Arial" w:hAnsi="Arial" w:cs="Arial"/>
          <w:b/>
        </w:rPr>
      </w:pPr>
    </w:p>
    <w:p w:rsidR="009A4BF8" w:rsidRDefault="009A4BF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DD0498" w:rsidRDefault="00DD0498" w:rsidP="0049277F">
      <w:pPr>
        <w:jc w:val="both"/>
        <w:rPr>
          <w:rFonts w:ascii="Arial" w:hAnsi="Arial" w:cs="Arial"/>
          <w:b/>
        </w:rPr>
      </w:pPr>
    </w:p>
    <w:p w:rsidR="003144DA" w:rsidRDefault="003144DA" w:rsidP="001C75B3">
      <w:pPr>
        <w:tabs>
          <w:tab w:val="left" w:pos="851"/>
        </w:tabs>
        <w:spacing w:after="0"/>
        <w:jc w:val="both"/>
        <w:rPr>
          <w:rFonts w:ascii="Arial" w:eastAsia="Times New Roman" w:hAnsi="Arial" w:cs="Arial"/>
          <w:b/>
          <w:sz w:val="24"/>
          <w:szCs w:val="24"/>
          <w:lang w:val="en-GB"/>
        </w:rPr>
      </w:pPr>
    </w:p>
    <w:p w:rsidR="00DD0498" w:rsidRDefault="00DD0498" w:rsidP="001C75B3">
      <w:pPr>
        <w:tabs>
          <w:tab w:val="left" w:pos="851"/>
        </w:tabs>
        <w:spacing w:after="0"/>
        <w:jc w:val="both"/>
        <w:rPr>
          <w:rFonts w:ascii="Arial" w:eastAsia="Times New Roman" w:hAnsi="Arial" w:cs="Arial"/>
          <w:b/>
          <w:sz w:val="24"/>
          <w:szCs w:val="24"/>
          <w:lang w:val="en-GB"/>
        </w:rPr>
      </w:pPr>
    </w:p>
    <w:p w:rsidR="00DD0498" w:rsidRDefault="00DD0498" w:rsidP="001C75B3">
      <w:pPr>
        <w:tabs>
          <w:tab w:val="left" w:pos="851"/>
        </w:tabs>
        <w:spacing w:after="0"/>
        <w:jc w:val="both"/>
        <w:rPr>
          <w:rFonts w:ascii="Arial" w:eastAsia="Times New Roman" w:hAnsi="Arial" w:cs="Arial"/>
          <w:b/>
          <w:sz w:val="24"/>
          <w:szCs w:val="24"/>
          <w:lang w:val="en-GB"/>
        </w:rPr>
      </w:pPr>
    </w:p>
    <w:p w:rsidR="00DD0498" w:rsidRDefault="00DD0498" w:rsidP="001C75B3">
      <w:pPr>
        <w:tabs>
          <w:tab w:val="left" w:pos="851"/>
        </w:tabs>
        <w:spacing w:after="0"/>
        <w:jc w:val="both"/>
        <w:rPr>
          <w:rFonts w:ascii="Arial" w:eastAsia="Times New Roman" w:hAnsi="Arial" w:cs="Arial"/>
          <w:b/>
          <w:sz w:val="24"/>
          <w:szCs w:val="24"/>
          <w:lang w:val="en-GB"/>
        </w:rPr>
      </w:pPr>
    </w:p>
    <w:p w:rsidR="00DD0498" w:rsidRDefault="00DD0498" w:rsidP="001C75B3">
      <w:pPr>
        <w:tabs>
          <w:tab w:val="left" w:pos="851"/>
        </w:tabs>
        <w:spacing w:after="0"/>
        <w:jc w:val="both"/>
        <w:rPr>
          <w:rFonts w:ascii="Arial" w:eastAsia="Times New Roman" w:hAnsi="Arial" w:cs="Arial"/>
          <w:b/>
          <w:sz w:val="24"/>
          <w:szCs w:val="24"/>
          <w:lang w:val="en-GB"/>
        </w:rPr>
      </w:pPr>
    </w:p>
    <w:p w:rsidR="00DD0498" w:rsidRDefault="00DD0498" w:rsidP="001C75B3">
      <w:pPr>
        <w:tabs>
          <w:tab w:val="left" w:pos="851"/>
        </w:tabs>
        <w:spacing w:after="0"/>
        <w:jc w:val="both"/>
        <w:rPr>
          <w:rFonts w:ascii="Arial" w:eastAsia="Times New Roman" w:hAnsi="Arial" w:cs="Arial"/>
          <w:b/>
          <w:sz w:val="24"/>
          <w:szCs w:val="24"/>
          <w:lang w:val="en-GB"/>
        </w:rPr>
      </w:pPr>
    </w:p>
    <w:p w:rsidR="003144DA" w:rsidRPr="00A4243E" w:rsidRDefault="003144DA" w:rsidP="001C75B3">
      <w:pPr>
        <w:tabs>
          <w:tab w:val="left" w:pos="851"/>
        </w:tabs>
        <w:spacing w:after="0"/>
        <w:jc w:val="both"/>
        <w:rPr>
          <w:rFonts w:ascii="Arial" w:eastAsia="Times New Roman" w:hAnsi="Arial" w:cs="Arial"/>
          <w:b/>
          <w:sz w:val="24"/>
          <w:szCs w:val="24"/>
          <w:lang w:val="en-GB"/>
        </w:rPr>
      </w:pPr>
    </w:p>
    <w:p w:rsidR="005D1045" w:rsidRPr="00715129" w:rsidRDefault="005D1045" w:rsidP="00D26D10">
      <w:pPr>
        <w:tabs>
          <w:tab w:val="left" w:pos="851"/>
        </w:tabs>
        <w:spacing w:after="0"/>
        <w:jc w:val="center"/>
        <w:rPr>
          <w:rFonts w:ascii="Arial" w:eastAsia="Times New Roman" w:hAnsi="Arial" w:cs="Arial"/>
          <w:b/>
          <w:sz w:val="24"/>
          <w:szCs w:val="24"/>
          <w:lang w:val="en-GB"/>
        </w:rPr>
      </w:pPr>
      <w:r w:rsidRPr="00715129">
        <w:rPr>
          <w:rFonts w:ascii="Arial" w:eastAsia="Times New Roman" w:hAnsi="Arial" w:cs="Arial"/>
          <w:b/>
          <w:sz w:val="24"/>
          <w:szCs w:val="24"/>
          <w:lang w:val="en-GB"/>
        </w:rPr>
        <w:lastRenderedPageBreak/>
        <w:t>PRORAČUNSKI KORISNIK 42266: GRADSKA KNJIŽNICA  LABIN</w:t>
      </w:r>
    </w:p>
    <w:p w:rsidR="000B0E23" w:rsidRPr="000B0E23" w:rsidRDefault="000B0E23" w:rsidP="00D26D10">
      <w:pPr>
        <w:contextualSpacing/>
        <w:jc w:val="center"/>
        <w:rPr>
          <w:rFonts w:ascii="Arial" w:hAnsi="Arial" w:cs="Arial"/>
          <w:b/>
        </w:rPr>
      </w:pPr>
    </w:p>
    <w:p w:rsidR="00B81A16" w:rsidRPr="008A1A94" w:rsidRDefault="00AA4151" w:rsidP="00DD0498">
      <w:pPr>
        <w:spacing w:after="0"/>
        <w:jc w:val="both"/>
        <w:rPr>
          <w:rFonts w:ascii="Arial" w:eastAsia="Times New Roman" w:hAnsi="Arial" w:cs="Arial"/>
          <w:b/>
          <w:bCs/>
          <w:lang w:eastAsia="hr-HR"/>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bookmarkStart w:id="22" w:name="_Hlk46149557"/>
    </w:p>
    <w:p w:rsidR="00B81A16" w:rsidRDefault="00B81A16" w:rsidP="00B81A16">
      <w:pPr>
        <w:autoSpaceDE w:val="0"/>
        <w:autoSpaceDN w:val="0"/>
        <w:adjustRightInd w:val="0"/>
        <w:spacing w:after="0" w:line="240" w:lineRule="auto"/>
        <w:jc w:val="both"/>
        <w:rPr>
          <w:rFonts w:ascii="Arial" w:eastAsia="Times New Roman" w:hAnsi="Arial" w:cs="Arial"/>
        </w:rPr>
      </w:pPr>
      <w:r w:rsidRPr="001E4176">
        <w:rPr>
          <w:rFonts w:ascii="Arial" w:eastAsia="Times New Roman" w:hAnsi="Arial" w:cs="Arial"/>
        </w:rPr>
        <w:t>Gradska knjižnica Labin javna je ustanova za obavljanje knjižnične djelatnosti</w:t>
      </w:r>
      <w:r>
        <w:rPr>
          <w:rFonts w:ascii="Arial" w:eastAsia="Times New Roman" w:hAnsi="Arial" w:cs="Arial"/>
        </w:rPr>
        <w:t>.</w:t>
      </w:r>
      <w:r w:rsidRPr="001E4176">
        <w:rPr>
          <w:rFonts w:ascii="Arial" w:eastAsia="Times New Roman" w:hAnsi="Arial" w:cs="Arial"/>
        </w:rPr>
        <w:t xml:space="preserve"> </w:t>
      </w:r>
      <w:r>
        <w:rPr>
          <w:rFonts w:ascii="Arial" w:eastAsia="Times New Roman" w:hAnsi="Arial" w:cs="Arial"/>
        </w:rPr>
        <w:t>O</w:t>
      </w:r>
      <w:r w:rsidRPr="001E4176">
        <w:rPr>
          <w:rFonts w:ascii="Arial" w:eastAsia="Times New Roman" w:hAnsi="Arial" w:cs="Arial"/>
        </w:rPr>
        <w:t xml:space="preserve">snivač je Grad Labin, a </w:t>
      </w:r>
      <w:r>
        <w:rPr>
          <w:rFonts w:ascii="Arial" w:eastAsia="Times New Roman" w:hAnsi="Arial" w:cs="Arial"/>
        </w:rPr>
        <w:t xml:space="preserve">Odluku o osnivanju donijelo je </w:t>
      </w:r>
      <w:r w:rsidRPr="001E4176">
        <w:rPr>
          <w:rFonts w:ascii="Arial" w:eastAsia="Times New Roman" w:hAnsi="Arial" w:cs="Arial"/>
        </w:rPr>
        <w:t>Gradsko vijeće Grada Labina (KLASA: 021-05/06-01/11; URBROJ: 2144/01-01-06-1 od 28. travnja 2006. godine, KLASA: 021-05/14-01/13; URBROJ: 2144/01-01-14-1 od 31. ožujka 2014. godine,  KLASA: 021-05/19-01/67; URBROJ: 2144/01-01-</w:t>
      </w:r>
      <w:r>
        <w:rPr>
          <w:rFonts w:ascii="Arial" w:eastAsia="Times New Roman" w:hAnsi="Arial" w:cs="Arial"/>
        </w:rPr>
        <w:t>19-1 od 26. lipnja 2019. godine</w:t>
      </w:r>
      <w:r w:rsidRPr="001E4176">
        <w:rPr>
          <w:rFonts w:ascii="Arial" w:eastAsia="Times New Roman" w:hAnsi="Arial" w:cs="Arial"/>
        </w:rPr>
        <w:t>).</w:t>
      </w:r>
    </w:p>
    <w:p w:rsidR="00B81A16" w:rsidRDefault="00B81A16" w:rsidP="00B81A16">
      <w:pPr>
        <w:autoSpaceDE w:val="0"/>
        <w:autoSpaceDN w:val="0"/>
        <w:adjustRightInd w:val="0"/>
        <w:spacing w:after="0" w:line="240" w:lineRule="auto"/>
        <w:jc w:val="both"/>
        <w:rPr>
          <w:rFonts w:ascii="Arial" w:eastAsia="Times New Roman" w:hAnsi="Arial" w:cs="Arial"/>
        </w:rPr>
      </w:pPr>
      <w:r w:rsidRPr="001E4176">
        <w:rPr>
          <w:rFonts w:ascii="Arial" w:eastAsia="Times New Roman" w:hAnsi="Arial" w:cs="Arial"/>
          <w:lang w:eastAsia="hr-HR"/>
        </w:rPr>
        <w:t>Knjižnična djelatnost</w:t>
      </w:r>
      <w:r w:rsidRPr="001E4176">
        <w:rPr>
          <w:rFonts w:ascii="Arial" w:eastAsia="Times New Roman" w:hAnsi="Arial" w:cs="Arial"/>
          <w:i/>
          <w:iCs/>
          <w:lang w:eastAsia="hr-HR"/>
        </w:rPr>
        <w:t> </w:t>
      </w:r>
      <w:r w:rsidRPr="001E4176">
        <w:rPr>
          <w:rFonts w:ascii="Arial" w:eastAsia="Times New Roman" w:hAnsi="Arial" w:cs="Arial"/>
          <w:lang w:eastAsia="hr-HR"/>
        </w:rPr>
        <w:t>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w:t>
      </w:r>
    </w:p>
    <w:p w:rsidR="00B81A16" w:rsidRDefault="00B81A16" w:rsidP="00B81A16">
      <w:pPr>
        <w:spacing w:after="0" w:line="240" w:lineRule="auto"/>
        <w:jc w:val="both"/>
        <w:rPr>
          <w:rFonts w:ascii="Arial" w:hAnsi="Arial" w:cs="Arial"/>
        </w:rPr>
      </w:pPr>
      <w:r w:rsidRPr="001E4176">
        <w:rPr>
          <w:rFonts w:ascii="Arial" w:hAnsi="Arial" w:cs="Arial"/>
        </w:rPr>
        <w:t>U skladu s internim aktima, odnosno Pravilnikom o unutarnjem ustrojstvu i načinu rada i Pravilnikom o plaćama, naknadama plaća i drugim novčanim i nenovčanim primicima zaposlenika, Knjižnica u izvještajnom razdoblju ima 4 zaposlene radnice, što je na razini prošlogodišnjeg razdoblja.</w:t>
      </w:r>
    </w:p>
    <w:p w:rsidR="00B81A16" w:rsidRDefault="00B81A16" w:rsidP="00B81A16">
      <w:pPr>
        <w:spacing w:after="0" w:line="240" w:lineRule="auto"/>
        <w:jc w:val="both"/>
        <w:rPr>
          <w:rFonts w:ascii="Arial" w:hAnsi="Arial" w:cs="Arial"/>
        </w:rPr>
      </w:pPr>
    </w:p>
    <w:p w:rsidR="00B81A16" w:rsidRDefault="00B81A16" w:rsidP="00B81A16">
      <w:pPr>
        <w:pStyle w:val="Bezproreda"/>
        <w:jc w:val="both"/>
        <w:rPr>
          <w:rStyle w:val="Naglaeno"/>
          <w:rFonts w:ascii="Arial" w:hAnsi="Arial" w:cs="Arial"/>
          <w:b w:val="0"/>
          <w:bCs w:val="0"/>
        </w:rPr>
      </w:pPr>
      <w:r w:rsidRPr="0067729D">
        <w:rPr>
          <w:rFonts w:ascii="Arial" w:eastAsia="Arial" w:hAnsi="Arial" w:cs="Arial"/>
        </w:rPr>
        <w:t>U izvještajnom razdoblju</w:t>
      </w:r>
      <w:r>
        <w:rPr>
          <w:rFonts w:ascii="Arial" w:eastAsia="Arial" w:hAnsi="Arial" w:cs="Arial"/>
        </w:rPr>
        <w:t xml:space="preserve">, </w:t>
      </w:r>
      <w:r w:rsidRPr="0067729D">
        <w:rPr>
          <w:rFonts w:ascii="Arial" w:eastAsia="Arial" w:hAnsi="Arial" w:cs="Arial"/>
        </w:rPr>
        <w:t xml:space="preserve">sukladno </w:t>
      </w:r>
      <w:r w:rsidRPr="0067729D">
        <w:rPr>
          <w:rFonts w:ascii="Arial" w:hAnsi="Arial" w:cs="Arial"/>
        </w:rPr>
        <w:t>zaključcima Stožera civilne zaštite Istarske županije, a u svrhu prevencije nekontroliranog širenja epidemije bolesti COVID-19, Gradska knjižnica Labin</w:t>
      </w:r>
      <w:r>
        <w:rPr>
          <w:rFonts w:ascii="Arial" w:hAnsi="Arial" w:cs="Arial"/>
        </w:rPr>
        <w:t xml:space="preserve"> radila je prema ograničenom sustavu rada, što podrazumijeva dostupnost samo usluga posudbe/povrata građe i individualnog rada u Studijskom odjelu, uz obavezno pridržavanje svih epidemioloških</w:t>
      </w:r>
      <w:r w:rsidRPr="0067729D">
        <w:rPr>
          <w:rStyle w:val="Naglaeno"/>
          <w:rFonts w:ascii="Arial" w:hAnsi="Arial" w:cs="Arial"/>
        </w:rPr>
        <w:t>, higijenskih i mjera fizičkog distanciranja propisanima od strane Hrvatskog zavoda za javno zdravstvo.</w:t>
      </w:r>
      <w:r>
        <w:rPr>
          <w:rStyle w:val="Naglaeno"/>
          <w:rFonts w:ascii="Arial" w:hAnsi="Arial" w:cs="Arial"/>
        </w:rPr>
        <w:t xml:space="preserve"> Čitaonica je do daljnjega zatvorena, a radno vrijeme za korisnike od 1. veljače postaje redovno, dakle, cjelodnevno, uključujući i rad subotom. </w:t>
      </w:r>
      <w:r w:rsidRPr="0067729D">
        <w:rPr>
          <w:rStyle w:val="Naglaeno"/>
          <w:rFonts w:ascii="Arial" w:hAnsi="Arial" w:cs="Arial"/>
        </w:rPr>
        <w:t xml:space="preserve">Iz preventivnih razloga sve planirane aktivnosti vezane uz kulturne i animacijske programe </w:t>
      </w:r>
      <w:r>
        <w:rPr>
          <w:rStyle w:val="Naglaeno"/>
          <w:rFonts w:ascii="Arial" w:hAnsi="Arial" w:cs="Arial"/>
        </w:rPr>
        <w:t>prilagodili smo i realizirali u skladu s preporukama</w:t>
      </w:r>
      <w:r w:rsidRPr="0067729D">
        <w:rPr>
          <w:rStyle w:val="Naglaeno"/>
          <w:rFonts w:ascii="Arial" w:hAnsi="Arial" w:cs="Arial"/>
        </w:rPr>
        <w:t>.</w:t>
      </w:r>
    </w:p>
    <w:p w:rsidR="009A4BF8" w:rsidRDefault="009A4BF8" w:rsidP="00B81A16">
      <w:pPr>
        <w:keepNext/>
        <w:keepLines/>
        <w:spacing w:before="200"/>
        <w:jc w:val="both"/>
        <w:outlineLvl w:val="1"/>
        <w:rPr>
          <w:rFonts w:ascii="Arial" w:hAnsi="Arial"/>
          <w:b/>
          <w:bCs/>
        </w:rPr>
      </w:pPr>
    </w:p>
    <w:p w:rsidR="005B5098" w:rsidRDefault="005B5098" w:rsidP="00B81A16">
      <w:pPr>
        <w:keepNext/>
        <w:keepLines/>
        <w:spacing w:before="200"/>
        <w:jc w:val="both"/>
        <w:outlineLvl w:val="1"/>
        <w:rPr>
          <w:rFonts w:ascii="Arial" w:hAnsi="Arial"/>
          <w:b/>
          <w:bCs/>
        </w:rPr>
      </w:pPr>
    </w:p>
    <w:p w:rsidR="00B81A16" w:rsidRPr="00D65FE2" w:rsidRDefault="00B81A16" w:rsidP="00B81A16">
      <w:pPr>
        <w:keepNext/>
        <w:keepLines/>
        <w:spacing w:before="200"/>
        <w:jc w:val="both"/>
        <w:outlineLvl w:val="1"/>
        <w:rPr>
          <w:rFonts w:ascii="Arial" w:hAnsi="Arial" w:cs="Arial"/>
          <w:b/>
        </w:rPr>
      </w:pPr>
      <w:r w:rsidRPr="00D65FE2">
        <w:rPr>
          <w:rFonts w:ascii="Arial" w:hAnsi="Arial"/>
          <w:b/>
          <w:bCs/>
        </w:rPr>
        <w:t>Tabelarni pregled realiziranih prihoda i primitaka, rashoda i izdataka, te rezultata poslovanja prema izvorima financi</w:t>
      </w:r>
      <w:r>
        <w:rPr>
          <w:rFonts w:ascii="Arial" w:hAnsi="Arial"/>
          <w:b/>
          <w:bCs/>
        </w:rPr>
        <w:t>ranja u izvještajnom razdoblju sa prenesenim viškovima/manjkovima 2020. godine: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701"/>
        <w:gridCol w:w="1701"/>
      </w:tblGrid>
      <w:tr w:rsidR="00B81A16" w:rsidTr="00D56674">
        <w:trPr>
          <w:trHeight w:val="988"/>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NAZIV IZVORA PRIHODA</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6803B5" w:rsidRDefault="00B81A16" w:rsidP="00D56674">
            <w:pPr>
              <w:jc w:val="center"/>
              <w:rPr>
                <w:rFonts w:ascii="Arial" w:hAnsi="Arial" w:cs="Arial"/>
                <w:b/>
                <w:sz w:val="20"/>
                <w:szCs w:val="20"/>
              </w:rPr>
            </w:pPr>
          </w:p>
          <w:p w:rsidR="00B81A16" w:rsidRPr="006803B5" w:rsidRDefault="00B81A16" w:rsidP="00D56674">
            <w:pPr>
              <w:jc w:val="center"/>
              <w:rPr>
                <w:rFonts w:ascii="Arial" w:hAnsi="Arial" w:cs="Arial"/>
                <w:b/>
                <w:sz w:val="20"/>
                <w:szCs w:val="20"/>
              </w:rPr>
            </w:pPr>
            <w:r w:rsidRPr="006803B5">
              <w:rPr>
                <w:rFonts w:ascii="Arial" w:hAnsi="Arial" w:cs="Arial"/>
                <w:b/>
                <w:sz w:val="20"/>
                <w:szCs w:val="20"/>
              </w:rPr>
              <w:t>IZVOR</w:t>
            </w:r>
          </w:p>
        </w:tc>
        <w:tc>
          <w:tcPr>
            <w:tcW w:w="1843" w:type="dxa"/>
            <w:tcBorders>
              <w:top w:val="single" w:sz="4" w:space="0" w:color="auto"/>
              <w:left w:val="single" w:sz="4" w:space="0" w:color="auto"/>
              <w:bottom w:val="single" w:sz="4" w:space="0" w:color="auto"/>
              <w:right w:val="single" w:sz="4" w:space="0" w:color="auto"/>
            </w:tcBorders>
          </w:tcPr>
          <w:p w:rsidR="00B81A16" w:rsidRPr="006803B5" w:rsidRDefault="00B81A16" w:rsidP="00D56674">
            <w:pPr>
              <w:jc w:val="center"/>
              <w:rPr>
                <w:rFonts w:ascii="Arial" w:hAnsi="Arial" w:cs="Arial"/>
                <w:b/>
                <w:sz w:val="20"/>
                <w:szCs w:val="20"/>
              </w:rPr>
            </w:pPr>
          </w:p>
          <w:p w:rsidR="00B81A16" w:rsidRPr="006803B5" w:rsidRDefault="00B81A16" w:rsidP="00D56674">
            <w:pPr>
              <w:jc w:val="center"/>
              <w:rPr>
                <w:rFonts w:ascii="Arial" w:hAnsi="Arial" w:cs="Arial"/>
                <w:b/>
                <w:sz w:val="20"/>
                <w:szCs w:val="20"/>
              </w:rPr>
            </w:pPr>
            <w:r w:rsidRPr="006803B5">
              <w:rPr>
                <w:rFonts w:ascii="Arial" w:hAnsi="Arial" w:cs="Arial"/>
                <w:b/>
                <w:sz w:val="20"/>
                <w:szCs w:val="20"/>
              </w:rPr>
              <w:t>VIŠAK/MANJAK 20</w:t>
            </w:r>
            <w:r>
              <w:rPr>
                <w:rFonts w:ascii="Arial" w:hAnsi="Arial" w:cs="Arial"/>
                <w:b/>
                <w:sz w:val="20"/>
                <w:szCs w:val="20"/>
              </w:rPr>
              <w:t>20</w:t>
            </w:r>
            <w:r w:rsidRPr="006803B5">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6803B5" w:rsidRDefault="00B81A16" w:rsidP="00D56674">
            <w:pPr>
              <w:jc w:val="center"/>
              <w:rPr>
                <w:rFonts w:ascii="Arial" w:hAnsi="Arial" w:cs="Arial"/>
                <w:b/>
                <w:sz w:val="20"/>
                <w:szCs w:val="20"/>
              </w:rPr>
            </w:pPr>
          </w:p>
          <w:p w:rsidR="00B81A16" w:rsidRPr="006803B5" w:rsidRDefault="00B81A16" w:rsidP="00D56674">
            <w:pPr>
              <w:jc w:val="center"/>
              <w:rPr>
                <w:rFonts w:ascii="Arial" w:hAnsi="Arial" w:cs="Arial"/>
                <w:b/>
                <w:sz w:val="20"/>
                <w:szCs w:val="20"/>
              </w:rPr>
            </w:pPr>
            <w:r w:rsidRPr="006803B5">
              <w:rPr>
                <w:rFonts w:ascii="Arial" w:hAnsi="Arial" w:cs="Arial"/>
                <w:b/>
                <w:sz w:val="20"/>
                <w:szCs w:val="20"/>
              </w:rPr>
              <w:t xml:space="preserve">REALIZIRANI PRIHODI </w:t>
            </w:r>
          </w:p>
          <w:p w:rsidR="00B81A16" w:rsidRPr="006803B5" w:rsidRDefault="00B81A16" w:rsidP="00D56674">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rPr>
                <w:rFonts w:ascii="Arial" w:hAnsi="Arial" w:cs="Arial"/>
                <w:b/>
                <w:sz w:val="20"/>
                <w:szCs w:val="20"/>
              </w:rPr>
            </w:pPr>
            <w:r w:rsidRPr="006803B5">
              <w:rPr>
                <w:rFonts w:ascii="Arial" w:hAnsi="Arial" w:cs="Arial"/>
                <w:b/>
                <w:sz w:val="20"/>
                <w:szCs w:val="20"/>
              </w:rPr>
              <w:t>REALIZIRANI RASHODI</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6803B5" w:rsidRDefault="00B81A16" w:rsidP="00D56674">
            <w:pPr>
              <w:jc w:val="center"/>
              <w:rPr>
                <w:rFonts w:ascii="Arial" w:hAnsi="Arial" w:cs="Arial"/>
                <w:b/>
                <w:sz w:val="20"/>
                <w:szCs w:val="20"/>
              </w:rPr>
            </w:pPr>
          </w:p>
          <w:p w:rsidR="00B81A16" w:rsidRPr="006803B5" w:rsidRDefault="00B81A16" w:rsidP="00D56674">
            <w:pPr>
              <w:jc w:val="center"/>
              <w:rPr>
                <w:rFonts w:ascii="Arial" w:hAnsi="Arial" w:cs="Arial"/>
                <w:b/>
                <w:sz w:val="20"/>
                <w:szCs w:val="20"/>
              </w:rPr>
            </w:pPr>
            <w:r w:rsidRPr="006803B5">
              <w:rPr>
                <w:rFonts w:ascii="Arial" w:hAnsi="Arial" w:cs="Arial"/>
                <w:b/>
                <w:sz w:val="20"/>
                <w:szCs w:val="20"/>
              </w:rPr>
              <w:t>VIŠAK/MANJAK 30.06.</w:t>
            </w:r>
          </w:p>
          <w:p w:rsidR="00B81A16" w:rsidRPr="006803B5" w:rsidRDefault="00B81A16" w:rsidP="00D56674">
            <w:pPr>
              <w:jc w:val="center"/>
              <w:rPr>
                <w:rFonts w:ascii="Arial" w:hAnsi="Arial" w:cs="Arial"/>
                <w:b/>
                <w:sz w:val="20"/>
                <w:szCs w:val="20"/>
              </w:rPr>
            </w:pPr>
            <w:r w:rsidRPr="006803B5">
              <w:rPr>
                <w:rFonts w:ascii="Arial" w:hAnsi="Arial" w:cs="Arial"/>
                <w:b/>
                <w:sz w:val="20"/>
                <w:szCs w:val="20"/>
              </w:rPr>
              <w:t>(3+4-5)</w:t>
            </w:r>
          </w:p>
        </w:tc>
      </w:tr>
      <w:tr w:rsidR="00B81A16"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1A16" w:rsidRPr="006803B5" w:rsidRDefault="00B81A16" w:rsidP="00D56674">
            <w:pPr>
              <w:jc w:val="center"/>
              <w:rPr>
                <w:rFonts w:ascii="Arial" w:hAnsi="Arial" w:cs="Arial"/>
                <w:b/>
                <w:sz w:val="20"/>
                <w:szCs w:val="20"/>
              </w:rPr>
            </w:pPr>
            <w:r w:rsidRPr="006803B5">
              <w:rPr>
                <w:rFonts w:ascii="Arial" w:hAnsi="Arial" w:cs="Arial"/>
                <w:b/>
                <w:sz w:val="20"/>
                <w:szCs w:val="20"/>
              </w:rPr>
              <w:t>6</w:t>
            </w:r>
          </w:p>
        </w:tc>
      </w:tr>
      <w:tr w:rsidR="00B81A16" w:rsidRPr="00FB5CFD" w:rsidTr="00D56674">
        <w:trPr>
          <w:trHeight w:val="55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both"/>
              <w:rPr>
                <w:rFonts w:ascii="Arial" w:hAnsi="Arial" w:cs="Arial"/>
                <w:bCs/>
                <w:sz w:val="20"/>
                <w:szCs w:val="20"/>
              </w:rPr>
            </w:pPr>
            <w:r w:rsidRPr="00170065">
              <w:rPr>
                <w:rFonts w:ascii="Arial" w:hAnsi="Arial" w:cs="Arial"/>
                <w:bCs/>
                <w:sz w:val="20"/>
                <w:szCs w:val="20"/>
              </w:rPr>
              <w:t>Opći prihodi i primici</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both"/>
              <w:rPr>
                <w:rFonts w:ascii="Arial" w:hAnsi="Arial" w:cs="Arial"/>
                <w:bCs/>
                <w:sz w:val="20"/>
                <w:szCs w:val="20"/>
              </w:rPr>
            </w:pPr>
            <w:r w:rsidRPr="00170065">
              <w:rPr>
                <w:rFonts w:ascii="Arial" w:hAnsi="Arial" w:cs="Arial"/>
                <w:bCs/>
                <w:sz w:val="20"/>
                <w:szCs w:val="20"/>
              </w:rPr>
              <w:t>1.1.001</w:t>
            </w:r>
          </w:p>
        </w:tc>
        <w:tc>
          <w:tcPr>
            <w:tcW w:w="1843"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-31.694,21</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422.238,63</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407.017,71</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-16.473,29</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Default="00B81A16" w:rsidP="00D56674">
            <w:pPr>
              <w:jc w:val="both"/>
              <w:rPr>
                <w:rFonts w:ascii="Arial" w:hAnsi="Arial" w:cs="Arial"/>
                <w:bCs/>
                <w:sz w:val="20"/>
                <w:szCs w:val="20"/>
              </w:rPr>
            </w:pPr>
          </w:p>
          <w:p w:rsidR="00B81A16" w:rsidRPr="00170065" w:rsidRDefault="00B81A16" w:rsidP="00D56674">
            <w:pPr>
              <w:jc w:val="both"/>
              <w:rPr>
                <w:rFonts w:ascii="Arial" w:hAnsi="Arial" w:cs="Arial"/>
                <w:bCs/>
                <w:sz w:val="20"/>
                <w:szCs w:val="20"/>
              </w:rPr>
            </w:pPr>
            <w:r w:rsidRPr="00170065">
              <w:rPr>
                <w:rFonts w:ascii="Arial" w:hAnsi="Arial" w:cs="Arial"/>
                <w:bCs/>
                <w:sz w:val="20"/>
                <w:szCs w:val="20"/>
              </w:rPr>
              <w:t>Vlastiti prihodi</w:t>
            </w:r>
          </w:p>
          <w:p w:rsidR="00B81A16" w:rsidRPr="00170065" w:rsidRDefault="00B81A16" w:rsidP="00D56674">
            <w:pPr>
              <w:jc w:val="both"/>
              <w:rPr>
                <w:rFonts w:ascii="Arial" w:hAnsi="Arial" w:cs="Arial"/>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both"/>
              <w:rPr>
                <w:rFonts w:ascii="Arial" w:hAnsi="Arial" w:cs="Arial"/>
                <w:bCs/>
                <w:sz w:val="20"/>
                <w:szCs w:val="20"/>
              </w:rPr>
            </w:pPr>
          </w:p>
          <w:p w:rsidR="00B81A16" w:rsidRDefault="00B81A16" w:rsidP="00D56674">
            <w:pPr>
              <w:jc w:val="both"/>
              <w:rPr>
                <w:rFonts w:ascii="Arial" w:hAnsi="Arial" w:cs="Arial"/>
                <w:bCs/>
                <w:sz w:val="20"/>
                <w:szCs w:val="20"/>
              </w:rPr>
            </w:pPr>
            <w:r w:rsidRPr="00170065">
              <w:rPr>
                <w:rFonts w:ascii="Arial" w:hAnsi="Arial" w:cs="Arial"/>
                <w:bCs/>
                <w:sz w:val="20"/>
                <w:szCs w:val="20"/>
              </w:rPr>
              <w:t>3.9.000001</w:t>
            </w:r>
          </w:p>
          <w:p w:rsidR="00B81A16" w:rsidRPr="00170065" w:rsidRDefault="00B81A16" w:rsidP="00D56674">
            <w:pPr>
              <w:jc w:val="both"/>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81A16" w:rsidRPr="00170065"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18.393,77</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1.450,00</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1</w:t>
            </w:r>
            <w:r>
              <w:rPr>
                <w:rFonts w:ascii="Arial" w:hAnsi="Arial" w:cs="Arial"/>
                <w:bCs/>
                <w:sz w:val="20"/>
                <w:szCs w:val="20"/>
              </w:rPr>
              <w:t>.</w:t>
            </w:r>
            <w:r w:rsidRPr="00170065">
              <w:rPr>
                <w:rFonts w:ascii="Arial" w:hAnsi="Arial" w:cs="Arial"/>
                <w:bCs/>
                <w:sz w:val="20"/>
                <w:szCs w:val="20"/>
              </w:rPr>
              <w:t>000,00</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18.843,77</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Cs/>
                <w:sz w:val="20"/>
                <w:szCs w:val="20"/>
              </w:rPr>
            </w:pPr>
            <w:r w:rsidRPr="00170065">
              <w:rPr>
                <w:rFonts w:ascii="Arial" w:hAnsi="Arial" w:cs="Arial"/>
                <w:bCs/>
                <w:sz w:val="20"/>
                <w:szCs w:val="20"/>
              </w:rPr>
              <w:t>Prihodi za posebne namjene</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both"/>
              <w:rPr>
                <w:rFonts w:ascii="Arial" w:hAnsi="Arial" w:cs="Arial"/>
                <w:bCs/>
                <w:sz w:val="20"/>
                <w:szCs w:val="20"/>
              </w:rPr>
            </w:pPr>
          </w:p>
          <w:p w:rsidR="00B81A16" w:rsidRPr="00170065" w:rsidRDefault="00B81A16" w:rsidP="00D56674">
            <w:pPr>
              <w:jc w:val="both"/>
              <w:rPr>
                <w:rFonts w:ascii="Arial" w:hAnsi="Arial" w:cs="Arial"/>
                <w:bCs/>
                <w:sz w:val="20"/>
                <w:szCs w:val="20"/>
              </w:rPr>
            </w:pPr>
            <w:r w:rsidRPr="00170065">
              <w:rPr>
                <w:rFonts w:ascii="Arial" w:hAnsi="Arial" w:cs="Arial"/>
                <w:bCs/>
                <w:sz w:val="20"/>
                <w:szCs w:val="20"/>
              </w:rPr>
              <w:lastRenderedPageBreak/>
              <w:t>4.9.000001</w:t>
            </w:r>
          </w:p>
        </w:tc>
        <w:tc>
          <w:tcPr>
            <w:tcW w:w="1843" w:type="dxa"/>
            <w:tcBorders>
              <w:top w:val="single" w:sz="4" w:space="0" w:color="auto"/>
              <w:left w:val="single" w:sz="4" w:space="0" w:color="auto"/>
              <w:bottom w:val="single" w:sz="4" w:space="0" w:color="auto"/>
              <w:right w:val="single" w:sz="4" w:space="0" w:color="auto"/>
            </w:tcBorders>
          </w:tcPr>
          <w:p w:rsidR="00B81A16" w:rsidRPr="00170065"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lastRenderedPageBreak/>
              <w:t>62.967,61</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lastRenderedPageBreak/>
              <w:t>41.530,20</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lastRenderedPageBreak/>
              <w:t>28.554,89</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lastRenderedPageBreak/>
              <w:t>75.942,92</w:t>
            </w:r>
          </w:p>
        </w:tc>
      </w:tr>
      <w:tr w:rsidR="00B81A16" w:rsidRPr="00FB5CFD" w:rsidTr="00D56674">
        <w:trPr>
          <w:trHeight w:val="1034"/>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Cs/>
                <w:sz w:val="20"/>
                <w:szCs w:val="20"/>
              </w:rPr>
            </w:pPr>
            <w:r w:rsidRPr="00170065">
              <w:rPr>
                <w:rFonts w:ascii="Arial" w:hAnsi="Arial" w:cs="Arial"/>
                <w:bCs/>
                <w:sz w:val="20"/>
                <w:szCs w:val="20"/>
              </w:rPr>
              <w:lastRenderedPageBreak/>
              <w:t>Prihodi za decentralizirane funkcije osnovnog obrazovanja</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keepNext/>
              <w:keepLines/>
              <w:spacing w:before="200"/>
              <w:jc w:val="both"/>
              <w:outlineLvl w:val="1"/>
              <w:rPr>
                <w:rFonts w:ascii="Arial" w:hAnsi="Arial" w:cs="Arial"/>
                <w:bCs/>
                <w:sz w:val="20"/>
                <w:szCs w:val="20"/>
              </w:rPr>
            </w:pPr>
            <w:r w:rsidRPr="00170065">
              <w:rPr>
                <w:rFonts w:ascii="Arial" w:hAnsi="Arial" w:cs="Arial"/>
                <w:bCs/>
                <w:sz w:val="20"/>
                <w:szCs w:val="20"/>
              </w:rPr>
              <w:t>5.1.001</w:t>
            </w:r>
          </w:p>
        </w:tc>
        <w:tc>
          <w:tcPr>
            <w:tcW w:w="1843"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Cs/>
                <w:sz w:val="20"/>
                <w:szCs w:val="20"/>
              </w:rPr>
            </w:pPr>
            <w:r w:rsidRPr="00170065">
              <w:rPr>
                <w:rFonts w:ascii="Arial" w:hAnsi="Arial" w:cs="Arial"/>
                <w:bCs/>
                <w:sz w:val="20"/>
                <w:szCs w:val="20"/>
              </w:rPr>
              <w:t>Pomoći korisnika</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keepNext/>
              <w:keepLines/>
              <w:spacing w:before="200"/>
              <w:jc w:val="both"/>
              <w:outlineLvl w:val="1"/>
              <w:rPr>
                <w:rFonts w:ascii="Arial" w:hAnsi="Arial" w:cs="Arial"/>
                <w:bCs/>
                <w:sz w:val="20"/>
                <w:szCs w:val="20"/>
              </w:rPr>
            </w:pPr>
            <w:r w:rsidRPr="00170065">
              <w:rPr>
                <w:rFonts w:ascii="Arial" w:hAnsi="Arial" w:cs="Arial"/>
                <w:bCs/>
                <w:sz w:val="20"/>
                <w:szCs w:val="20"/>
              </w:rPr>
              <w:t>5.9.000001</w:t>
            </w:r>
          </w:p>
        </w:tc>
        <w:tc>
          <w:tcPr>
            <w:tcW w:w="1843" w:type="dxa"/>
            <w:tcBorders>
              <w:top w:val="single" w:sz="4" w:space="0" w:color="auto"/>
              <w:left w:val="single" w:sz="4" w:space="0" w:color="auto"/>
              <w:bottom w:val="single" w:sz="4" w:space="0" w:color="auto"/>
              <w:right w:val="single" w:sz="4" w:space="0" w:color="auto"/>
            </w:tcBorders>
            <w:vAlign w:val="center"/>
          </w:tcPr>
          <w:p w:rsidR="00B81A16" w:rsidRDefault="00B81A16" w:rsidP="00D56674">
            <w:pPr>
              <w:jc w:val="center"/>
              <w:rPr>
                <w:rFonts w:ascii="Arial" w:hAnsi="Arial" w:cs="Arial"/>
                <w:bCs/>
                <w:sz w:val="20"/>
                <w:szCs w:val="20"/>
              </w:rPr>
            </w:pPr>
          </w:p>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30,24</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76.400,00</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27.433,03</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48.997,21</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Cs/>
                <w:sz w:val="20"/>
                <w:szCs w:val="20"/>
              </w:rPr>
            </w:pPr>
            <w:r w:rsidRPr="00170065">
              <w:rPr>
                <w:rFonts w:ascii="Arial" w:hAnsi="Arial" w:cs="Arial"/>
                <w:bCs/>
                <w:sz w:val="20"/>
                <w:szCs w:val="20"/>
              </w:rPr>
              <w:t>Pomoći -  državna riznica</w:t>
            </w:r>
          </w:p>
        </w:tc>
        <w:tc>
          <w:tcPr>
            <w:tcW w:w="127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keepNext/>
              <w:keepLines/>
              <w:spacing w:before="200"/>
              <w:jc w:val="both"/>
              <w:outlineLvl w:val="1"/>
              <w:rPr>
                <w:rFonts w:ascii="Arial" w:hAnsi="Arial" w:cs="Arial"/>
                <w:bCs/>
                <w:sz w:val="20"/>
                <w:szCs w:val="20"/>
              </w:rPr>
            </w:pPr>
            <w:r w:rsidRPr="00170065">
              <w:rPr>
                <w:rFonts w:ascii="Arial" w:hAnsi="Arial" w:cs="Arial"/>
                <w:bCs/>
                <w:sz w:val="20"/>
                <w:szCs w:val="20"/>
              </w:rPr>
              <w:t>5.9.000003</w:t>
            </w:r>
          </w:p>
        </w:tc>
        <w:tc>
          <w:tcPr>
            <w:tcW w:w="1843"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Pr>
                <w:rFonts w:ascii="Arial" w:hAnsi="Arial" w:cs="Arial"/>
                <w:bCs/>
                <w:sz w:val="20"/>
                <w:szCs w:val="20"/>
              </w:rPr>
              <w:t>/</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Cs/>
                <w:sz w:val="20"/>
                <w:szCs w:val="20"/>
              </w:rPr>
            </w:pPr>
            <w:r w:rsidRPr="00170065">
              <w:rPr>
                <w:rFonts w:ascii="Arial" w:hAnsi="Arial" w:cs="Arial"/>
                <w:bCs/>
                <w:sz w:val="20"/>
                <w:szCs w:val="20"/>
              </w:rPr>
              <w:t>Donacije</w:t>
            </w:r>
          </w:p>
        </w:tc>
        <w:tc>
          <w:tcPr>
            <w:tcW w:w="1271" w:type="dxa"/>
            <w:tcBorders>
              <w:top w:val="single" w:sz="4" w:space="0" w:color="auto"/>
              <w:left w:val="single" w:sz="4" w:space="0" w:color="auto"/>
              <w:bottom w:val="single" w:sz="4" w:space="0" w:color="auto"/>
              <w:right w:val="single" w:sz="4" w:space="0" w:color="auto"/>
            </w:tcBorders>
          </w:tcPr>
          <w:p w:rsidR="00B81A16" w:rsidRPr="00170065" w:rsidRDefault="00B81A16" w:rsidP="00D56674">
            <w:pPr>
              <w:keepNext/>
              <w:keepLines/>
              <w:spacing w:before="200"/>
              <w:jc w:val="both"/>
              <w:outlineLvl w:val="1"/>
              <w:rPr>
                <w:rFonts w:ascii="Arial" w:hAnsi="Arial" w:cs="Arial"/>
                <w:bCs/>
                <w:sz w:val="20"/>
                <w:szCs w:val="20"/>
              </w:rPr>
            </w:pPr>
            <w:r w:rsidRPr="00170065">
              <w:rPr>
                <w:rFonts w:ascii="Arial" w:hAnsi="Arial" w:cs="Arial"/>
                <w:bCs/>
                <w:sz w:val="20"/>
                <w:szCs w:val="20"/>
              </w:rPr>
              <w:t>6.9.000001</w:t>
            </w:r>
          </w:p>
        </w:tc>
        <w:tc>
          <w:tcPr>
            <w:tcW w:w="1843"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-0,07</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Cs/>
                <w:sz w:val="20"/>
                <w:szCs w:val="20"/>
              </w:rPr>
            </w:pPr>
            <w:r w:rsidRPr="00170065">
              <w:rPr>
                <w:rFonts w:ascii="Arial" w:hAnsi="Arial" w:cs="Arial"/>
                <w:bCs/>
                <w:sz w:val="20"/>
                <w:szCs w:val="20"/>
              </w:rPr>
              <w:t>-0,07</w:t>
            </w:r>
          </w:p>
        </w:tc>
      </w:tr>
      <w:tr w:rsidR="00B81A16" w:rsidRPr="00FB5CFD" w:rsidTr="00D56674">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rPr>
                <w:rFonts w:ascii="Arial" w:hAnsi="Arial" w:cs="Arial"/>
                <w:b/>
                <w:sz w:val="20"/>
                <w:szCs w:val="20"/>
              </w:rPr>
            </w:pPr>
            <w:r w:rsidRPr="00170065">
              <w:rPr>
                <w:rFonts w:ascii="Arial" w:hAnsi="Arial" w:cs="Arial"/>
                <w:b/>
                <w:sz w:val="20"/>
                <w:szCs w:val="20"/>
              </w:rPr>
              <w:t xml:space="preserve">                         UKUPNO</w:t>
            </w:r>
          </w:p>
        </w:tc>
        <w:tc>
          <w:tcPr>
            <w:tcW w:w="1271" w:type="dxa"/>
            <w:tcBorders>
              <w:top w:val="single" w:sz="4" w:space="0" w:color="auto"/>
              <w:left w:val="single" w:sz="4" w:space="0" w:color="auto"/>
              <w:bottom w:val="single" w:sz="4" w:space="0" w:color="auto"/>
              <w:right w:val="single" w:sz="4" w:space="0" w:color="auto"/>
            </w:tcBorders>
          </w:tcPr>
          <w:p w:rsidR="00B81A16" w:rsidRPr="00170065" w:rsidRDefault="00B81A16" w:rsidP="00D56674">
            <w:pPr>
              <w:keepNext/>
              <w:keepLines/>
              <w:spacing w:before="200"/>
              <w:jc w:val="center"/>
              <w:outlineLvl w:val="1"/>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
                <w:sz w:val="20"/>
                <w:szCs w:val="20"/>
              </w:rPr>
            </w:pPr>
          </w:p>
          <w:p w:rsidR="00B81A16" w:rsidRPr="00170065" w:rsidRDefault="00B81A16" w:rsidP="00D56674">
            <w:pPr>
              <w:jc w:val="center"/>
              <w:rPr>
                <w:rFonts w:ascii="Arial" w:hAnsi="Arial" w:cs="Arial"/>
                <w:b/>
                <w:sz w:val="20"/>
                <w:szCs w:val="20"/>
              </w:rPr>
            </w:pPr>
            <w:r w:rsidRPr="00170065">
              <w:rPr>
                <w:rFonts w:ascii="Arial" w:hAnsi="Arial" w:cs="Arial"/>
                <w:b/>
                <w:sz w:val="20"/>
                <w:szCs w:val="20"/>
              </w:rPr>
              <w:t>49.697,34</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
                <w:sz w:val="20"/>
                <w:szCs w:val="20"/>
              </w:rPr>
            </w:pPr>
          </w:p>
          <w:p w:rsidR="00B81A16" w:rsidRPr="00170065" w:rsidRDefault="00B81A16" w:rsidP="00D56674">
            <w:pPr>
              <w:jc w:val="center"/>
              <w:rPr>
                <w:rFonts w:ascii="Arial" w:hAnsi="Arial" w:cs="Arial"/>
                <w:b/>
                <w:sz w:val="20"/>
                <w:szCs w:val="20"/>
              </w:rPr>
            </w:pPr>
            <w:r w:rsidRPr="00170065">
              <w:rPr>
                <w:rFonts w:ascii="Arial" w:hAnsi="Arial" w:cs="Arial"/>
                <w:b/>
                <w:sz w:val="20"/>
                <w:szCs w:val="20"/>
              </w:rPr>
              <w:t>541.618,83</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
                <w:sz w:val="20"/>
                <w:szCs w:val="20"/>
              </w:rPr>
            </w:pPr>
          </w:p>
          <w:p w:rsidR="00B81A16" w:rsidRPr="00170065" w:rsidRDefault="00B81A16" w:rsidP="00D56674">
            <w:pPr>
              <w:jc w:val="center"/>
              <w:rPr>
                <w:rFonts w:ascii="Arial" w:hAnsi="Arial" w:cs="Arial"/>
                <w:b/>
                <w:sz w:val="20"/>
                <w:szCs w:val="20"/>
              </w:rPr>
            </w:pPr>
            <w:r w:rsidRPr="00170065">
              <w:rPr>
                <w:rFonts w:ascii="Arial" w:hAnsi="Arial" w:cs="Arial"/>
                <w:b/>
                <w:sz w:val="20"/>
                <w:szCs w:val="20"/>
              </w:rPr>
              <w:t>464.005,63</w:t>
            </w:r>
          </w:p>
        </w:tc>
        <w:tc>
          <w:tcPr>
            <w:tcW w:w="1701" w:type="dxa"/>
            <w:tcBorders>
              <w:top w:val="single" w:sz="4" w:space="0" w:color="auto"/>
              <w:left w:val="single" w:sz="4" w:space="0" w:color="auto"/>
              <w:bottom w:val="single" w:sz="4" w:space="0" w:color="auto"/>
              <w:right w:val="single" w:sz="4" w:space="0" w:color="auto"/>
            </w:tcBorders>
            <w:vAlign w:val="center"/>
          </w:tcPr>
          <w:p w:rsidR="00B81A16" w:rsidRPr="00170065" w:rsidRDefault="00B81A16" w:rsidP="00D56674">
            <w:pPr>
              <w:jc w:val="center"/>
              <w:rPr>
                <w:rFonts w:ascii="Arial" w:hAnsi="Arial" w:cs="Arial"/>
                <w:b/>
                <w:sz w:val="20"/>
                <w:szCs w:val="20"/>
              </w:rPr>
            </w:pPr>
          </w:p>
          <w:p w:rsidR="00B81A16" w:rsidRPr="00170065" w:rsidRDefault="00B81A16" w:rsidP="00D56674">
            <w:pPr>
              <w:jc w:val="center"/>
              <w:rPr>
                <w:rFonts w:ascii="Arial" w:hAnsi="Arial" w:cs="Arial"/>
                <w:b/>
                <w:sz w:val="20"/>
                <w:szCs w:val="20"/>
              </w:rPr>
            </w:pPr>
            <w:r w:rsidRPr="00170065">
              <w:rPr>
                <w:rFonts w:ascii="Arial" w:hAnsi="Arial" w:cs="Arial"/>
                <w:b/>
                <w:sz w:val="20"/>
                <w:szCs w:val="20"/>
              </w:rPr>
              <w:t>127.310,54</w:t>
            </w:r>
          </w:p>
        </w:tc>
      </w:tr>
    </w:tbl>
    <w:p w:rsidR="00B81A16" w:rsidRDefault="00B81A16" w:rsidP="00B81A16">
      <w:pPr>
        <w:pStyle w:val="Bezproreda"/>
        <w:jc w:val="both"/>
        <w:rPr>
          <w:rFonts w:ascii="Arial" w:eastAsia="Arial" w:hAnsi="Arial" w:cs="Arial"/>
          <w:bCs/>
        </w:rPr>
      </w:pPr>
      <w:bookmarkStart w:id="23" w:name="_Hlk46149658"/>
      <w:bookmarkEnd w:id="22"/>
    </w:p>
    <w:p w:rsidR="00B81A16" w:rsidRDefault="00B81A16" w:rsidP="00B81A16">
      <w:pPr>
        <w:pStyle w:val="Bezproreda"/>
        <w:jc w:val="both"/>
        <w:rPr>
          <w:rFonts w:ascii="Arial" w:eastAsia="Arial" w:hAnsi="Arial" w:cs="Arial"/>
          <w:bCs/>
        </w:rPr>
      </w:pPr>
    </w:p>
    <w:p w:rsidR="00B81A16" w:rsidRDefault="00B81A16" w:rsidP="00B81A16">
      <w:pPr>
        <w:pStyle w:val="Bezproreda"/>
        <w:jc w:val="both"/>
        <w:rPr>
          <w:rFonts w:ascii="Arial" w:eastAsia="Arial" w:hAnsi="Arial" w:cs="Arial"/>
        </w:rPr>
      </w:pPr>
      <w:r w:rsidRPr="00386B9E">
        <w:rPr>
          <w:rFonts w:ascii="Arial" w:eastAsia="Arial" w:hAnsi="Arial" w:cs="Arial"/>
        </w:rPr>
        <w:t xml:space="preserve">Iz tabličnih podataka je evidentno da smo u prvom polugodištu 2021. realizirali prihode u iznosu od 541.618,83 kuna i izvršili rashode u iznosu od 464,005,63 kuna. Ukupni višak prihoda raspoloživ u sljedećem razdoblju iznosi </w:t>
      </w:r>
      <w:bookmarkStart w:id="24" w:name="_Hlk46749283"/>
      <w:r w:rsidRPr="00386B9E">
        <w:rPr>
          <w:rFonts w:ascii="Arial" w:eastAsia="Arial" w:hAnsi="Arial" w:cs="Arial"/>
        </w:rPr>
        <w:t>127.310,54 kuna</w:t>
      </w:r>
      <w:bookmarkEnd w:id="24"/>
      <w:r w:rsidRPr="00386B9E">
        <w:rPr>
          <w:rFonts w:ascii="Arial" w:eastAsia="Arial" w:hAnsi="Arial" w:cs="Arial"/>
        </w:rPr>
        <w:t xml:space="preserve">, </w:t>
      </w:r>
      <w:r>
        <w:rPr>
          <w:rFonts w:ascii="Arial" w:eastAsia="Arial" w:hAnsi="Arial" w:cs="Arial"/>
        </w:rPr>
        <w:t xml:space="preserve">a sastoji se od prenesenog viška iz 2020. u iznosu od </w:t>
      </w:r>
      <w:bookmarkStart w:id="25" w:name="_Hlk46749249"/>
      <w:r w:rsidRPr="00386B9E">
        <w:rPr>
          <w:rFonts w:ascii="Arial" w:eastAsia="Arial" w:hAnsi="Arial" w:cs="Arial"/>
        </w:rPr>
        <w:t xml:space="preserve">49.697,34 kuna </w:t>
      </w:r>
      <w:bookmarkEnd w:id="25"/>
      <w:r>
        <w:rPr>
          <w:rFonts w:ascii="Arial" w:eastAsia="Arial" w:hAnsi="Arial" w:cs="Arial"/>
        </w:rPr>
        <w:t xml:space="preserve">i viška ostvarenog u prvih šest mjeseci ove godine u iznosu od </w:t>
      </w:r>
      <w:bookmarkStart w:id="26" w:name="_Hlk46749219"/>
      <w:r w:rsidRPr="0071620A">
        <w:rPr>
          <w:rFonts w:ascii="Arial" w:eastAsia="Arial" w:hAnsi="Arial" w:cs="Arial"/>
        </w:rPr>
        <w:t>77.613,20 kun</w:t>
      </w:r>
      <w:r w:rsidRPr="00E459B5">
        <w:rPr>
          <w:rFonts w:ascii="Arial" w:eastAsia="Arial" w:hAnsi="Arial" w:cs="Arial"/>
        </w:rPr>
        <w:t>a</w:t>
      </w:r>
      <w:bookmarkEnd w:id="26"/>
      <w:r w:rsidRPr="00E459B5">
        <w:rPr>
          <w:rFonts w:ascii="Arial" w:eastAsia="Arial" w:hAnsi="Arial" w:cs="Arial"/>
        </w:rPr>
        <w:t xml:space="preserve">. </w:t>
      </w:r>
    </w:p>
    <w:p w:rsidR="00B81A16" w:rsidRDefault="00B81A16" w:rsidP="00B81A16">
      <w:pPr>
        <w:pStyle w:val="Bezproreda"/>
        <w:ind w:firstLine="142"/>
        <w:jc w:val="both"/>
        <w:rPr>
          <w:rFonts w:ascii="Arial" w:eastAsia="Arial" w:hAnsi="Arial" w:cs="Arial"/>
        </w:rPr>
      </w:pPr>
    </w:p>
    <w:p w:rsidR="00B81A16" w:rsidRPr="00E459B5" w:rsidRDefault="00B81A16" w:rsidP="00B81A16">
      <w:pPr>
        <w:spacing w:after="0" w:line="240" w:lineRule="auto"/>
        <w:jc w:val="both"/>
        <w:rPr>
          <w:rFonts w:ascii="Arial" w:eastAsia="SimSun" w:hAnsi="Arial" w:cs="Arial"/>
          <w:lang w:eastAsia="zh-CN"/>
        </w:rPr>
      </w:pPr>
      <w:r w:rsidRPr="00E459B5">
        <w:rPr>
          <w:rFonts w:ascii="Arial" w:eastAsia="SimSun" w:hAnsi="Arial" w:cs="Arial"/>
          <w:lang w:eastAsia="zh-CN"/>
        </w:rPr>
        <w:t>Opći prihodi i primici ostvareni su iz nadležnog proračuna za financiranje redovne djelatnosti i prihoda iz nadležnog proračuna za financiranje dugotrajne imovine. Realizirani opći prihodi i primici su u iznosu od 422.238,63 kune ili 51,86% godišnjega plana. Iz ostvarenih općih prihoda i primitaka podmiruju se rashodi za zaposlene, materijalni rashodi i financijski rashodi.</w:t>
      </w:r>
    </w:p>
    <w:p w:rsidR="00B81A16" w:rsidRDefault="00B81A16" w:rsidP="00B81A16">
      <w:pPr>
        <w:spacing w:after="0" w:line="240" w:lineRule="auto"/>
        <w:jc w:val="both"/>
        <w:rPr>
          <w:rFonts w:ascii="Arial" w:eastAsia="SimSun" w:hAnsi="Arial" w:cs="Arial"/>
          <w:lang w:eastAsia="zh-CN"/>
        </w:rPr>
      </w:pPr>
    </w:p>
    <w:p w:rsidR="00B81A16" w:rsidRPr="00E459B5" w:rsidRDefault="00B81A16" w:rsidP="00B81A16">
      <w:pPr>
        <w:spacing w:after="0" w:line="240" w:lineRule="auto"/>
        <w:jc w:val="both"/>
        <w:rPr>
          <w:rFonts w:ascii="Arial" w:eastAsia="SimSun" w:hAnsi="Arial" w:cs="Arial"/>
          <w:lang w:eastAsia="zh-CN"/>
        </w:rPr>
      </w:pPr>
      <w:r w:rsidRPr="00E459B5">
        <w:rPr>
          <w:rFonts w:ascii="Arial" w:eastAsia="SimSun" w:hAnsi="Arial" w:cs="Arial"/>
          <w:lang w:eastAsia="zh-CN"/>
        </w:rPr>
        <w:t xml:space="preserve">Vlastiti prihodi realizirani su u iznosu od 1.450,00 kuna ili 14,50% godišnjeg plana a obuhvaćaju ostvarene prihode od pruženih usluga. </w:t>
      </w:r>
      <w:r w:rsidRPr="00D37FE4">
        <w:rPr>
          <w:rFonts w:ascii="Arial" w:hAnsi="Arial" w:cs="Arial"/>
          <w:bCs/>
        </w:rPr>
        <w:t>Razlog tome je da se polivalentna dvora</w:t>
      </w:r>
      <w:r>
        <w:rPr>
          <w:rFonts w:ascii="Arial" w:hAnsi="Arial" w:cs="Arial"/>
          <w:bCs/>
        </w:rPr>
        <w:t>na</w:t>
      </w:r>
      <w:r w:rsidRPr="00D37FE4">
        <w:rPr>
          <w:rFonts w:ascii="Arial" w:hAnsi="Arial" w:cs="Arial"/>
          <w:bCs/>
        </w:rPr>
        <w:t xml:space="preserve"> manje iznajmljuje.</w:t>
      </w:r>
      <w:r w:rsidRPr="00E459B5">
        <w:rPr>
          <w:rFonts w:ascii="Arial" w:eastAsia="SimSun" w:hAnsi="Arial" w:cs="Arial"/>
          <w:lang w:eastAsia="zh-CN"/>
        </w:rPr>
        <w:t xml:space="preserve"> Ostvareni vlastiti prihodi koriste se za financiranje materijalnih rashoda i rashoda za nabavu nefinancijske imovine. </w:t>
      </w:r>
    </w:p>
    <w:p w:rsidR="00B81A16" w:rsidRPr="00E459B5" w:rsidRDefault="00B81A16" w:rsidP="00B81A16">
      <w:pPr>
        <w:spacing w:after="0" w:line="240" w:lineRule="auto"/>
        <w:jc w:val="both"/>
        <w:rPr>
          <w:rFonts w:ascii="Arial" w:eastAsia="SimSun" w:hAnsi="Arial" w:cs="Arial"/>
          <w:lang w:eastAsia="zh-CN"/>
        </w:rPr>
      </w:pPr>
    </w:p>
    <w:p w:rsidR="00B81A16" w:rsidRPr="00E459B5" w:rsidRDefault="00B81A16" w:rsidP="00B81A16">
      <w:pPr>
        <w:spacing w:after="0" w:line="240" w:lineRule="auto"/>
        <w:jc w:val="both"/>
        <w:rPr>
          <w:rFonts w:ascii="Arial" w:eastAsia="SimSun" w:hAnsi="Arial" w:cs="Arial"/>
          <w:lang w:eastAsia="zh-CN"/>
        </w:rPr>
      </w:pPr>
      <w:r w:rsidRPr="00E459B5">
        <w:rPr>
          <w:rFonts w:ascii="Arial" w:eastAsia="SimSun" w:hAnsi="Arial" w:cs="Arial"/>
          <w:lang w:eastAsia="zh-CN"/>
        </w:rPr>
        <w:t>Prihodi za posebne namjene  odnose se na prihode za sufinanciranje cijene usluge i participacije- Gradske knjižnice. Realizirani prihodi za posebne namjene u iznosu od 41.530,70 kuna ili 41,53% godišnjega plana korišteni su za financiranje materijalnih rashoda i rashoda za nabavu nefinancijske imovine.</w:t>
      </w:r>
    </w:p>
    <w:p w:rsidR="00B81A16" w:rsidRDefault="00B81A16" w:rsidP="00B81A16">
      <w:pPr>
        <w:pStyle w:val="Bezproreda"/>
        <w:jc w:val="both"/>
        <w:rPr>
          <w:rFonts w:ascii="Arial" w:eastAsia="SimSun" w:hAnsi="Arial" w:cs="Arial"/>
          <w:lang w:eastAsia="zh-CN"/>
        </w:rPr>
      </w:pPr>
    </w:p>
    <w:p w:rsidR="00B81A16" w:rsidRPr="00E459B5" w:rsidRDefault="00B81A16" w:rsidP="00B81A16">
      <w:pPr>
        <w:pStyle w:val="Bezproreda"/>
        <w:jc w:val="both"/>
        <w:rPr>
          <w:rFonts w:ascii="Arial" w:eastAsia="Arial" w:hAnsi="Arial" w:cs="Arial"/>
        </w:rPr>
      </w:pPr>
      <w:r w:rsidRPr="00E459B5">
        <w:rPr>
          <w:rFonts w:ascii="Arial" w:eastAsia="SimSun" w:hAnsi="Arial" w:cs="Arial"/>
          <w:lang w:eastAsia="zh-CN"/>
        </w:rPr>
        <w:t>Prihodi od pomoći realizirani su u iznosu od 76.400,00 kuna ili 82,15% godišnjega plana a odnose se na tekuće pomoći iz državnog proračuna, kapitalne pomoći iz proračuna i kapitalne pomoći iz općinskih proračuna-Općina Raša. Materijalni rashodi i rashodi za nabavu nefinancijske imovine podmiruju se iz ostvarenih sredstva pomoći</w:t>
      </w:r>
      <w:r>
        <w:rPr>
          <w:rFonts w:ascii="Arial" w:eastAsia="SimSun" w:hAnsi="Arial" w:cs="Arial"/>
          <w:lang w:eastAsia="zh-CN"/>
        </w:rPr>
        <w:t>.</w:t>
      </w:r>
    </w:p>
    <w:p w:rsidR="00B81A16" w:rsidRDefault="00B81A16" w:rsidP="00B81A16">
      <w:pPr>
        <w:pStyle w:val="Bezproreda"/>
        <w:ind w:firstLine="142"/>
        <w:jc w:val="both"/>
        <w:rPr>
          <w:rFonts w:ascii="Arial" w:eastAsia="Arial" w:hAnsi="Arial" w:cs="Arial"/>
        </w:rPr>
      </w:pPr>
    </w:p>
    <w:p w:rsidR="00B81A16" w:rsidRPr="007578DD" w:rsidRDefault="00B81A16" w:rsidP="00B81A16">
      <w:pPr>
        <w:pStyle w:val="Bezproreda"/>
        <w:ind w:left="142"/>
        <w:jc w:val="both"/>
        <w:rPr>
          <w:rFonts w:ascii="Arial" w:eastAsia="Arial" w:hAnsi="Arial" w:cs="Arial"/>
        </w:rPr>
      </w:pPr>
    </w:p>
    <w:p w:rsidR="00DD0498" w:rsidRDefault="00DD0498" w:rsidP="00B81A16">
      <w:pPr>
        <w:pStyle w:val="Bezproreda"/>
        <w:jc w:val="both"/>
        <w:rPr>
          <w:rFonts w:ascii="Arial" w:eastAsia="Arial" w:hAnsi="Arial" w:cs="Arial"/>
          <w:b/>
        </w:rPr>
      </w:pPr>
    </w:p>
    <w:p w:rsidR="00DD0498" w:rsidRDefault="00DD0498" w:rsidP="00B81A16">
      <w:pPr>
        <w:pStyle w:val="Bezproreda"/>
        <w:jc w:val="both"/>
        <w:rPr>
          <w:rFonts w:ascii="Arial" w:eastAsia="Arial" w:hAnsi="Arial" w:cs="Arial"/>
          <w:b/>
        </w:rPr>
      </w:pPr>
    </w:p>
    <w:p w:rsidR="00DD0498" w:rsidRDefault="00DD0498" w:rsidP="00B81A16">
      <w:pPr>
        <w:pStyle w:val="Bezproreda"/>
        <w:jc w:val="both"/>
        <w:rPr>
          <w:rFonts w:ascii="Arial" w:eastAsia="Arial" w:hAnsi="Arial" w:cs="Arial"/>
          <w:b/>
        </w:rPr>
      </w:pPr>
    </w:p>
    <w:p w:rsidR="00DD0498" w:rsidRDefault="00DD0498" w:rsidP="00B81A16">
      <w:pPr>
        <w:pStyle w:val="Bezproreda"/>
        <w:jc w:val="both"/>
        <w:rPr>
          <w:rFonts w:ascii="Arial" w:eastAsia="Arial" w:hAnsi="Arial" w:cs="Arial"/>
          <w:b/>
        </w:rPr>
      </w:pPr>
    </w:p>
    <w:p w:rsidR="00DD0498" w:rsidRDefault="00DD0498" w:rsidP="00B81A16">
      <w:pPr>
        <w:pStyle w:val="Bezproreda"/>
        <w:jc w:val="both"/>
        <w:rPr>
          <w:rFonts w:ascii="Arial" w:eastAsia="Arial" w:hAnsi="Arial" w:cs="Arial"/>
          <w:b/>
        </w:rPr>
      </w:pPr>
    </w:p>
    <w:p w:rsidR="00B81A16" w:rsidRPr="007578DD" w:rsidRDefault="00B81A16" w:rsidP="00B81A16">
      <w:pPr>
        <w:pStyle w:val="Bezproreda"/>
        <w:jc w:val="both"/>
        <w:rPr>
          <w:rFonts w:ascii="Arial" w:eastAsia="Arial" w:hAnsi="Arial" w:cs="Arial"/>
          <w:b/>
        </w:rPr>
      </w:pPr>
      <w:r w:rsidRPr="007578DD">
        <w:rPr>
          <w:rFonts w:ascii="Arial" w:eastAsia="Arial" w:hAnsi="Arial" w:cs="Arial"/>
          <w:b/>
        </w:rPr>
        <w:lastRenderedPageBreak/>
        <w:t>Program: PROMICANJE KULTURE</w:t>
      </w:r>
    </w:p>
    <w:p w:rsidR="00B81A16" w:rsidRPr="007578DD" w:rsidRDefault="00B81A16" w:rsidP="00B81A16">
      <w:pPr>
        <w:pStyle w:val="Bezproreda"/>
        <w:jc w:val="both"/>
        <w:rPr>
          <w:rFonts w:ascii="Arial" w:eastAsia="Arial" w:hAnsi="Arial" w:cs="Arial"/>
          <w:b/>
        </w:rPr>
      </w:pPr>
      <w:r w:rsidRPr="007578DD">
        <w:rPr>
          <w:rFonts w:ascii="Arial" w:eastAsia="Arial" w:hAnsi="Arial" w:cs="Arial"/>
          <w:b/>
          <w:u w:val="single"/>
        </w:rPr>
        <w:t>Opis i cilj programa</w:t>
      </w:r>
      <w:r w:rsidRPr="007578DD">
        <w:rPr>
          <w:rFonts w:ascii="Arial" w:eastAsia="Arial" w:hAnsi="Arial" w:cs="Arial"/>
          <w:b/>
        </w:rPr>
        <w:t>:</w:t>
      </w:r>
    </w:p>
    <w:p w:rsidR="00B81A16" w:rsidRDefault="00B81A16" w:rsidP="00B81A16">
      <w:pPr>
        <w:pStyle w:val="Bezproreda"/>
        <w:jc w:val="both"/>
        <w:rPr>
          <w:rFonts w:ascii="Arial" w:eastAsia="Arial" w:hAnsi="Arial" w:cs="Arial"/>
        </w:rPr>
      </w:pPr>
    </w:p>
    <w:p w:rsidR="00B81A16" w:rsidRPr="007578DD" w:rsidRDefault="00B81A16" w:rsidP="00B81A16">
      <w:pPr>
        <w:pStyle w:val="Bezproreda"/>
        <w:jc w:val="both"/>
        <w:rPr>
          <w:rFonts w:ascii="Arial" w:eastAsia="Arial" w:hAnsi="Arial" w:cs="Arial"/>
        </w:rPr>
      </w:pPr>
    </w:p>
    <w:p w:rsidR="00B81A16" w:rsidRPr="007578DD" w:rsidRDefault="00B81A16" w:rsidP="00B81A16">
      <w:pPr>
        <w:pStyle w:val="Bezproreda"/>
        <w:jc w:val="both"/>
        <w:rPr>
          <w:rFonts w:ascii="Arial" w:eastAsia="Arial" w:hAnsi="Arial" w:cs="Arial"/>
        </w:rPr>
      </w:pPr>
      <w:r w:rsidRPr="007578DD">
        <w:rPr>
          <w:rFonts w:ascii="Arial" w:eastAsia="Arial" w:hAnsi="Arial" w:cs="Arial"/>
        </w:rPr>
        <w:t xml:space="preserve">Program obuhvaća aktivnosti kojima se osiguravaju sredstva za obavljanje redovne djelatnosti Gradske knjižnice Labin. Osim svojom primarnom, knjižničarskom djelatnošću, Knjižnica se u skladu s aktualnom situacijom širenja epidemije COVID-19, u znatno manjem obimu od planiranog bavila i organiziranjem posebnih događanja u kulturi te animacijskim aktivnostima koje su se održavale kroz kreativne i edukativne radionice i </w:t>
      </w:r>
      <w:r>
        <w:rPr>
          <w:rFonts w:ascii="Arial" w:eastAsia="Arial" w:hAnsi="Arial" w:cs="Arial"/>
        </w:rPr>
        <w:t>pričaonice</w:t>
      </w:r>
      <w:r w:rsidRPr="007578DD">
        <w:rPr>
          <w:rFonts w:ascii="Arial" w:eastAsia="Arial" w:hAnsi="Arial" w:cs="Arial"/>
        </w:rPr>
        <w:t>.</w:t>
      </w:r>
    </w:p>
    <w:p w:rsidR="00B81A16" w:rsidRDefault="00B81A16" w:rsidP="00B81A16">
      <w:pPr>
        <w:pStyle w:val="Bezproreda"/>
        <w:jc w:val="both"/>
        <w:rPr>
          <w:rFonts w:ascii="Arial" w:eastAsia="Arial" w:hAnsi="Arial" w:cs="Arial"/>
        </w:rPr>
      </w:pPr>
      <w:r w:rsidRPr="007578DD">
        <w:rPr>
          <w:rFonts w:ascii="Arial" w:eastAsia="Arial" w:hAnsi="Arial" w:cs="Arial"/>
        </w:rPr>
        <w:tab/>
      </w:r>
    </w:p>
    <w:p w:rsidR="00B81A16" w:rsidRDefault="00B81A16" w:rsidP="00B81A16">
      <w:pPr>
        <w:pStyle w:val="Bezproreda"/>
        <w:jc w:val="both"/>
        <w:rPr>
          <w:rFonts w:ascii="Arial" w:eastAsia="Arial" w:hAnsi="Arial" w:cs="Arial"/>
        </w:rPr>
      </w:pPr>
      <w:r w:rsidRPr="007578DD">
        <w:rPr>
          <w:rFonts w:ascii="Arial" w:eastAsia="Arial" w:hAnsi="Arial" w:cs="Arial"/>
        </w:rPr>
        <w:t xml:space="preserve">Cilj programa je provedba aktivnosti - pružanje korisnicima javnu uporabu knjižnog fonda, periodike, audio, audiovizualnu i elektroničku građu; izrađivanje osnovnih i pomoćnih </w:t>
      </w:r>
      <w:bookmarkStart w:id="27" w:name="_Hlk46150255"/>
      <w:bookmarkEnd w:id="23"/>
      <w:r w:rsidRPr="007578DD">
        <w:rPr>
          <w:rFonts w:ascii="Arial" w:eastAsia="Arial" w:hAnsi="Arial" w:cs="Arial"/>
        </w:rPr>
        <w:t xml:space="preserve">kataloga, informiranje korisnika o opsegu i sadržaju bibliotečnih fondova; suradnja s predškolskim i školskim ustanovama radi razvijanja i jačanja čitalačkih navika;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cakavici/čakavici, osiguravanje dostupnosti i posudbe elektroničkih knjiga recentne nakladničke produkcije na hrvatskom jeziku putem digitalne platforme iBiblos, kao i razvijanje ostalih online usluga za korisnike; omogućavanje pristupa znanju i poticanje korisnika, posebno djece i mladih, na služenje novim </w:t>
      </w:r>
      <w:r>
        <w:rPr>
          <w:rFonts w:ascii="Arial" w:eastAsia="Arial" w:hAnsi="Arial" w:cs="Arial"/>
        </w:rPr>
        <w:t>digitalnim tehnologijama.</w:t>
      </w:r>
    </w:p>
    <w:p w:rsidR="00B81A16" w:rsidRPr="007578DD" w:rsidRDefault="00B81A16" w:rsidP="00B81A16">
      <w:pPr>
        <w:pStyle w:val="Bezproreda"/>
        <w:jc w:val="both"/>
        <w:rPr>
          <w:rFonts w:ascii="Arial" w:eastAsia="Arial" w:hAnsi="Arial" w:cs="Arial"/>
        </w:rPr>
      </w:pPr>
    </w:p>
    <w:p w:rsidR="00B81A16" w:rsidRPr="007578DD" w:rsidRDefault="00B81A16" w:rsidP="00B81A16">
      <w:pPr>
        <w:pStyle w:val="Bezproreda"/>
        <w:jc w:val="both"/>
        <w:rPr>
          <w:rFonts w:ascii="Arial" w:eastAsia="Arial" w:hAnsi="Arial" w:cs="Arial"/>
          <w:b/>
          <w:u w:val="single"/>
        </w:rPr>
      </w:pPr>
      <w:bookmarkStart w:id="28" w:name="_Hlk46152963"/>
      <w:bookmarkEnd w:id="27"/>
      <w:r w:rsidRPr="007578DD">
        <w:rPr>
          <w:rFonts w:ascii="Arial" w:eastAsia="Arial" w:hAnsi="Arial" w:cs="Arial"/>
          <w:b/>
          <w:u w:val="single"/>
        </w:rPr>
        <w:t>Realizirana sredstva:</w:t>
      </w:r>
    </w:p>
    <w:p w:rsidR="00B81A16" w:rsidRPr="007578DD" w:rsidRDefault="00B81A16" w:rsidP="00B81A16">
      <w:pPr>
        <w:pStyle w:val="Bezproreda"/>
        <w:jc w:val="both"/>
        <w:rPr>
          <w:rFonts w:ascii="Arial" w:eastAsia="Arial" w:hAnsi="Arial" w:cs="Arial"/>
        </w:rPr>
      </w:pPr>
    </w:p>
    <w:p w:rsidR="00B81A16" w:rsidRPr="00824BAB" w:rsidRDefault="00B81A16" w:rsidP="00B81A16">
      <w:pPr>
        <w:pStyle w:val="Bezproreda"/>
        <w:jc w:val="both"/>
        <w:rPr>
          <w:rFonts w:ascii="Arial" w:eastAsia="Arial" w:hAnsi="Arial" w:cs="Arial"/>
          <w:color w:val="FF0000"/>
        </w:rPr>
      </w:pPr>
      <w:r w:rsidRPr="0071620A">
        <w:rPr>
          <w:rFonts w:ascii="Arial" w:eastAsia="Arial" w:hAnsi="Arial" w:cs="Arial"/>
        </w:rPr>
        <w:t xml:space="preserve">Za potrebe izvršenja aktivnosti ovog programa od 1.091.951,00 kuna ukupno planiranih sredstava za 2021. godinu, utrošeno je 464.005,63 kuna, što iznosi 42,49% godišnjeg plana. </w:t>
      </w:r>
    </w:p>
    <w:bookmarkEnd w:id="28"/>
    <w:p w:rsidR="00B81A16" w:rsidRPr="007578DD" w:rsidRDefault="00B81A16" w:rsidP="00B81A16">
      <w:pPr>
        <w:spacing w:after="0"/>
        <w:ind w:firstLine="708"/>
        <w:jc w:val="both"/>
        <w:rPr>
          <w:rFonts w:ascii="Arial" w:hAnsi="Arial" w:cs="Arial"/>
        </w:rPr>
      </w:pPr>
    </w:p>
    <w:p w:rsidR="00B81A16" w:rsidRPr="007578DD" w:rsidRDefault="00B81A16" w:rsidP="00B81A16">
      <w:pPr>
        <w:pStyle w:val="Bezproreda"/>
        <w:jc w:val="both"/>
        <w:rPr>
          <w:rFonts w:ascii="Arial" w:hAnsi="Arial" w:cs="Arial"/>
          <w:b/>
          <w:u w:val="single"/>
        </w:rPr>
      </w:pPr>
      <w:bookmarkStart w:id="29" w:name="_Hlk46152991"/>
      <w:r w:rsidRPr="007578DD">
        <w:rPr>
          <w:rFonts w:ascii="Arial" w:hAnsi="Arial" w:cs="Arial"/>
          <w:b/>
          <w:u w:val="single"/>
        </w:rPr>
        <w:t>Pokazatelji uspješnosti realiziranih ciljeva:</w:t>
      </w:r>
    </w:p>
    <w:p w:rsidR="00B81A16" w:rsidRPr="007578DD" w:rsidRDefault="00B81A16" w:rsidP="00B81A16">
      <w:pPr>
        <w:pStyle w:val="Bezproreda"/>
        <w:jc w:val="both"/>
        <w:rPr>
          <w:rFonts w:ascii="Arial" w:hAnsi="Arial" w:cs="Arial"/>
        </w:rPr>
      </w:pPr>
    </w:p>
    <w:p w:rsidR="00B81A16" w:rsidRPr="007578DD" w:rsidRDefault="00B81A16" w:rsidP="00B81A16">
      <w:pPr>
        <w:pStyle w:val="Bezproreda"/>
        <w:jc w:val="both"/>
        <w:rPr>
          <w:rFonts w:ascii="Arial" w:hAnsi="Arial" w:cs="Arial"/>
        </w:rPr>
      </w:pPr>
      <w:r w:rsidRPr="007578DD">
        <w:rPr>
          <w:rFonts w:ascii="Arial" w:hAnsi="Arial" w:cs="Arial"/>
        </w:rPr>
        <w:t>Za utvrđene ciljeve provedbe programa Promicanje kulture</w:t>
      </w:r>
      <w:r>
        <w:rPr>
          <w:rFonts w:ascii="Arial" w:hAnsi="Arial" w:cs="Arial"/>
        </w:rPr>
        <w:t xml:space="preserve"> koji se odvijao </w:t>
      </w:r>
      <w:r w:rsidRPr="007578DD">
        <w:rPr>
          <w:rFonts w:ascii="Arial" w:hAnsi="Arial" w:cs="Arial"/>
        </w:rPr>
        <w:t>u limitiranim uvjetima definiramo sljedeće pokazatelje uspješnosti realiziranih ciljeva:</w:t>
      </w:r>
    </w:p>
    <w:p w:rsidR="00B81A16" w:rsidRPr="00F74EAC" w:rsidRDefault="00B81A16" w:rsidP="00B81A16">
      <w:pPr>
        <w:pStyle w:val="Bezproreda"/>
        <w:jc w:val="both"/>
        <w:rPr>
          <w:rFonts w:ascii="Arial" w:hAnsi="Arial" w:cs="Arial"/>
          <w:color w:val="000000" w:themeColor="text1"/>
        </w:rPr>
      </w:pPr>
    </w:p>
    <w:p w:rsidR="00B81A16" w:rsidRPr="00F74EAC" w:rsidRDefault="00B81A16" w:rsidP="00B81A16">
      <w:pPr>
        <w:pStyle w:val="Bezproreda"/>
        <w:spacing w:line="360" w:lineRule="auto"/>
        <w:jc w:val="both"/>
        <w:rPr>
          <w:rFonts w:ascii="Arial" w:hAnsi="Arial" w:cs="Arial"/>
          <w:color w:val="000000" w:themeColor="text1"/>
        </w:rPr>
      </w:pPr>
      <w:r w:rsidRPr="00F74EAC">
        <w:rPr>
          <w:rFonts w:ascii="Arial" w:hAnsi="Arial" w:cs="Arial"/>
          <w:b/>
          <w:color w:val="000000" w:themeColor="text1"/>
        </w:rPr>
        <w:t>- broj posjeta</w:t>
      </w:r>
      <w:r w:rsidRPr="00F74EAC">
        <w:rPr>
          <w:rFonts w:ascii="Arial" w:hAnsi="Arial" w:cs="Arial"/>
          <w:color w:val="000000" w:themeColor="text1"/>
        </w:rPr>
        <w:t xml:space="preserve"> - u izvještajnom razdoblju registrirali smo  6.223 posjeta </w:t>
      </w:r>
    </w:p>
    <w:p w:rsidR="00B81A16" w:rsidRPr="00250878" w:rsidRDefault="00B81A16" w:rsidP="00B81A16">
      <w:pPr>
        <w:pStyle w:val="Bezproreda"/>
        <w:spacing w:line="360" w:lineRule="auto"/>
        <w:jc w:val="both"/>
        <w:rPr>
          <w:rFonts w:ascii="Arial" w:hAnsi="Arial" w:cs="Arial"/>
          <w:color w:val="FF0000"/>
        </w:rPr>
      </w:pPr>
      <w:r>
        <w:rPr>
          <w:rFonts w:ascii="Arial" w:hAnsi="Arial" w:cs="Arial"/>
          <w:b/>
          <w:bCs/>
          <w:color w:val="000000" w:themeColor="text1"/>
        </w:rPr>
        <w:t xml:space="preserve">- broj sudionika online i ostalih programa - </w:t>
      </w:r>
      <w:r w:rsidRPr="00F74EAC">
        <w:rPr>
          <w:rFonts w:ascii="Arial" w:hAnsi="Arial" w:cs="Arial"/>
          <w:color w:val="000000" w:themeColor="text1"/>
        </w:rPr>
        <w:t>437</w:t>
      </w:r>
      <w:r w:rsidRPr="00F74EAC">
        <w:rPr>
          <w:rFonts w:ascii="Arial" w:hAnsi="Arial" w:cs="Arial"/>
          <w:color w:val="FF0000"/>
        </w:rPr>
        <w:t xml:space="preserve"> </w:t>
      </w:r>
      <w:r w:rsidRPr="00F74EAC">
        <w:rPr>
          <w:rFonts w:ascii="Arial" w:hAnsi="Arial" w:cs="Arial"/>
        </w:rPr>
        <w:t>sudionika</w:t>
      </w:r>
    </w:p>
    <w:p w:rsidR="00B81A16" w:rsidRPr="007578DD" w:rsidRDefault="00B81A16" w:rsidP="00B81A16">
      <w:pPr>
        <w:pStyle w:val="Bezproreda"/>
        <w:jc w:val="both"/>
        <w:rPr>
          <w:rFonts w:ascii="Arial" w:hAnsi="Arial" w:cs="Arial"/>
        </w:rPr>
      </w:pPr>
      <w:r w:rsidRPr="007578DD">
        <w:rPr>
          <w:rFonts w:ascii="Arial" w:hAnsi="Arial" w:cs="Arial"/>
          <w:b/>
        </w:rPr>
        <w:t>- broj članova</w:t>
      </w:r>
      <w:r w:rsidRPr="007578DD">
        <w:rPr>
          <w:rFonts w:ascii="Arial" w:hAnsi="Arial" w:cs="Arial"/>
        </w:rPr>
        <w:t xml:space="preserve"> - u razdoblju od 1. do 6. mjeseca 202</w:t>
      </w:r>
      <w:r>
        <w:rPr>
          <w:rFonts w:ascii="Arial" w:hAnsi="Arial" w:cs="Arial"/>
        </w:rPr>
        <w:t>1</w:t>
      </w:r>
      <w:r w:rsidRPr="007578DD">
        <w:rPr>
          <w:rFonts w:ascii="Arial" w:hAnsi="Arial" w:cs="Arial"/>
        </w:rPr>
        <w:t>. g. u Knjižnicu je učlanjeno ukupno 1.</w:t>
      </w:r>
      <w:r>
        <w:rPr>
          <w:rFonts w:ascii="Arial" w:hAnsi="Arial" w:cs="Arial"/>
        </w:rPr>
        <w:t>136</w:t>
      </w:r>
      <w:r w:rsidRPr="007578DD">
        <w:rPr>
          <w:rFonts w:ascii="Arial" w:hAnsi="Arial" w:cs="Arial"/>
        </w:rPr>
        <w:t xml:space="preserve"> članova, od toga  djeca (0 – 4), predškolci i učenici </w:t>
      </w:r>
      <w:r>
        <w:rPr>
          <w:rFonts w:ascii="Arial" w:hAnsi="Arial" w:cs="Arial"/>
        </w:rPr>
        <w:t>260</w:t>
      </w:r>
      <w:r w:rsidRPr="007578DD">
        <w:rPr>
          <w:rFonts w:ascii="Arial" w:hAnsi="Arial" w:cs="Arial"/>
        </w:rPr>
        <w:t xml:space="preserve">, ostalo građanstvo </w:t>
      </w:r>
      <w:r>
        <w:rPr>
          <w:rFonts w:ascii="Arial" w:hAnsi="Arial" w:cs="Arial"/>
        </w:rPr>
        <w:t>876</w:t>
      </w:r>
      <w:r w:rsidRPr="007578DD">
        <w:rPr>
          <w:rFonts w:ascii="Arial" w:hAnsi="Arial" w:cs="Arial"/>
        </w:rPr>
        <w:t xml:space="preserve">  članova</w:t>
      </w:r>
    </w:p>
    <w:p w:rsidR="00B81A16" w:rsidRPr="007578DD" w:rsidRDefault="00B81A16" w:rsidP="00B81A16">
      <w:pPr>
        <w:pStyle w:val="Bezproreda"/>
        <w:jc w:val="both"/>
        <w:rPr>
          <w:rFonts w:ascii="Arial" w:hAnsi="Arial" w:cs="Arial"/>
        </w:rPr>
      </w:pPr>
    </w:p>
    <w:p w:rsidR="00B81A16" w:rsidRPr="00F74EAC" w:rsidRDefault="00B81A16" w:rsidP="00B81A16">
      <w:pPr>
        <w:pStyle w:val="Bezproreda"/>
        <w:spacing w:line="360" w:lineRule="auto"/>
        <w:jc w:val="both"/>
        <w:rPr>
          <w:rFonts w:ascii="Arial" w:hAnsi="Arial" w:cs="Arial"/>
        </w:rPr>
      </w:pPr>
      <w:r w:rsidRPr="007578DD">
        <w:rPr>
          <w:rFonts w:ascii="Arial" w:hAnsi="Arial" w:cs="Arial"/>
          <w:b/>
        </w:rPr>
        <w:t>- korištenje knjižnične građe</w:t>
      </w:r>
      <w:r w:rsidRPr="007578DD">
        <w:rPr>
          <w:rFonts w:ascii="Arial" w:hAnsi="Arial" w:cs="Arial"/>
        </w:rPr>
        <w:t xml:space="preserve"> - ukupno je </w:t>
      </w:r>
      <w:r w:rsidRPr="00F74EAC">
        <w:rPr>
          <w:rFonts w:ascii="Arial" w:hAnsi="Arial" w:cs="Arial"/>
        </w:rPr>
        <w:t>cirkuliralo 21.178 jedinica knjižnične građe</w:t>
      </w:r>
    </w:p>
    <w:p w:rsidR="00B81A16" w:rsidRPr="002B2A9A" w:rsidRDefault="00B81A16" w:rsidP="00B81A16">
      <w:pPr>
        <w:pStyle w:val="Bezproreda"/>
        <w:jc w:val="both"/>
        <w:rPr>
          <w:rFonts w:ascii="Arial" w:hAnsi="Arial" w:cs="Arial"/>
        </w:rPr>
      </w:pPr>
      <w:r w:rsidRPr="007578DD">
        <w:rPr>
          <w:rFonts w:ascii="Arial" w:hAnsi="Arial" w:cs="Arial"/>
          <w:b/>
        </w:rPr>
        <w:t xml:space="preserve">- broj nabavljenih jedinica knjižnične građe </w:t>
      </w:r>
      <w:r w:rsidRPr="002B2A9A">
        <w:rPr>
          <w:rFonts w:ascii="Arial" w:hAnsi="Arial" w:cs="Arial"/>
          <w:b/>
        </w:rPr>
        <w:t xml:space="preserve">- </w:t>
      </w:r>
      <w:r w:rsidRPr="002B2A9A">
        <w:rPr>
          <w:rFonts w:ascii="Arial" w:hAnsi="Arial" w:cs="Arial"/>
        </w:rPr>
        <w:t>kupljeno je 626 jedinica knjižnične građe. Uz kupljenu građu, inventarizirano je 14 poklonjenih knjiga, 171 jedinca iz programa otkupa, što čini ukupno 811</w:t>
      </w:r>
      <w:r w:rsidRPr="002B2A9A">
        <w:rPr>
          <w:rFonts w:ascii="Arial" w:hAnsi="Arial" w:cs="Arial"/>
          <w:bCs/>
        </w:rPr>
        <w:t xml:space="preserve"> </w:t>
      </w:r>
      <w:r w:rsidRPr="002B2A9A">
        <w:rPr>
          <w:rFonts w:ascii="Arial" w:hAnsi="Arial" w:cs="Arial"/>
        </w:rPr>
        <w:t xml:space="preserve">nabavljenih jedinica. Gradska knjižnica Labin na kraju izvještajnog razdoblja raspolaže s </w:t>
      </w:r>
      <w:r w:rsidRPr="002B2A9A">
        <w:rPr>
          <w:rFonts w:ascii="Arial" w:hAnsi="Arial" w:cs="Arial"/>
          <w:bCs/>
        </w:rPr>
        <w:t>43.579</w:t>
      </w:r>
      <w:r w:rsidRPr="002B2A9A">
        <w:rPr>
          <w:rFonts w:ascii="Arial" w:hAnsi="Arial" w:cs="Arial"/>
        </w:rPr>
        <w:t xml:space="preserve"> jedinica knjižnične građe, kao i nizom od 31 naslova novina, časopisa i drugih periodičnih izdanja</w:t>
      </w:r>
    </w:p>
    <w:p w:rsidR="00B81A16" w:rsidRDefault="00B81A16" w:rsidP="00B81A16">
      <w:pPr>
        <w:pStyle w:val="StandardWeb"/>
        <w:jc w:val="both"/>
        <w:rPr>
          <w:rFonts w:ascii="Arial" w:hAnsi="Arial" w:cs="Arial"/>
          <w:bCs/>
          <w:sz w:val="22"/>
          <w:szCs w:val="22"/>
        </w:rPr>
      </w:pPr>
      <w:r w:rsidRPr="008C4B1A">
        <w:rPr>
          <w:rFonts w:ascii="Arial" w:hAnsi="Arial" w:cs="Arial"/>
          <w:b/>
          <w:sz w:val="22"/>
          <w:szCs w:val="22"/>
        </w:rPr>
        <w:t>- broj kulturno-animacijskih i edukativnih programa i događanja</w:t>
      </w:r>
      <w:r>
        <w:rPr>
          <w:rFonts w:ascii="Arial" w:hAnsi="Arial" w:cs="Arial"/>
          <w:b/>
          <w:sz w:val="22"/>
          <w:szCs w:val="22"/>
        </w:rPr>
        <w:t xml:space="preserve"> </w:t>
      </w:r>
      <w:r w:rsidRPr="008C4B1A">
        <w:rPr>
          <w:rFonts w:ascii="Arial" w:hAnsi="Arial" w:cs="Arial"/>
          <w:bCs/>
          <w:sz w:val="22"/>
          <w:szCs w:val="22"/>
        </w:rPr>
        <w:t xml:space="preserve">znatno je manji u odnosu na plan jer </w:t>
      </w:r>
      <w:r>
        <w:rPr>
          <w:rFonts w:ascii="Arial" w:hAnsi="Arial" w:cs="Arial"/>
          <w:bCs/>
          <w:sz w:val="22"/>
          <w:szCs w:val="22"/>
        </w:rPr>
        <w:t xml:space="preserve">se radi o suradničkim programima u kojima dolazi do osobne interakcije sudionika, te smo iste provodili  </w:t>
      </w:r>
      <w:r w:rsidRPr="008C4B1A">
        <w:rPr>
          <w:rFonts w:ascii="Arial" w:hAnsi="Arial" w:cs="Arial"/>
          <w:bCs/>
          <w:sz w:val="22"/>
          <w:szCs w:val="22"/>
        </w:rPr>
        <w:t>u skladu s preporukama i epide</w:t>
      </w:r>
      <w:r>
        <w:rPr>
          <w:rFonts w:ascii="Arial" w:hAnsi="Arial" w:cs="Arial"/>
          <w:bCs/>
          <w:sz w:val="22"/>
          <w:szCs w:val="22"/>
        </w:rPr>
        <w:t xml:space="preserve">miološkim </w:t>
      </w:r>
      <w:r w:rsidRPr="008C4B1A">
        <w:rPr>
          <w:rFonts w:ascii="Arial" w:hAnsi="Arial" w:cs="Arial"/>
          <w:bCs/>
          <w:sz w:val="22"/>
          <w:szCs w:val="22"/>
        </w:rPr>
        <w:t>mjerama</w:t>
      </w:r>
      <w:r>
        <w:rPr>
          <w:rFonts w:ascii="Arial" w:hAnsi="Arial" w:cs="Arial"/>
          <w:bCs/>
          <w:sz w:val="22"/>
          <w:szCs w:val="22"/>
        </w:rPr>
        <w:t xml:space="preserve"> posvetivši se više organizaciji i pripremi online sadržaja za sve dobne skupine građana, </w:t>
      </w:r>
      <w:r>
        <w:rPr>
          <w:rFonts w:ascii="Arial" w:hAnsi="Arial" w:cs="Arial"/>
          <w:bCs/>
          <w:sz w:val="22"/>
          <w:szCs w:val="22"/>
        </w:rPr>
        <w:lastRenderedPageBreak/>
        <w:t xml:space="preserve">koristeći dostupne digitalne alate. U izvještajnom razdoblju uspješno smo realizirali </w:t>
      </w:r>
      <w:r w:rsidRPr="002B2A9A">
        <w:rPr>
          <w:rFonts w:ascii="Arial" w:hAnsi="Arial" w:cs="Arial"/>
          <w:b/>
          <w:sz w:val="22"/>
          <w:szCs w:val="22"/>
        </w:rPr>
        <w:t>25</w:t>
      </w:r>
      <w:r>
        <w:rPr>
          <w:rFonts w:ascii="Arial" w:hAnsi="Arial" w:cs="Arial"/>
          <w:bCs/>
          <w:sz w:val="22"/>
          <w:szCs w:val="22"/>
        </w:rPr>
        <w:t xml:space="preserve"> kulturno-animacijska programa na kojima smo okupili 44 posjetitelja, 109 sudionika online programa i 328 sudionika u sklopu projekta „Knjižnica u vrtiću - po priču i s pričom zajedno!“, što zajedno s posjetima korisnika usluga Knjižnice čini broj od cca </w:t>
      </w:r>
      <w:r w:rsidRPr="002B2A9A">
        <w:rPr>
          <w:rFonts w:ascii="Arial" w:hAnsi="Arial" w:cs="Arial"/>
          <w:b/>
          <w:sz w:val="22"/>
          <w:szCs w:val="22"/>
        </w:rPr>
        <w:t>6.267</w:t>
      </w:r>
      <w:r>
        <w:rPr>
          <w:rFonts w:ascii="Arial" w:hAnsi="Arial" w:cs="Arial"/>
          <w:bCs/>
          <w:sz w:val="22"/>
          <w:szCs w:val="22"/>
        </w:rPr>
        <w:t xml:space="preserve"> posjetitelja ukupno. Zabilježeno je i </w:t>
      </w:r>
      <w:r w:rsidRPr="005C2206">
        <w:rPr>
          <w:rFonts w:ascii="Arial" w:hAnsi="Arial" w:cs="Arial"/>
          <w:b/>
          <w:sz w:val="22"/>
          <w:szCs w:val="22"/>
        </w:rPr>
        <w:t>4.826</w:t>
      </w:r>
      <w:r>
        <w:rPr>
          <w:rFonts w:ascii="Arial" w:hAnsi="Arial" w:cs="Arial"/>
          <w:bCs/>
          <w:sz w:val="22"/>
          <w:szCs w:val="22"/>
        </w:rPr>
        <w:t xml:space="preserve"> pregleda virtualnih sadržaja, objavljenih na društvenim stranicama Knjižnice u sklopu provođenja pojedinih kulturno-animacijskih aktivnosti.</w:t>
      </w:r>
    </w:p>
    <w:bookmarkEnd w:id="29"/>
    <w:p w:rsidR="00B81A16" w:rsidRDefault="00B81A16" w:rsidP="00B81A16">
      <w:pPr>
        <w:pStyle w:val="Bezproreda"/>
        <w:jc w:val="both"/>
        <w:rPr>
          <w:rFonts w:ascii="Arial" w:eastAsia="Arial" w:hAnsi="Arial" w:cs="Arial"/>
          <w:b/>
        </w:rPr>
      </w:pPr>
    </w:p>
    <w:p w:rsidR="00B81A16" w:rsidRPr="007055AD" w:rsidRDefault="00B81A16" w:rsidP="00B81A16">
      <w:pPr>
        <w:pStyle w:val="Bezproreda"/>
        <w:jc w:val="both"/>
        <w:rPr>
          <w:rFonts w:ascii="Arial" w:eastAsia="Arial" w:hAnsi="Arial" w:cs="Arial"/>
          <w:b/>
        </w:rPr>
      </w:pPr>
      <w:r w:rsidRPr="00B21824">
        <w:rPr>
          <w:rFonts w:ascii="Arial" w:eastAsia="Arial" w:hAnsi="Arial" w:cs="Arial"/>
          <w:b/>
        </w:rPr>
        <w:t>Aktivnost: Financiranje redovne djelatnosti knjižnice</w:t>
      </w:r>
    </w:p>
    <w:p w:rsidR="00B81A16" w:rsidRPr="007055AD" w:rsidRDefault="00B81A16" w:rsidP="00B81A16">
      <w:pPr>
        <w:pStyle w:val="Bezproreda"/>
        <w:jc w:val="both"/>
        <w:rPr>
          <w:rFonts w:ascii="Arial" w:eastAsia="Arial" w:hAnsi="Arial" w:cs="Arial"/>
          <w:b/>
        </w:rPr>
      </w:pPr>
    </w:p>
    <w:p w:rsidR="00B81A16" w:rsidRPr="0071620A" w:rsidRDefault="00B81A16" w:rsidP="00B81A16">
      <w:pPr>
        <w:pStyle w:val="Bezproreda"/>
        <w:jc w:val="both"/>
        <w:rPr>
          <w:rFonts w:ascii="Arial" w:hAnsi="Arial" w:cs="Arial"/>
        </w:rPr>
      </w:pPr>
      <w:r w:rsidRPr="0071620A">
        <w:rPr>
          <w:rFonts w:ascii="Arial" w:hAnsi="Arial" w:cs="Arial"/>
        </w:rPr>
        <w:t>Sredstva su planirana na godišnjoj razini u visini 894.227,00 kuna uz ostvarenje u visini od 386.559,89 kuna za razdoblje od 01. 01. 2021. do 30. 06. 2021</w:t>
      </w:r>
      <w:r>
        <w:rPr>
          <w:rFonts w:ascii="Arial" w:hAnsi="Arial" w:cs="Arial"/>
        </w:rPr>
        <w:t>. i</w:t>
      </w:r>
      <w:r w:rsidRPr="0071620A">
        <w:rPr>
          <w:rFonts w:ascii="Arial" w:hAnsi="Arial" w:cs="Arial"/>
        </w:rPr>
        <w:t>li 43,23% godišnjeg plana.</w:t>
      </w:r>
    </w:p>
    <w:p w:rsidR="00B81A16" w:rsidRPr="0071620A" w:rsidRDefault="00B81A16" w:rsidP="00B81A16">
      <w:pPr>
        <w:pStyle w:val="Bezproreda"/>
        <w:jc w:val="both"/>
        <w:rPr>
          <w:rFonts w:ascii="Arial" w:hAnsi="Arial" w:cs="Arial"/>
        </w:rPr>
      </w:pPr>
      <w:r w:rsidRPr="0071620A">
        <w:rPr>
          <w:rFonts w:ascii="Arial" w:hAnsi="Arial" w:cs="Arial"/>
        </w:rPr>
        <w:t>Aktivnost obuhvaća rashode za zaposlene, materijalne i financijske rashode te rashode za nabavu nefinancijske imovine.</w:t>
      </w:r>
    </w:p>
    <w:p w:rsidR="00B81A16" w:rsidRDefault="00B81A16" w:rsidP="00B81A16">
      <w:pPr>
        <w:pStyle w:val="Bezproreda"/>
        <w:jc w:val="both"/>
        <w:rPr>
          <w:rFonts w:ascii="Arial" w:hAnsi="Arial" w:cs="Arial"/>
          <w:bCs/>
          <w:color w:val="FF0000"/>
        </w:rPr>
      </w:pPr>
      <w:r w:rsidRPr="00096745">
        <w:rPr>
          <w:rFonts w:ascii="Arial" w:hAnsi="Arial" w:cs="Arial"/>
          <w:bCs/>
          <w:color w:val="FF0000"/>
        </w:rPr>
        <w:tab/>
      </w:r>
    </w:p>
    <w:p w:rsidR="00B81A16" w:rsidRPr="00096745" w:rsidRDefault="00B81A16" w:rsidP="00B81A16">
      <w:pPr>
        <w:pStyle w:val="Bezproreda"/>
        <w:jc w:val="both"/>
        <w:rPr>
          <w:rFonts w:ascii="Arial" w:hAnsi="Arial" w:cs="Arial"/>
          <w:color w:val="FF0000"/>
        </w:rPr>
      </w:pPr>
      <w:r w:rsidRPr="00CC2F3D">
        <w:rPr>
          <w:rFonts w:ascii="Arial" w:hAnsi="Arial" w:cs="Arial"/>
          <w:bCs/>
        </w:rPr>
        <w:t xml:space="preserve">Sredstva za zaposlene </w:t>
      </w:r>
      <w:r w:rsidRPr="00CC2F3D">
        <w:rPr>
          <w:rFonts w:ascii="Arial" w:hAnsi="Arial" w:cs="Arial"/>
        </w:rPr>
        <w:t>planirana su u iznosu od 558.460,00 kuna, a utrošena su u iznosu od 263.432,21 kuna ili 47,17% - za bruto plaće utrošeno je 223.546,95 kune, za  doprinose na plaću utrošeno je 36.885,26 kuna.</w:t>
      </w:r>
    </w:p>
    <w:p w:rsidR="00B81A16" w:rsidRDefault="00B81A16" w:rsidP="00B81A16">
      <w:pPr>
        <w:pStyle w:val="Bezproreda"/>
        <w:jc w:val="both"/>
        <w:rPr>
          <w:rFonts w:ascii="Arial" w:hAnsi="Arial" w:cs="Arial"/>
          <w:bCs/>
          <w:color w:val="FF0000"/>
        </w:rPr>
      </w:pPr>
      <w:r w:rsidRPr="00096745">
        <w:rPr>
          <w:rFonts w:ascii="Arial" w:hAnsi="Arial" w:cs="Arial"/>
          <w:bCs/>
          <w:color w:val="FF0000"/>
        </w:rPr>
        <w:tab/>
      </w:r>
    </w:p>
    <w:p w:rsidR="00B81A16" w:rsidRPr="00096745" w:rsidRDefault="00B81A16" w:rsidP="00B81A16">
      <w:pPr>
        <w:pStyle w:val="Bezproreda"/>
        <w:jc w:val="both"/>
        <w:rPr>
          <w:rFonts w:ascii="Arial" w:hAnsi="Arial" w:cs="Arial"/>
          <w:color w:val="FF0000"/>
        </w:rPr>
      </w:pPr>
      <w:r w:rsidRPr="007572EE">
        <w:rPr>
          <w:rFonts w:ascii="Arial" w:hAnsi="Arial" w:cs="Arial"/>
          <w:bCs/>
        </w:rPr>
        <w:t xml:space="preserve">Sredstva za materijalne rashode </w:t>
      </w:r>
      <w:r w:rsidRPr="007572EE">
        <w:rPr>
          <w:rFonts w:ascii="Arial" w:hAnsi="Arial" w:cs="Arial"/>
        </w:rPr>
        <w:t xml:space="preserve">planirana su u iznosu od </w:t>
      </w:r>
      <w:r>
        <w:rPr>
          <w:rFonts w:ascii="Arial" w:hAnsi="Arial" w:cs="Arial"/>
        </w:rPr>
        <w:t>299.267</w:t>
      </w:r>
      <w:r w:rsidRPr="007572EE">
        <w:rPr>
          <w:rFonts w:ascii="Arial" w:hAnsi="Arial" w:cs="Arial"/>
        </w:rPr>
        <w:t xml:space="preserve">,00 kuna, a utrošena su u iznosu od </w:t>
      </w:r>
      <w:r>
        <w:rPr>
          <w:rFonts w:ascii="Arial" w:hAnsi="Arial" w:cs="Arial"/>
        </w:rPr>
        <w:t>122.199,20</w:t>
      </w:r>
      <w:r w:rsidRPr="007572EE">
        <w:rPr>
          <w:rFonts w:ascii="Arial" w:hAnsi="Arial" w:cs="Arial"/>
        </w:rPr>
        <w:t xml:space="preserve"> kune  ili </w:t>
      </w:r>
      <w:r>
        <w:rPr>
          <w:rFonts w:ascii="Arial" w:hAnsi="Arial" w:cs="Arial"/>
        </w:rPr>
        <w:t>40,83</w:t>
      </w:r>
      <w:r w:rsidRPr="007572EE">
        <w:rPr>
          <w:rFonts w:ascii="Arial" w:hAnsi="Arial" w:cs="Arial"/>
        </w:rPr>
        <w:t>%.</w:t>
      </w:r>
    </w:p>
    <w:p w:rsidR="00B81A16" w:rsidRDefault="00B81A16" w:rsidP="00B81A16">
      <w:pPr>
        <w:pStyle w:val="Bezproreda"/>
        <w:jc w:val="both"/>
        <w:rPr>
          <w:rFonts w:ascii="Arial" w:hAnsi="Arial" w:cs="Arial"/>
          <w:color w:val="FF0000"/>
        </w:rPr>
      </w:pPr>
      <w:r w:rsidRPr="00096745">
        <w:rPr>
          <w:rFonts w:ascii="Arial" w:hAnsi="Arial" w:cs="Arial"/>
          <w:color w:val="FF0000"/>
        </w:rPr>
        <w:tab/>
      </w:r>
    </w:p>
    <w:p w:rsidR="00B81A16" w:rsidRPr="00096745" w:rsidRDefault="00B81A16" w:rsidP="00B81A16">
      <w:pPr>
        <w:pStyle w:val="Bezproreda"/>
        <w:jc w:val="both"/>
        <w:rPr>
          <w:rFonts w:ascii="Arial" w:hAnsi="Arial" w:cs="Arial"/>
          <w:color w:val="FF0000"/>
        </w:rPr>
      </w:pPr>
      <w:r w:rsidRPr="006523AC">
        <w:rPr>
          <w:rFonts w:ascii="Arial" w:hAnsi="Arial" w:cs="Arial"/>
        </w:rPr>
        <w:t xml:space="preserve">Za naknadu troškova zaposlenima utrošeno je </w:t>
      </w:r>
      <w:r>
        <w:rPr>
          <w:rFonts w:ascii="Arial" w:hAnsi="Arial" w:cs="Arial"/>
        </w:rPr>
        <w:t>5.595,80</w:t>
      </w:r>
      <w:r w:rsidRPr="006523AC">
        <w:rPr>
          <w:rFonts w:ascii="Arial" w:hAnsi="Arial" w:cs="Arial"/>
        </w:rPr>
        <w:t xml:space="preserve"> kuna ili 45,8</w:t>
      </w:r>
      <w:r>
        <w:rPr>
          <w:rFonts w:ascii="Arial" w:hAnsi="Arial" w:cs="Arial"/>
        </w:rPr>
        <w:t>7</w:t>
      </w:r>
      <w:r w:rsidRPr="006523AC">
        <w:rPr>
          <w:rFonts w:ascii="Arial" w:hAnsi="Arial" w:cs="Arial"/>
        </w:rPr>
        <w:t>% materijalnih rashoda, a odnose se na  troškove prijevoza na p</w:t>
      </w:r>
      <w:r w:rsidRPr="00804EB5">
        <w:rPr>
          <w:rFonts w:ascii="Arial" w:hAnsi="Arial" w:cs="Arial"/>
        </w:rPr>
        <w:t>osao i s posla, službena putovanja i stručno osposobljavanje zaposlenih</w:t>
      </w:r>
      <w:r>
        <w:rPr>
          <w:rFonts w:ascii="Arial" w:hAnsi="Arial" w:cs="Arial"/>
        </w:rPr>
        <w:t>.</w:t>
      </w:r>
    </w:p>
    <w:p w:rsidR="00B81A16" w:rsidRDefault="00B81A16" w:rsidP="00B81A16">
      <w:pPr>
        <w:pStyle w:val="Bezproreda"/>
        <w:jc w:val="both"/>
        <w:rPr>
          <w:rFonts w:ascii="Arial" w:hAnsi="Arial" w:cs="Arial"/>
          <w:color w:val="FF0000"/>
        </w:rPr>
      </w:pPr>
      <w:r w:rsidRPr="00096745">
        <w:rPr>
          <w:rFonts w:ascii="Arial" w:hAnsi="Arial" w:cs="Arial"/>
          <w:color w:val="FF0000"/>
        </w:rPr>
        <w:tab/>
      </w:r>
    </w:p>
    <w:p w:rsidR="00B81A16" w:rsidRPr="00096745" w:rsidRDefault="00B81A16" w:rsidP="00B81A16">
      <w:pPr>
        <w:pStyle w:val="Bezproreda"/>
        <w:jc w:val="both"/>
        <w:rPr>
          <w:rFonts w:ascii="Arial" w:hAnsi="Arial" w:cs="Arial"/>
          <w:color w:val="FF0000"/>
        </w:rPr>
      </w:pPr>
      <w:r w:rsidRPr="005E3787">
        <w:rPr>
          <w:rFonts w:ascii="Arial" w:hAnsi="Arial" w:cs="Arial"/>
        </w:rPr>
        <w:t>Rashodi za materijal i energiju iznose 54.777,</w:t>
      </w:r>
      <w:r>
        <w:rPr>
          <w:rFonts w:ascii="Arial" w:hAnsi="Arial" w:cs="Arial"/>
        </w:rPr>
        <w:t>33</w:t>
      </w:r>
      <w:r w:rsidRPr="005E3787">
        <w:rPr>
          <w:rFonts w:ascii="Arial" w:hAnsi="Arial" w:cs="Arial"/>
        </w:rPr>
        <w:t xml:space="preserve"> kuna ili 4</w:t>
      </w:r>
      <w:r>
        <w:rPr>
          <w:rFonts w:ascii="Arial" w:hAnsi="Arial" w:cs="Arial"/>
        </w:rPr>
        <w:t>8,91</w:t>
      </w:r>
      <w:r w:rsidRPr="005E3787">
        <w:rPr>
          <w:rFonts w:ascii="Arial" w:hAnsi="Arial" w:cs="Arial"/>
        </w:rPr>
        <w:t>% od čega su najveće stavke energija-električna energija</w:t>
      </w:r>
      <w:r>
        <w:rPr>
          <w:rFonts w:ascii="Arial" w:hAnsi="Arial" w:cs="Arial"/>
        </w:rPr>
        <w:t>.</w:t>
      </w:r>
    </w:p>
    <w:p w:rsidR="00B81A16" w:rsidRDefault="00B81A16" w:rsidP="00B81A16">
      <w:pPr>
        <w:pStyle w:val="Bezproreda"/>
        <w:jc w:val="both"/>
        <w:rPr>
          <w:rFonts w:ascii="Arial" w:hAnsi="Arial" w:cs="Arial"/>
          <w:color w:val="FF0000"/>
        </w:rPr>
      </w:pPr>
      <w:r w:rsidRPr="00096745">
        <w:rPr>
          <w:rFonts w:ascii="Arial" w:hAnsi="Arial" w:cs="Arial"/>
          <w:color w:val="FF0000"/>
        </w:rPr>
        <w:tab/>
      </w:r>
    </w:p>
    <w:p w:rsidR="00B81A16" w:rsidRPr="00096745" w:rsidRDefault="00B81A16" w:rsidP="00B81A16">
      <w:pPr>
        <w:pStyle w:val="Bezproreda"/>
        <w:jc w:val="both"/>
        <w:rPr>
          <w:rFonts w:ascii="Arial" w:hAnsi="Arial" w:cs="Arial"/>
          <w:color w:val="FF0000"/>
        </w:rPr>
      </w:pPr>
      <w:r w:rsidRPr="00424593">
        <w:rPr>
          <w:rFonts w:ascii="Arial" w:hAnsi="Arial" w:cs="Arial"/>
        </w:rPr>
        <w:t xml:space="preserve">Rashodi za usluge </w:t>
      </w:r>
      <w:r w:rsidRPr="00D37E71">
        <w:rPr>
          <w:rFonts w:ascii="Arial" w:hAnsi="Arial" w:cs="Arial"/>
        </w:rPr>
        <w:t xml:space="preserve">iznose </w:t>
      </w:r>
      <w:r>
        <w:rPr>
          <w:rFonts w:ascii="Arial" w:hAnsi="Arial" w:cs="Arial"/>
        </w:rPr>
        <w:t>54.633,31</w:t>
      </w:r>
      <w:r w:rsidRPr="00D37E71">
        <w:rPr>
          <w:rFonts w:ascii="Arial" w:hAnsi="Arial" w:cs="Arial"/>
        </w:rPr>
        <w:t xml:space="preserve"> kune </w:t>
      </w:r>
      <w:r w:rsidRPr="00424593">
        <w:rPr>
          <w:rFonts w:ascii="Arial" w:hAnsi="Arial" w:cs="Arial"/>
        </w:rPr>
        <w:t xml:space="preserve">ili </w:t>
      </w:r>
      <w:r>
        <w:rPr>
          <w:rFonts w:ascii="Arial" w:hAnsi="Arial" w:cs="Arial"/>
        </w:rPr>
        <w:t>35,86</w:t>
      </w:r>
      <w:r w:rsidRPr="00424593">
        <w:rPr>
          <w:rFonts w:ascii="Arial" w:hAnsi="Arial" w:cs="Arial"/>
        </w:rPr>
        <w:t xml:space="preserve">%. </w:t>
      </w:r>
      <w:r w:rsidRPr="000C2E66">
        <w:rPr>
          <w:rFonts w:ascii="Arial" w:hAnsi="Arial" w:cs="Arial"/>
        </w:rPr>
        <w:t xml:space="preserve">Ostali nespomenuti rashodi poslovanja iznose 7.192,76 kune ili </w:t>
      </w:r>
      <w:r>
        <w:rPr>
          <w:rFonts w:ascii="Arial" w:hAnsi="Arial" w:cs="Arial"/>
        </w:rPr>
        <w:t>45,81</w:t>
      </w:r>
      <w:r w:rsidRPr="000C2E66">
        <w:rPr>
          <w:rFonts w:ascii="Arial" w:hAnsi="Arial" w:cs="Arial"/>
        </w:rPr>
        <w:t xml:space="preserve">% </w:t>
      </w:r>
    </w:p>
    <w:p w:rsidR="00B81A16" w:rsidRDefault="00B81A16" w:rsidP="00B81A16">
      <w:pPr>
        <w:pStyle w:val="Bezproreda"/>
        <w:jc w:val="both"/>
        <w:rPr>
          <w:rFonts w:ascii="Arial" w:hAnsi="Arial" w:cs="Arial"/>
          <w:bCs/>
          <w:color w:val="FF0000"/>
        </w:rPr>
      </w:pPr>
      <w:r w:rsidRPr="00096745">
        <w:rPr>
          <w:rFonts w:ascii="Arial" w:hAnsi="Arial" w:cs="Arial"/>
          <w:bCs/>
          <w:color w:val="FF0000"/>
        </w:rPr>
        <w:tab/>
      </w:r>
    </w:p>
    <w:p w:rsidR="00B81A16" w:rsidRPr="00096745" w:rsidRDefault="00B81A16" w:rsidP="00B81A16">
      <w:pPr>
        <w:pStyle w:val="Bezproreda"/>
        <w:jc w:val="both"/>
        <w:rPr>
          <w:rFonts w:ascii="Arial" w:hAnsi="Arial" w:cs="Arial"/>
          <w:color w:val="FF0000"/>
        </w:rPr>
      </w:pPr>
      <w:r w:rsidRPr="000C2E66">
        <w:rPr>
          <w:rFonts w:ascii="Arial" w:hAnsi="Arial" w:cs="Arial"/>
          <w:bCs/>
        </w:rPr>
        <w:t xml:space="preserve">Sredstva za financijske rashode </w:t>
      </w:r>
      <w:r w:rsidRPr="000C2E66">
        <w:rPr>
          <w:rFonts w:ascii="Arial" w:hAnsi="Arial" w:cs="Arial"/>
        </w:rPr>
        <w:t>planirana su u iznosu od 1.500,00 kuna, a utrošena su u iznosu od 928,48 kuna  ili 61,90% i to za bankarske usluge i usluge platnog prometa</w:t>
      </w:r>
      <w:r>
        <w:rPr>
          <w:rFonts w:ascii="Arial" w:hAnsi="Arial" w:cs="Arial"/>
        </w:rPr>
        <w:t>.</w:t>
      </w:r>
    </w:p>
    <w:p w:rsidR="00B81A16" w:rsidRDefault="00B81A16" w:rsidP="00B81A16">
      <w:pPr>
        <w:pStyle w:val="Bezproreda"/>
        <w:jc w:val="both"/>
        <w:rPr>
          <w:rFonts w:ascii="Arial" w:hAnsi="Arial" w:cs="Arial"/>
          <w:color w:val="00B0F0"/>
        </w:rPr>
      </w:pPr>
    </w:p>
    <w:p w:rsidR="00B81A16" w:rsidRDefault="00B81A16" w:rsidP="00B81A16">
      <w:pPr>
        <w:pStyle w:val="Bezproreda"/>
        <w:jc w:val="both"/>
        <w:rPr>
          <w:rFonts w:ascii="Arial" w:hAnsi="Arial" w:cs="Arial"/>
        </w:rPr>
      </w:pPr>
      <w:r w:rsidRPr="00136FB5">
        <w:rPr>
          <w:rFonts w:ascii="Arial" w:hAnsi="Arial" w:cs="Arial"/>
        </w:rPr>
        <w:t xml:space="preserve">Gradska knjižnica Labin u ovom je </w:t>
      </w:r>
      <w:r>
        <w:rPr>
          <w:rFonts w:ascii="Arial" w:hAnsi="Arial" w:cs="Arial"/>
        </w:rPr>
        <w:t>razdoblju</w:t>
      </w:r>
      <w:r w:rsidRPr="00136FB5">
        <w:rPr>
          <w:rFonts w:ascii="Arial" w:hAnsi="Arial" w:cs="Arial"/>
        </w:rPr>
        <w:t xml:space="preserve">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 </w:t>
      </w:r>
    </w:p>
    <w:p w:rsidR="00B81A16" w:rsidRDefault="00B81A16" w:rsidP="00B81A16">
      <w:pPr>
        <w:pStyle w:val="Bezproreda"/>
        <w:jc w:val="both"/>
        <w:rPr>
          <w:rFonts w:ascii="Arial" w:hAnsi="Arial" w:cs="Arial"/>
        </w:rPr>
      </w:pPr>
    </w:p>
    <w:p w:rsidR="00B81A16" w:rsidRDefault="00B81A16" w:rsidP="00B81A16">
      <w:pPr>
        <w:pStyle w:val="Bezproreda"/>
        <w:jc w:val="both"/>
        <w:rPr>
          <w:rFonts w:ascii="Arial" w:hAnsi="Arial" w:cs="Arial"/>
        </w:rPr>
      </w:pPr>
    </w:p>
    <w:p w:rsidR="00B81A16" w:rsidRDefault="00B81A16" w:rsidP="00B81A16">
      <w:pPr>
        <w:pStyle w:val="Bezproreda"/>
        <w:jc w:val="both"/>
        <w:rPr>
          <w:rFonts w:ascii="Arial" w:eastAsia="Arial" w:hAnsi="Arial" w:cs="Arial"/>
          <w:b/>
        </w:rPr>
      </w:pPr>
      <w:r w:rsidRPr="00DB1F94">
        <w:rPr>
          <w:rFonts w:ascii="Arial" w:eastAsia="Arial" w:hAnsi="Arial" w:cs="Arial"/>
          <w:b/>
        </w:rPr>
        <w:t>Aktivnost: Književni susreti i radionice</w:t>
      </w:r>
    </w:p>
    <w:p w:rsidR="00B81A16" w:rsidRDefault="00B81A16" w:rsidP="00B81A16">
      <w:pPr>
        <w:pStyle w:val="Bezproreda"/>
        <w:jc w:val="both"/>
        <w:rPr>
          <w:rFonts w:ascii="Arial" w:eastAsia="Arial" w:hAnsi="Arial" w:cs="Arial"/>
        </w:rPr>
      </w:pPr>
    </w:p>
    <w:p w:rsidR="00B81A16" w:rsidRDefault="00B81A16" w:rsidP="00B81A16">
      <w:pPr>
        <w:pStyle w:val="Bezproreda"/>
        <w:jc w:val="both"/>
        <w:rPr>
          <w:rFonts w:ascii="Arial" w:eastAsia="Arial" w:hAnsi="Arial" w:cs="Arial"/>
          <w:color w:val="00B050"/>
        </w:rPr>
      </w:pPr>
      <w:r>
        <w:rPr>
          <w:rFonts w:ascii="Arial" w:eastAsia="Arial" w:hAnsi="Arial" w:cs="Arial"/>
        </w:rPr>
        <w:t>Za provedbu ove aktivnosti u 2021. godini planir</w:t>
      </w:r>
      <w:r w:rsidRPr="00A67176">
        <w:rPr>
          <w:rFonts w:ascii="Arial" w:eastAsia="Arial" w:hAnsi="Arial" w:cs="Arial"/>
        </w:rPr>
        <w:t>ana su sredstva u visini od 34.694,00 kuna uz ostvarenje u visini od 9.498,62 kune za razdoblje od 01. 01. do 30. 06. 2021. Ili 27,38% godišnjeg plana.</w:t>
      </w:r>
    </w:p>
    <w:p w:rsidR="00B81A16" w:rsidRDefault="00B81A16" w:rsidP="00B81A16">
      <w:pPr>
        <w:pStyle w:val="Bezproreda"/>
        <w:jc w:val="both"/>
        <w:rPr>
          <w:rFonts w:ascii="Arial" w:hAnsi="Arial" w:cs="Arial"/>
          <w:bCs/>
        </w:rPr>
      </w:pPr>
      <w:r>
        <w:rPr>
          <w:rFonts w:ascii="Arial" w:hAnsi="Arial" w:cs="Arial"/>
          <w:bCs/>
        </w:rPr>
        <w:t xml:space="preserve">           </w:t>
      </w:r>
    </w:p>
    <w:p w:rsidR="00B81A16" w:rsidRDefault="00B81A16" w:rsidP="00B81A16">
      <w:pPr>
        <w:pStyle w:val="Bezproreda"/>
        <w:jc w:val="both"/>
        <w:rPr>
          <w:rFonts w:ascii="Arial" w:hAnsi="Arial" w:cs="Arial"/>
        </w:rPr>
      </w:pPr>
      <w:r w:rsidRPr="007572EE">
        <w:rPr>
          <w:rFonts w:ascii="Arial" w:hAnsi="Arial" w:cs="Arial"/>
          <w:bCs/>
        </w:rPr>
        <w:t xml:space="preserve">Sredstva za materijalne rashode </w:t>
      </w:r>
      <w:r w:rsidRPr="007572EE">
        <w:rPr>
          <w:rFonts w:ascii="Arial" w:hAnsi="Arial" w:cs="Arial"/>
        </w:rPr>
        <w:t xml:space="preserve">planirana su u iznosu od </w:t>
      </w:r>
      <w:r>
        <w:rPr>
          <w:rFonts w:ascii="Arial" w:hAnsi="Arial" w:cs="Arial"/>
        </w:rPr>
        <w:t>34.694</w:t>
      </w:r>
      <w:r w:rsidRPr="007572EE">
        <w:rPr>
          <w:rFonts w:ascii="Arial" w:hAnsi="Arial" w:cs="Arial"/>
        </w:rPr>
        <w:t xml:space="preserve">,00 kuna, a utrošena su u iznosu od </w:t>
      </w:r>
      <w:r>
        <w:rPr>
          <w:rFonts w:ascii="Arial" w:hAnsi="Arial" w:cs="Arial"/>
        </w:rPr>
        <w:t>9.498,62 kune. Navedeni rashodi odnose se na rashode  za usluge.</w:t>
      </w:r>
    </w:p>
    <w:p w:rsidR="00B81A16" w:rsidRPr="001252A5" w:rsidRDefault="00B81A16" w:rsidP="00B81A16">
      <w:pPr>
        <w:pStyle w:val="Bezproreda"/>
        <w:jc w:val="both"/>
        <w:rPr>
          <w:rFonts w:ascii="Arial" w:hAnsi="Arial" w:cs="Arial"/>
        </w:rPr>
      </w:pPr>
    </w:p>
    <w:p w:rsidR="00B81A16" w:rsidRDefault="00B81A16" w:rsidP="00B81A16">
      <w:pPr>
        <w:spacing w:after="0"/>
        <w:jc w:val="both"/>
        <w:rPr>
          <w:rFonts w:ascii="Arial" w:eastAsia="Arial" w:hAnsi="Arial" w:cs="Arial"/>
        </w:rPr>
      </w:pPr>
      <w:r>
        <w:rPr>
          <w:rFonts w:ascii="Arial" w:hAnsi="Arial" w:cs="Arial"/>
        </w:rPr>
        <w:t xml:space="preserve">U sklopu ove aktivnosti </w:t>
      </w:r>
      <w:r w:rsidRPr="00DB1F94">
        <w:rPr>
          <w:rFonts w:ascii="Arial" w:hAnsi="Arial" w:cs="Arial"/>
        </w:rPr>
        <w:t>organizirali</w:t>
      </w:r>
      <w:r>
        <w:rPr>
          <w:rFonts w:ascii="Arial" w:hAnsi="Arial" w:cs="Arial"/>
        </w:rPr>
        <w:t xml:space="preserve"> smo</w:t>
      </w:r>
      <w:r w:rsidRPr="00DB1F94">
        <w:rPr>
          <w:rFonts w:ascii="Arial" w:hAnsi="Arial" w:cs="Arial"/>
        </w:rPr>
        <w:t xml:space="preserve"> i provodili javnu, kulturnu, informacijsku, obrazovnu i umjetničku djelatnost</w:t>
      </w:r>
      <w:r>
        <w:rPr>
          <w:rFonts w:ascii="Arial" w:hAnsi="Arial" w:cs="Arial"/>
        </w:rPr>
        <w:t xml:space="preserve">. Posebnu pozornost posvetili smo obilježavanju velikog jubileja - </w:t>
      </w:r>
      <w:r w:rsidRPr="000D6299">
        <w:rPr>
          <w:rFonts w:ascii="Arial" w:hAnsi="Arial" w:cs="Arial"/>
          <w:b/>
          <w:bCs/>
        </w:rPr>
        <w:t xml:space="preserve">100. </w:t>
      </w:r>
      <w:r w:rsidRPr="000D6299">
        <w:rPr>
          <w:rFonts w:ascii="Arial" w:hAnsi="Arial" w:cs="Arial"/>
          <w:b/>
          <w:bCs/>
        </w:rPr>
        <w:lastRenderedPageBreak/>
        <w:t>obljetnice Labinske republike</w:t>
      </w:r>
      <w:r>
        <w:rPr>
          <w:rFonts w:ascii="Arial" w:hAnsi="Arial" w:cs="Arial"/>
        </w:rPr>
        <w:t xml:space="preserve">, a kako je 2021. godina od strane Vlade RH proglašena </w:t>
      </w:r>
      <w:r w:rsidRPr="005D33CF">
        <w:rPr>
          <w:rFonts w:ascii="Arial" w:hAnsi="Arial" w:cs="Arial"/>
          <w:b/>
          <w:bCs/>
        </w:rPr>
        <w:t>Godinom čitanja</w:t>
      </w:r>
      <w:r>
        <w:rPr>
          <w:rFonts w:ascii="Arial" w:hAnsi="Arial" w:cs="Arial"/>
        </w:rPr>
        <w:t xml:space="preserve">, većinu programa posvetili smo upravo intenzivnijoj promociji i popularizaciji knjige, čitanja i, općenito, usluga Knjižnice. </w:t>
      </w:r>
      <w:r w:rsidRPr="009120B4">
        <w:rPr>
          <w:rFonts w:ascii="Arial" w:hAnsi="Arial" w:cs="Arial"/>
        </w:rPr>
        <w:t xml:space="preserve">U suorganizaciji s Gradom Labinom virtualno smo obilježili </w:t>
      </w:r>
      <w:r w:rsidRPr="005D33CF">
        <w:rPr>
          <w:rFonts w:ascii="Arial" w:hAnsi="Arial" w:cs="Arial"/>
          <w:b/>
        </w:rPr>
        <w:t>177. godišnjicu rođenja Giuseppine Martinuzzi</w:t>
      </w:r>
      <w:r>
        <w:rPr>
          <w:rFonts w:ascii="Arial" w:hAnsi="Arial" w:cs="Arial"/>
          <w:bCs/>
        </w:rPr>
        <w:t xml:space="preserve"> te raspisali </w:t>
      </w:r>
      <w:r w:rsidRPr="005D33CF">
        <w:rPr>
          <w:rFonts w:ascii="Arial" w:hAnsi="Arial" w:cs="Arial"/>
          <w:b/>
        </w:rPr>
        <w:t>Natječaj „100xsretno!“</w:t>
      </w:r>
      <w:r>
        <w:rPr>
          <w:rFonts w:ascii="Arial" w:hAnsi="Arial" w:cs="Arial"/>
          <w:bCs/>
        </w:rPr>
        <w:t xml:space="preserve"> za najbolju kratku priču. Povodom 100. obljetnice Labinske republike </w:t>
      </w:r>
      <w:r w:rsidRPr="006E42F1">
        <w:rPr>
          <w:rFonts w:ascii="Arial" w:hAnsi="Arial" w:cs="Arial"/>
          <w:bCs/>
        </w:rPr>
        <w:t>organizirali smo</w:t>
      </w:r>
      <w:r w:rsidRPr="006E42F1">
        <w:rPr>
          <w:rFonts w:ascii="Arial" w:hAnsi="Arial" w:cs="Arial"/>
        </w:rPr>
        <w:t xml:space="preserve"> </w:t>
      </w:r>
      <w:r w:rsidRPr="005D33CF">
        <w:rPr>
          <w:rFonts w:ascii="Arial" w:hAnsi="Arial" w:cs="Arial"/>
          <w:b/>
          <w:bCs/>
        </w:rPr>
        <w:t>„Stripovsku republiku“</w:t>
      </w:r>
      <w:r>
        <w:rPr>
          <w:rFonts w:ascii="Arial" w:hAnsi="Arial" w:cs="Arial"/>
        </w:rPr>
        <w:t xml:space="preserve"> - višednevne </w:t>
      </w:r>
      <w:r w:rsidRPr="006E42F1">
        <w:rPr>
          <w:rFonts w:ascii="Arial" w:hAnsi="Arial" w:cs="Arial"/>
        </w:rPr>
        <w:t xml:space="preserve">online radionice izrade stripa </w:t>
      </w:r>
      <w:r>
        <w:rPr>
          <w:rFonts w:ascii="Arial" w:hAnsi="Arial" w:cs="Arial"/>
        </w:rPr>
        <w:t xml:space="preserve">za srednjoškolce i virtualnu izložbu radova, kao i </w:t>
      </w:r>
      <w:r w:rsidRPr="006E42F1">
        <w:rPr>
          <w:rFonts w:ascii="Arial" w:hAnsi="Arial" w:cs="Arial"/>
        </w:rPr>
        <w:t>online kviz-natjecanje za učenike osmih razreda</w:t>
      </w:r>
      <w:r>
        <w:rPr>
          <w:rFonts w:ascii="Arial" w:hAnsi="Arial" w:cs="Arial"/>
        </w:rPr>
        <w:t xml:space="preserve"> osnovnih škola Labinštine,</w:t>
      </w:r>
      <w:r w:rsidRPr="006E42F1">
        <w:rPr>
          <w:rFonts w:ascii="Arial" w:hAnsi="Arial" w:cs="Arial"/>
        </w:rPr>
        <w:t xml:space="preserve"> pod nazivom </w:t>
      </w:r>
      <w:r w:rsidRPr="005D33CF">
        <w:rPr>
          <w:rFonts w:ascii="Arial" w:hAnsi="Arial" w:cs="Arial"/>
          <w:b/>
          <w:bCs/>
        </w:rPr>
        <w:t>"Tunelima slavne prošlosti"</w:t>
      </w:r>
      <w:r w:rsidRPr="006E42F1">
        <w:rPr>
          <w:rFonts w:ascii="Arial" w:hAnsi="Arial" w:cs="Arial"/>
        </w:rPr>
        <w:t>.</w:t>
      </w:r>
      <w:r>
        <w:rPr>
          <w:rFonts w:ascii="Arial" w:hAnsi="Arial" w:cs="Arial"/>
        </w:rPr>
        <w:t xml:space="preserve"> </w:t>
      </w:r>
      <w:r>
        <w:rPr>
          <w:rFonts w:ascii="Arial" w:hAnsi="Arial" w:cs="Arial"/>
          <w:bCs/>
        </w:rPr>
        <w:t xml:space="preserve">Provodili smo virtualne edukativno-kreativne </w:t>
      </w:r>
      <w:r w:rsidRPr="005D33CF">
        <w:rPr>
          <w:rFonts w:ascii="Arial" w:hAnsi="Arial" w:cs="Arial"/>
          <w:b/>
          <w:i/>
          <w:iCs/>
        </w:rPr>
        <w:t>zoom</w:t>
      </w:r>
      <w:r w:rsidRPr="005D33CF">
        <w:rPr>
          <w:rFonts w:ascii="Arial" w:hAnsi="Arial" w:cs="Arial"/>
          <w:b/>
        </w:rPr>
        <w:t xml:space="preserve"> radionice za najmlađe</w:t>
      </w:r>
      <w:r>
        <w:rPr>
          <w:rFonts w:ascii="Arial" w:hAnsi="Arial" w:cs="Arial"/>
          <w:bCs/>
        </w:rPr>
        <w:t xml:space="preserve">, tematske </w:t>
      </w:r>
      <w:r w:rsidRPr="00E41852">
        <w:rPr>
          <w:rFonts w:ascii="Arial" w:hAnsi="Arial" w:cs="Arial"/>
          <w:bCs/>
        </w:rPr>
        <w:t>virtualne preporuke za čitanje</w:t>
      </w:r>
      <w:r>
        <w:rPr>
          <w:rFonts w:ascii="Arial" w:hAnsi="Arial" w:cs="Arial"/>
          <w:bCs/>
        </w:rPr>
        <w:t xml:space="preserve"> namijenjene građanstvu putem Facebook stranice i Instagrama Knjižnice. Obilježili smo virtualno Međunarodni dan dječje knjige i Svjetski dan pripovijedanja. I ove smo se godine prigodnim programom i akcijom „Učlani se!“ uključili u obilježavanje nacionalne manifestacije </w:t>
      </w:r>
      <w:r w:rsidRPr="005D33CF">
        <w:rPr>
          <w:rFonts w:ascii="Arial" w:hAnsi="Arial" w:cs="Arial"/>
          <w:b/>
        </w:rPr>
        <w:t>„Noć knjige“</w:t>
      </w:r>
      <w:r>
        <w:rPr>
          <w:rFonts w:ascii="Arial" w:hAnsi="Arial" w:cs="Arial"/>
          <w:bCs/>
        </w:rPr>
        <w:t xml:space="preserve">. Organizirali smo online predavanje </w:t>
      </w:r>
      <w:r w:rsidRPr="005D33CF">
        <w:rPr>
          <w:rFonts w:ascii="Arial" w:hAnsi="Arial" w:cs="Arial"/>
          <w:b/>
        </w:rPr>
        <w:t>Silvije Kolar-Fodor "Sjeme je naše ljudsko pravo“</w:t>
      </w:r>
      <w:r>
        <w:rPr>
          <w:rFonts w:ascii="Arial" w:hAnsi="Arial" w:cs="Arial"/>
          <w:bCs/>
        </w:rPr>
        <w:t xml:space="preserve">. Budući da su zbog bolesti Covid 19 obustavljeni grupni posjeti djece Knjižnici, osmislili smo projekt </w:t>
      </w:r>
      <w:r w:rsidRPr="005D33CF">
        <w:rPr>
          <w:rFonts w:ascii="Arial" w:hAnsi="Arial" w:cs="Arial"/>
          <w:b/>
        </w:rPr>
        <w:t>„Knjižnica u vrtiću - s pričom i po priču zajedno!“</w:t>
      </w:r>
      <w:r>
        <w:rPr>
          <w:rFonts w:ascii="Arial" w:hAnsi="Arial" w:cs="Arial"/>
          <w:bCs/>
        </w:rPr>
        <w:t xml:space="preserve"> koji smo uspješno provodili u suradnji s vrtićima Labinštine</w:t>
      </w:r>
      <w:r w:rsidRPr="000D6299">
        <w:rPr>
          <w:rFonts w:ascii="Arial" w:hAnsi="Arial" w:cs="Arial"/>
          <w:bCs/>
        </w:rPr>
        <w:t>.</w:t>
      </w:r>
      <w:r>
        <w:rPr>
          <w:rFonts w:ascii="Arial" w:hAnsi="Arial" w:cs="Arial"/>
          <w:bCs/>
        </w:rPr>
        <w:t xml:space="preserve"> Z</w:t>
      </w:r>
      <w:r>
        <w:rPr>
          <w:rFonts w:ascii="Arial" w:eastAsia="Arial" w:hAnsi="Arial" w:cs="Arial"/>
        </w:rPr>
        <w:t xml:space="preserve">a sve ljubitelje knjige i čitanja u okviru programa „Kreativno ljeto čitanja“ pripremili smo posebno natjecanje </w:t>
      </w:r>
      <w:r w:rsidRPr="005D33CF">
        <w:rPr>
          <w:rFonts w:ascii="Arial" w:eastAsia="Arial" w:hAnsi="Arial" w:cs="Arial"/>
          <w:b/>
          <w:bCs/>
        </w:rPr>
        <w:t>„Ljetni najčitatelj“</w:t>
      </w:r>
      <w:r w:rsidRPr="000D6299">
        <w:rPr>
          <w:rFonts w:ascii="Arial" w:eastAsia="Arial" w:hAnsi="Arial" w:cs="Arial"/>
        </w:rPr>
        <w:t xml:space="preserve"> koje će trajati od 21. lipnja do 1. rujna 2021. godine</w:t>
      </w:r>
      <w:r>
        <w:rPr>
          <w:rFonts w:ascii="Arial" w:eastAsia="Arial" w:hAnsi="Arial" w:cs="Arial"/>
        </w:rPr>
        <w:t xml:space="preserve">, a provodit će se </w:t>
      </w:r>
      <w:r w:rsidRPr="000D6299">
        <w:rPr>
          <w:rFonts w:ascii="Arial" w:eastAsia="Arial" w:hAnsi="Arial" w:cs="Arial"/>
        </w:rPr>
        <w:t>u pet kategorija: predškolci, učenici od 1. do 4. razreda, učenici od 5. do 8. razreda, srednjoškolci i odrasli.</w:t>
      </w:r>
    </w:p>
    <w:p w:rsidR="00B81A16" w:rsidRDefault="00B81A16" w:rsidP="00B81A16">
      <w:pPr>
        <w:spacing w:after="0"/>
        <w:jc w:val="both"/>
        <w:rPr>
          <w:rFonts w:ascii="Arial" w:eastAsia="Arial" w:hAnsi="Arial" w:cs="Arial"/>
        </w:rPr>
      </w:pPr>
    </w:p>
    <w:p w:rsidR="00B81A16" w:rsidRPr="00CD3D45" w:rsidRDefault="00B81A16" w:rsidP="00B81A16">
      <w:pPr>
        <w:spacing w:before="240" w:after="0" w:line="240" w:lineRule="auto"/>
        <w:jc w:val="both"/>
        <w:rPr>
          <w:rFonts w:ascii="Arial" w:hAnsi="Arial" w:cs="Arial"/>
          <w:b/>
        </w:rPr>
      </w:pPr>
      <w:r w:rsidRPr="00CD3D45">
        <w:rPr>
          <w:rFonts w:ascii="Arial" w:hAnsi="Arial" w:cs="Arial"/>
          <w:b/>
        </w:rPr>
        <w:t>Aktivnost: Radionica stvaranja i oblikovanja knjiga u slijepom tisku</w:t>
      </w:r>
    </w:p>
    <w:p w:rsidR="00B81A16" w:rsidRDefault="00B81A16" w:rsidP="00B81A16">
      <w:pPr>
        <w:pStyle w:val="Bezproreda"/>
        <w:jc w:val="both"/>
        <w:rPr>
          <w:rFonts w:ascii="Arial" w:hAnsi="Arial" w:cs="Arial"/>
          <w:bCs/>
        </w:rPr>
      </w:pPr>
      <w:r>
        <w:rPr>
          <w:rFonts w:ascii="Arial" w:hAnsi="Arial" w:cs="Arial"/>
          <w:bCs/>
        </w:rPr>
        <w:t xml:space="preserve"> </w:t>
      </w:r>
    </w:p>
    <w:p w:rsidR="00B81A16" w:rsidRDefault="00B81A16" w:rsidP="00B81A16">
      <w:pPr>
        <w:pStyle w:val="Bezproreda"/>
        <w:jc w:val="both"/>
        <w:rPr>
          <w:rFonts w:ascii="Arial" w:eastAsia="Arial" w:hAnsi="Arial" w:cs="Arial"/>
          <w:color w:val="00B050"/>
        </w:rPr>
      </w:pPr>
      <w:r>
        <w:rPr>
          <w:rFonts w:ascii="Arial" w:eastAsia="Arial" w:hAnsi="Arial" w:cs="Arial"/>
        </w:rPr>
        <w:t>Za provedbu ove aktivnosti u 2021. godini planir</w:t>
      </w:r>
      <w:r w:rsidRPr="00A67176">
        <w:rPr>
          <w:rFonts w:ascii="Arial" w:eastAsia="Arial" w:hAnsi="Arial" w:cs="Arial"/>
        </w:rPr>
        <w:t xml:space="preserve">ana su sredstva u visini od </w:t>
      </w:r>
      <w:r>
        <w:rPr>
          <w:rFonts w:ascii="Arial" w:eastAsia="Arial" w:hAnsi="Arial" w:cs="Arial"/>
        </w:rPr>
        <w:t>3.000,00</w:t>
      </w:r>
      <w:r w:rsidRPr="00A67176">
        <w:rPr>
          <w:rFonts w:ascii="Arial" w:eastAsia="Arial" w:hAnsi="Arial" w:cs="Arial"/>
        </w:rPr>
        <w:t xml:space="preserve"> kuna</w:t>
      </w:r>
      <w:r>
        <w:rPr>
          <w:rFonts w:ascii="Arial" w:eastAsia="Arial" w:hAnsi="Arial" w:cs="Arial"/>
        </w:rPr>
        <w:t xml:space="preserve">.   </w:t>
      </w:r>
      <w:r w:rsidRPr="00A67176">
        <w:rPr>
          <w:rFonts w:ascii="Arial" w:eastAsia="Arial" w:hAnsi="Arial" w:cs="Arial"/>
        </w:rPr>
        <w:t xml:space="preserve"> </w:t>
      </w:r>
    </w:p>
    <w:p w:rsidR="00B81A16" w:rsidRPr="00FF62E3" w:rsidRDefault="00B81A16" w:rsidP="00B81A16">
      <w:pPr>
        <w:spacing w:before="240" w:after="0" w:line="240" w:lineRule="auto"/>
        <w:jc w:val="both"/>
        <w:rPr>
          <w:rFonts w:ascii="Arial" w:hAnsi="Arial" w:cs="Arial"/>
        </w:rPr>
      </w:pPr>
      <w:r>
        <w:rPr>
          <w:rFonts w:ascii="Arial" w:eastAsia="Arial" w:hAnsi="Arial" w:cs="Arial"/>
        </w:rPr>
        <w:t xml:space="preserve">Za djecu od 9 do 15 godina osmislili smo edukativno-kreativni program </w:t>
      </w:r>
      <w:r>
        <w:rPr>
          <w:rFonts w:ascii="Arial" w:eastAsia="Arial" w:hAnsi="Arial" w:cs="Arial"/>
          <w:b/>
        </w:rPr>
        <w:t xml:space="preserve">„Napravimo knjigu!“ </w:t>
      </w:r>
      <w:r>
        <w:rPr>
          <w:rFonts w:ascii="Arial" w:eastAsia="Arial" w:hAnsi="Arial" w:cs="Arial"/>
        </w:rPr>
        <w:t xml:space="preserve">koji ćemo, uz financijsku potporu Ministarstva kulture i medija RH, realizirati </w:t>
      </w:r>
      <w:r w:rsidRPr="00FF62E3">
        <w:rPr>
          <w:rFonts w:ascii="Arial" w:eastAsia="Arial" w:hAnsi="Arial" w:cs="Arial"/>
        </w:rPr>
        <w:t>tijekom mjeseca srpnja</w:t>
      </w:r>
      <w:r>
        <w:rPr>
          <w:rFonts w:ascii="Arial" w:eastAsia="Arial" w:hAnsi="Arial" w:cs="Arial"/>
        </w:rPr>
        <w:t>.</w:t>
      </w:r>
    </w:p>
    <w:p w:rsidR="00B81A16" w:rsidRDefault="00B81A16" w:rsidP="00B81A16">
      <w:pPr>
        <w:pStyle w:val="Bezproreda"/>
        <w:jc w:val="both"/>
        <w:rPr>
          <w:rFonts w:ascii="Arial" w:eastAsia="Arial" w:hAnsi="Arial" w:cs="Arial"/>
          <w:color w:val="00B050"/>
        </w:rPr>
      </w:pPr>
    </w:p>
    <w:p w:rsidR="00B81A16" w:rsidRPr="001923F5" w:rsidRDefault="00B81A16" w:rsidP="00B81A16">
      <w:pPr>
        <w:spacing w:after="0"/>
        <w:rPr>
          <w:rFonts w:ascii="Arial" w:hAnsi="Arial" w:cs="Arial"/>
        </w:rPr>
      </w:pPr>
    </w:p>
    <w:p w:rsidR="00B81A16" w:rsidRDefault="00B81A16" w:rsidP="00B81A16">
      <w:pPr>
        <w:pStyle w:val="Bezproreda"/>
        <w:jc w:val="both"/>
        <w:rPr>
          <w:rFonts w:ascii="Arial" w:eastAsia="Arial" w:hAnsi="Arial" w:cs="Arial"/>
          <w:b/>
        </w:rPr>
      </w:pPr>
      <w:r w:rsidRPr="00DB1F94">
        <w:rPr>
          <w:rFonts w:ascii="Arial" w:eastAsia="Arial" w:hAnsi="Arial" w:cs="Arial"/>
          <w:b/>
        </w:rPr>
        <w:t>Kapitalni projekt: Kapitalna ulaganja</w:t>
      </w:r>
    </w:p>
    <w:p w:rsidR="00B81A16" w:rsidRPr="00DB1F94" w:rsidRDefault="00B81A16" w:rsidP="00B81A16">
      <w:pPr>
        <w:pStyle w:val="Bezproreda"/>
        <w:jc w:val="both"/>
        <w:rPr>
          <w:rFonts w:ascii="Arial" w:eastAsia="Arial" w:hAnsi="Arial" w:cs="Arial"/>
          <w:b/>
        </w:rPr>
      </w:pPr>
    </w:p>
    <w:p w:rsidR="00B81A16" w:rsidRPr="00FF62E3" w:rsidRDefault="00B81A16" w:rsidP="00B81A16">
      <w:pPr>
        <w:pStyle w:val="Bezproreda"/>
        <w:jc w:val="both"/>
        <w:rPr>
          <w:rFonts w:ascii="Arial" w:hAnsi="Arial" w:cs="Arial"/>
        </w:rPr>
      </w:pPr>
      <w:r w:rsidRPr="00FF62E3">
        <w:rPr>
          <w:rFonts w:ascii="Arial" w:hAnsi="Arial" w:cs="Arial"/>
        </w:rPr>
        <w:t xml:space="preserve">Za kapitalna ulaganja u 2021. godini planirana su sredstva u iznosu od 135.030,00 kuna, a utrošit će se za nabavu knjižnične građe. U prvih šest mjeseci ove godine za nabavu knjižničnog fonda utrošili smo iznos od 67.947,12 kuna, što iznosi 50,32% godišnjeg plana. </w:t>
      </w:r>
    </w:p>
    <w:p w:rsidR="00B81A16" w:rsidRPr="00FF62E3" w:rsidRDefault="00B81A16" w:rsidP="00B81A16">
      <w:pPr>
        <w:spacing w:after="0"/>
        <w:rPr>
          <w:rFonts w:ascii="Arial" w:hAnsi="Arial" w:cs="Arial"/>
          <w:b/>
        </w:rPr>
      </w:pPr>
    </w:p>
    <w:p w:rsidR="00B81A16" w:rsidRPr="001923F5" w:rsidRDefault="00B81A16" w:rsidP="00B81A16">
      <w:pPr>
        <w:spacing w:after="0"/>
        <w:jc w:val="both"/>
        <w:rPr>
          <w:rFonts w:ascii="Arial" w:hAnsi="Arial" w:cs="Arial"/>
        </w:rPr>
      </w:pPr>
    </w:p>
    <w:p w:rsidR="00B81A16" w:rsidRPr="006D3E7F" w:rsidRDefault="00B81A16" w:rsidP="00B81A16">
      <w:pPr>
        <w:spacing w:after="0"/>
        <w:jc w:val="both"/>
        <w:rPr>
          <w:rFonts w:ascii="Arial" w:hAnsi="Arial" w:cs="Arial"/>
          <w:b/>
        </w:rPr>
      </w:pPr>
      <w:r w:rsidRPr="006D3E7F">
        <w:rPr>
          <w:rFonts w:ascii="Arial" w:hAnsi="Arial" w:cs="Arial"/>
          <w:b/>
        </w:rPr>
        <w:t>Stanje nenaplaćenih potraživanja na dan 30.</w:t>
      </w:r>
      <w:r>
        <w:rPr>
          <w:rFonts w:ascii="Arial" w:hAnsi="Arial" w:cs="Arial"/>
          <w:b/>
        </w:rPr>
        <w:t xml:space="preserve"> </w:t>
      </w:r>
      <w:r w:rsidRPr="006D3E7F">
        <w:rPr>
          <w:rFonts w:ascii="Arial" w:hAnsi="Arial" w:cs="Arial"/>
          <w:b/>
        </w:rPr>
        <w:t>06.</w:t>
      </w:r>
      <w:r>
        <w:rPr>
          <w:rFonts w:ascii="Arial" w:hAnsi="Arial" w:cs="Arial"/>
          <w:b/>
        </w:rPr>
        <w:t xml:space="preserve"> </w:t>
      </w:r>
      <w:r w:rsidRPr="006D3E7F">
        <w:rPr>
          <w:rFonts w:ascii="Arial" w:hAnsi="Arial" w:cs="Arial"/>
          <w:b/>
        </w:rPr>
        <w:t>202</w:t>
      </w:r>
      <w:r>
        <w:rPr>
          <w:rFonts w:ascii="Arial" w:hAnsi="Arial" w:cs="Arial"/>
          <w:b/>
        </w:rPr>
        <w:t>1</w:t>
      </w:r>
      <w:r w:rsidRPr="006D3E7F">
        <w:rPr>
          <w:rFonts w:ascii="Arial" w:hAnsi="Arial" w:cs="Arial"/>
          <w:b/>
        </w:rPr>
        <w:t>.</w:t>
      </w:r>
    </w:p>
    <w:p w:rsidR="00B81A16" w:rsidRDefault="00B81A16" w:rsidP="00B81A16">
      <w:pPr>
        <w:spacing w:after="0"/>
        <w:jc w:val="both"/>
        <w:rPr>
          <w:rFonts w:ascii="Arial" w:hAnsi="Arial" w:cs="Arial"/>
          <w:b/>
        </w:rPr>
      </w:pPr>
    </w:p>
    <w:p w:rsidR="00B81A16" w:rsidRDefault="00B81A16" w:rsidP="00B81A16">
      <w:pPr>
        <w:pStyle w:val="Bezproreda"/>
        <w:jc w:val="both"/>
        <w:rPr>
          <w:rFonts w:ascii="Arial" w:hAnsi="Arial" w:cs="Arial"/>
        </w:rPr>
      </w:pPr>
      <w:r>
        <w:rPr>
          <w:rFonts w:ascii="Arial" w:hAnsi="Arial" w:cs="Arial"/>
        </w:rPr>
        <w:t>Na dan 30.06.</w:t>
      </w:r>
      <w:r w:rsidRPr="00EC7783">
        <w:rPr>
          <w:rFonts w:ascii="Arial" w:hAnsi="Arial" w:cs="Arial"/>
        </w:rPr>
        <w:t>2021. proračunski korisnik Gradska knjižnica Labin</w:t>
      </w:r>
      <w:r>
        <w:rPr>
          <w:rFonts w:ascii="Arial" w:hAnsi="Arial" w:cs="Arial"/>
        </w:rPr>
        <w:t xml:space="preserve"> nema nepodmirenih potraživanja.</w:t>
      </w:r>
    </w:p>
    <w:p w:rsidR="00B81A16" w:rsidRDefault="00B81A16" w:rsidP="00B81A16">
      <w:pPr>
        <w:pStyle w:val="Bezproreda"/>
        <w:jc w:val="both"/>
        <w:rPr>
          <w:rFonts w:ascii="Arial" w:hAnsi="Arial" w:cs="Arial"/>
        </w:rPr>
      </w:pPr>
    </w:p>
    <w:p w:rsidR="00B81A16" w:rsidRPr="00BA470C" w:rsidRDefault="00B81A16" w:rsidP="00B81A16">
      <w:pPr>
        <w:jc w:val="both"/>
        <w:rPr>
          <w:rFonts w:ascii="Arial" w:hAnsi="Arial" w:cs="Arial"/>
        </w:rPr>
      </w:pPr>
      <w:r>
        <w:rPr>
          <w:rFonts w:ascii="Arial" w:hAnsi="Arial" w:cs="Arial"/>
        </w:rPr>
        <w:t>Gradska knjižnica n</w:t>
      </w:r>
      <w:r w:rsidRPr="00BA470C">
        <w:rPr>
          <w:rFonts w:ascii="Arial" w:hAnsi="Arial" w:cs="Arial"/>
        </w:rPr>
        <w:t>a dan 30.06.2021. god. ima nepodmirenih dospjelih obveza u iznosu od 150,00  kuna, a nema potencijalnih obaveza po sudskim postupcima te kreditnih obaveza.</w:t>
      </w:r>
    </w:p>
    <w:p w:rsidR="00965B8A" w:rsidRDefault="00965B8A" w:rsidP="00AA4151">
      <w:pPr>
        <w:spacing w:after="0"/>
        <w:jc w:val="both"/>
        <w:rPr>
          <w:rFonts w:ascii="Arial" w:hAnsi="Arial" w:cs="Arial"/>
          <w:bCs/>
        </w:rPr>
      </w:pPr>
    </w:p>
    <w:p w:rsidR="00465322" w:rsidRDefault="00465322" w:rsidP="00465322">
      <w:pPr>
        <w:spacing w:after="0"/>
        <w:jc w:val="both"/>
        <w:rPr>
          <w:rFonts w:ascii="Arial" w:hAnsi="Arial" w:cs="Arial"/>
          <w:b/>
          <w:bCs/>
        </w:rPr>
      </w:pPr>
    </w:p>
    <w:p w:rsidR="009A4BF8" w:rsidRDefault="009A4BF8" w:rsidP="00465322">
      <w:pPr>
        <w:spacing w:after="0"/>
        <w:jc w:val="both"/>
        <w:rPr>
          <w:rFonts w:ascii="Arial" w:hAnsi="Arial" w:cs="Arial"/>
          <w:b/>
          <w:bCs/>
        </w:rPr>
      </w:pPr>
    </w:p>
    <w:p w:rsidR="009A4BF8" w:rsidRDefault="009A4BF8" w:rsidP="00465322">
      <w:pPr>
        <w:spacing w:after="0"/>
        <w:jc w:val="both"/>
        <w:rPr>
          <w:rFonts w:ascii="Arial" w:hAnsi="Arial" w:cs="Arial"/>
          <w:b/>
          <w:bCs/>
        </w:rPr>
      </w:pPr>
    </w:p>
    <w:p w:rsidR="00E0298B" w:rsidRDefault="00AA4151" w:rsidP="00E0298B">
      <w:pPr>
        <w:pStyle w:val="Naslov2"/>
        <w:rPr>
          <w:color w:val="auto"/>
        </w:rPr>
      </w:pPr>
      <w:r>
        <w:rPr>
          <w:color w:val="auto"/>
        </w:rPr>
        <w:lastRenderedPageBreak/>
        <w:t>7</w:t>
      </w:r>
      <w:r w:rsidR="00E0298B">
        <w:rPr>
          <w:color w:val="auto"/>
        </w:rPr>
        <w:t>.6. Upravni odjel za gospodarstvo i EU projekte</w:t>
      </w:r>
    </w:p>
    <w:p w:rsidR="009A4BF8" w:rsidRPr="001923F5" w:rsidRDefault="009A4BF8" w:rsidP="009A4BF8">
      <w:pPr>
        <w:spacing w:after="0"/>
        <w:ind w:firstLine="708"/>
        <w:jc w:val="both"/>
        <w:rPr>
          <w:rFonts w:ascii="Arial" w:hAnsi="Arial" w:cs="Arial"/>
        </w:rPr>
      </w:pPr>
      <w:r w:rsidRPr="001923F5">
        <w:rPr>
          <w:rFonts w:ascii="Arial" w:hAnsi="Arial" w:cs="Arial"/>
        </w:rPr>
        <w:t xml:space="preserve">Za ostvarenje programa Upravnog odjela za </w:t>
      </w:r>
      <w:r>
        <w:rPr>
          <w:rFonts w:ascii="Arial" w:hAnsi="Arial" w:cs="Arial"/>
        </w:rPr>
        <w:t>gospodarstvo i EU projekte za 2021</w:t>
      </w:r>
      <w:r w:rsidRPr="001923F5">
        <w:rPr>
          <w:rFonts w:ascii="Arial" w:hAnsi="Arial" w:cs="Arial"/>
        </w:rPr>
        <w:t xml:space="preserve">. godinu planirana su sredstva u iznosu od </w:t>
      </w:r>
      <w:r>
        <w:rPr>
          <w:rFonts w:ascii="Arial" w:hAnsi="Arial" w:cs="Arial"/>
        </w:rPr>
        <w:t xml:space="preserve">2.004.162,00 </w:t>
      </w:r>
      <w:r w:rsidRPr="001923F5">
        <w:rPr>
          <w:rFonts w:ascii="Arial" w:hAnsi="Arial" w:cs="Arial"/>
        </w:rPr>
        <w:t>k</w:t>
      </w:r>
      <w:r>
        <w:rPr>
          <w:rFonts w:ascii="Arial" w:hAnsi="Arial" w:cs="Arial"/>
        </w:rPr>
        <w:t xml:space="preserve">una. U razdoblju siječanj- lipanj 2021. </w:t>
      </w:r>
      <w:r w:rsidRPr="001923F5">
        <w:rPr>
          <w:rFonts w:ascii="Arial" w:hAnsi="Arial" w:cs="Arial"/>
        </w:rPr>
        <w:t xml:space="preserve">godine izvršeno je ukupno </w:t>
      </w:r>
      <w:r>
        <w:rPr>
          <w:rFonts w:ascii="Arial" w:hAnsi="Arial" w:cs="Arial"/>
        </w:rPr>
        <w:t>704.477,13 kuna</w:t>
      </w:r>
      <w:r w:rsidRPr="001923F5">
        <w:rPr>
          <w:rFonts w:ascii="Arial" w:hAnsi="Arial" w:cs="Arial"/>
        </w:rPr>
        <w:t xml:space="preserve"> odnosno </w:t>
      </w:r>
      <w:r>
        <w:rPr>
          <w:rFonts w:ascii="Arial" w:hAnsi="Arial" w:cs="Arial"/>
        </w:rPr>
        <w:t>35,15</w:t>
      </w:r>
      <w:r w:rsidRPr="00AC46BD">
        <w:rPr>
          <w:rFonts w:ascii="Arial" w:hAnsi="Arial" w:cs="Arial"/>
        </w:rPr>
        <w:t xml:space="preserve">% </w:t>
      </w:r>
      <w:r w:rsidRPr="001923F5">
        <w:rPr>
          <w:rFonts w:ascii="Arial" w:hAnsi="Arial" w:cs="Arial"/>
        </w:rPr>
        <w:t xml:space="preserve">godišnjeg plana. Sredstva su utrošena za provedbu sljedećih programa: </w:t>
      </w:r>
    </w:p>
    <w:p w:rsidR="009A4BF8" w:rsidRPr="001923F5" w:rsidRDefault="009A4BF8" w:rsidP="009A4BF8">
      <w:pPr>
        <w:spacing w:after="0"/>
        <w:ind w:firstLine="708"/>
        <w:jc w:val="both"/>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61"/>
        <w:gridCol w:w="2261"/>
        <w:gridCol w:w="2027"/>
      </w:tblGrid>
      <w:tr w:rsidR="009A4BF8" w:rsidRPr="001F227A" w:rsidTr="00D56674">
        <w:trPr>
          <w:trHeight w:val="1340"/>
        </w:trPr>
        <w:tc>
          <w:tcPr>
            <w:tcW w:w="263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NAZIV PROGRAMA/ AKTIVNOSTI</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p>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 xml:space="preserve">IZVORNI </w:t>
            </w:r>
          </w:p>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PLAN</w:t>
            </w:r>
          </w:p>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2020.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IZVRŠENJE</w:t>
            </w:r>
          </w:p>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ZA 01-</w:t>
            </w:r>
            <w:r>
              <w:rPr>
                <w:rFonts w:ascii="Arial" w:eastAsia="Times New Roman" w:hAnsi="Arial" w:cs="Arial"/>
                <w:b/>
                <w:bCs/>
                <w:color w:val="000000"/>
                <w:lang w:eastAsia="hr-HR"/>
              </w:rPr>
              <w:t>06</w:t>
            </w:r>
            <w:r w:rsidRPr="001F227A">
              <w:rPr>
                <w:rFonts w:ascii="Arial" w:eastAsia="Times New Roman" w:hAnsi="Arial" w:cs="Arial"/>
                <w:b/>
                <w:bCs/>
                <w:color w:val="000000"/>
                <w:lang w:eastAsia="hr-HR"/>
              </w:rPr>
              <w:t>/202</w:t>
            </w:r>
            <w:r>
              <w:rPr>
                <w:rFonts w:ascii="Arial" w:eastAsia="Times New Roman" w:hAnsi="Arial" w:cs="Arial"/>
                <w:b/>
                <w:bCs/>
                <w:color w:val="000000"/>
                <w:lang w:eastAsia="hr-HR"/>
              </w:rPr>
              <w:t>1</w:t>
            </w:r>
            <w:r w:rsidRPr="001F227A">
              <w:rPr>
                <w:rFonts w:ascii="Arial" w:eastAsia="Times New Roman" w:hAnsi="Arial" w:cs="Arial"/>
                <w:b/>
                <w:bCs/>
                <w:color w:val="000000"/>
                <w:lang w:eastAsia="hr-HR"/>
              </w:rPr>
              <w:t>.</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INDEKS</w:t>
            </w:r>
          </w:p>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(3/2*100)</w:t>
            </w:r>
          </w:p>
        </w:tc>
      </w:tr>
      <w:tr w:rsidR="009A4BF8" w:rsidRPr="001F227A" w:rsidTr="00D56674">
        <w:trPr>
          <w:trHeight w:val="315"/>
        </w:trPr>
        <w:tc>
          <w:tcPr>
            <w:tcW w:w="263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1</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2</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3</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sz w:val="20"/>
                <w:szCs w:val="20"/>
                <w:lang w:eastAsia="hr-HR"/>
              </w:rPr>
            </w:pPr>
            <w:r w:rsidRPr="001F227A">
              <w:rPr>
                <w:rFonts w:ascii="Arial" w:eastAsia="Times New Roman" w:hAnsi="Arial" w:cs="Arial"/>
                <w:b/>
                <w:bCs/>
                <w:color w:val="000000"/>
                <w:sz w:val="20"/>
                <w:szCs w:val="20"/>
                <w:lang w:eastAsia="hr-HR"/>
              </w:rPr>
              <w:t>4</w:t>
            </w:r>
          </w:p>
        </w:tc>
      </w:tr>
      <w:tr w:rsidR="009A4BF8" w:rsidRPr="001F227A" w:rsidTr="00D56674">
        <w:trPr>
          <w:trHeight w:val="61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Jačanje gospodarstva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1.</w:t>
            </w:r>
            <w:r>
              <w:rPr>
                <w:rFonts w:ascii="Arial" w:eastAsia="Times New Roman" w:hAnsi="Arial" w:cs="Arial"/>
                <w:b/>
                <w:bCs/>
                <w:color w:val="000000"/>
                <w:lang w:eastAsia="hr-HR"/>
              </w:rPr>
              <w:t>130.</w:t>
            </w:r>
            <w:r w:rsidRPr="001F227A">
              <w:rPr>
                <w:rFonts w:ascii="Arial" w:eastAsia="Times New Roman" w:hAnsi="Arial" w:cs="Arial"/>
                <w:b/>
                <w:bCs/>
                <w:color w:val="000000"/>
                <w:lang w:eastAsia="hr-HR"/>
              </w:rPr>
              <w:t>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447.448,57</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39,60</w:t>
            </w:r>
          </w:p>
        </w:tc>
      </w:tr>
      <w:tr w:rsidR="009A4BF8" w:rsidRPr="001F227A" w:rsidTr="00D56674">
        <w:trPr>
          <w:trHeight w:val="115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Učešće u Fondu za razvoj poljoprivrede i agroturizma Istre</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20.000,00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w:t>
            </w:r>
            <w:r w:rsidRPr="001F227A">
              <w:rPr>
                <w:rFonts w:ascii="Arial" w:eastAsia="Times New Roman" w:hAnsi="Arial" w:cs="Arial"/>
                <w:b/>
                <w:bCs/>
                <w:color w:val="000000"/>
                <w:lang w:eastAsia="hr-HR"/>
              </w:rPr>
              <w:t>,00</w:t>
            </w:r>
          </w:p>
        </w:tc>
      </w:tr>
      <w:tr w:rsidR="009A4BF8" w:rsidRPr="001F227A" w:rsidTr="00D56674">
        <w:trPr>
          <w:trHeight w:val="87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Promocija tradicionalnih obrta i proizvoda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5</w:t>
            </w:r>
            <w:r w:rsidRPr="001F227A">
              <w:rPr>
                <w:rFonts w:ascii="Arial" w:eastAsia="Times New Roman" w:hAnsi="Arial" w:cs="Arial"/>
                <w:color w:val="000000"/>
                <w:lang w:eastAsia="hr-HR"/>
              </w:rPr>
              <w:t>.000,00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0,00</w:t>
            </w:r>
          </w:p>
        </w:tc>
      </w:tr>
      <w:tr w:rsidR="009A4BF8" w:rsidRPr="001F227A" w:rsidTr="00D56674">
        <w:trPr>
          <w:trHeight w:val="87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Istočna Istra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9A4BF8" w:rsidRPr="001F227A" w:rsidTr="00D56674">
        <w:trPr>
          <w:trHeight w:val="115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Lokalna akcijska grupa u ribarstvu Istočna Istra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30.000,00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sidRPr="001F227A">
              <w:rPr>
                <w:rFonts w:ascii="Arial" w:eastAsia="Times New Roman" w:hAnsi="Arial" w:cs="Arial"/>
                <w:b/>
                <w:bCs/>
                <w:color w:val="000000"/>
                <w:lang w:eastAsia="hr-HR"/>
              </w:rPr>
              <w:t>0,00</w:t>
            </w:r>
          </w:p>
        </w:tc>
      </w:tr>
      <w:tr w:rsidR="009A4BF8" w:rsidRPr="001F227A" w:rsidTr="00D56674">
        <w:trPr>
          <w:trHeight w:val="87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Bespovratne potpore i subvencije</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8</w:t>
            </w:r>
            <w:r>
              <w:rPr>
                <w:rFonts w:ascii="Arial" w:eastAsia="Times New Roman" w:hAnsi="Arial" w:cs="Arial"/>
                <w:color w:val="000000"/>
                <w:lang w:eastAsia="hr-HR"/>
              </w:rPr>
              <w:t>60</w:t>
            </w:r>
            <w:r w:rsidRPr="001F227A">
              <w:rPr>
                <w:rFonts w:ascii="Arial" w:eastAsia="Times New Roman" w:hAnsi="Arial" w:cs="Arial"/>
                <w:color w:val="000000"/>
                <w:lang w:eastAsia="hr-HR"/>
              </w:rPr>
              <w:t>.000,00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313.093,51</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36,41</w:t>
            </w:r>
          </w:p>
        </w:tc>
      </w:tr>
      <w:tr w:rsidR="009A4BF8" w:rsidRPr="001F227A" w:rsidTr="00D56674">
        <w:trPr>
          <w:trHeight w:val="87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Aktivnost: Informativna i edukativna potpora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7</w:t>
            </w:r>
            <w:r w:rsidRPr="001F227A">
              <w:rPr>
                <w:rFonts w:ascii="Arial" w:eastAsia="Times New Roman" w:hAnsi="Arial" w:cs="Arial"/>
                <w:color w:val="000000"/>
                <w:lang w:eastAsia="hr-HR"/>
              </w:rPr>
              <w:t>.000,00</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9A4BF8" w:rsidRPr="001F227A" w:rsidTr="00D56674">
        <w:trPr>
          <w:trHeight w:val="58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Coworking</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38</w:t>
            </w:r>
            <w:r w:rsidRPr="001F227A">
              <w:rPr>
                <w:rFonts w:ascii="Arial" w:eastAsia="Times New Roman" w:hAnsi="Arial" w:cs="Arial"/>
                <w:color w:val="000000"/>
                <w:lang w:eastAsia="hr-HR"/>
              </w:rPr>
              <w:t>.000,00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8.711,71</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22,93</w:t>
            </w:r>
          </w:p>
        </w:tc>
      </w:tr>
      <w:tr w:rsidR="009A4BF8" w:rsidRPr="001F227A" w:rsidTr="00D56674">
        <w:trPr>
          <w:trHeight w:val="58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On line baza podataka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45.000,00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31.893,35</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70,87</w:t>
            </w:r>
          </w:p>
        </w:tc>
      </w:tr>
      <w:tr w:rsidR="009A4BF8" w:rsidRPr="001F227A" w:rsidTr="00D56674">
        <w:trPr>
          <w:trHeight w:val="585"/>
        </w:trPr>
        <w:tc>
          <w:tcPr>
            <w:tcW w:w="2631" w:type="dxa"/>
            <w:shd w:val="clear" w:color="auto" w:fill="auto"/>
            <w:vAlign w:val="center"/>
          </w:tcPr>
          <w:p w:rsidR="009A4BF8" w:rsidRPr="001F227A" w:rsidRDefault="009A4BF8" w:rsidP="00D56674">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Tekući projekt: Strategija razvoja Grada Labina</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95.000,00</w:t>
            </w:r>
          </w:p>
        </w:tc>
        <w:tc>
          <w:tcPr>
            <w:tcW w:w="2261" w:type="dxa"/>
            <w:shd w:val="clear" w:color="auto" w:fill="auto"/>
            <w:vAlign w:val="center"/>
          </w:tcPr>
          <w:p w:rsidR="009A4BF8"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93.750,00</w:t>
            </w:r>
          </w:p>
        </w:tc>
        <w:tc>
          <w:tcPr>
            <w:tcW w:w="2027" w:type="dxa"/>
            <w:shd w:val="clear" w:color="auto" w:fill="auto"/>
            <w:vAlign w:val="center"/>
          </w:tcPr>
          <w:p w:rsidR="009A4BF8"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98,68</w:t>
            </w:r>
          </w:p>
        </w:tc>
      </w:tr>
      <w:tr w:rsidR="009A4BF8" w:rsidRPr="001F227A" w:rsidTr="00D56674">
        <w:trPr>
          <w:trHeight w:val="91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Program: Upravljanje EU projektima</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804.162,00</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257.028,56</w:t>
            </w:r>
          </w:p>
        </w:tc>
        <w:tc>
          <w:tcPr>
            <w:tcW w:w="2027" w:type="dxa"/>
            <w:shd w:val="clear" w:color="auto" w:fill="auto"/>
            <w:vAlign w:val="center"/>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31,96</w:t>
            </w:r>
          </w:p>
        </w:tc>
      </w:tr>
      <w:tr w:rsidR="009A4BF8" w:rsidRPr="001F227A" w:rsidTr="00D56674">
        <w:trPr>
          <w:trHeight w:val="87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lastRenderedPageBreak/>
              <w:t>Aktivnost: Priprema projekata iz EU fondova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55.000,00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5.682,88</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10,33</w:t>
            </w:r>
          </w:p>
        </w:tc>
      </w:tr>
      <w:tr w:rsidR="009A4BF8" w:rsidRPr="001F227A" w:rsidTr="00D56674">
        <w:trPr>
          <w:trHeight w:val="58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Begin</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sidRPr="001F227A">
              <w:rPr>
                <w:rFonts w:ascii="Arial" w:eastAsia="Times New Roman" w:hAnsi="Arial" w:cs="Arial"/>
                <w:color w:val="000000"/>
                <w:lang w:eastAsia="hr-HR"/>
              </w:rPr>
              <w:t>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9A4BF8" w:rsidRPr="001F227A" w:rsidTr="00D56674">
        <w:trPr>
          <w:trHeight w:val="1440"/>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Karijerno usmjeravanje nezaposlenih i učenika OŠ</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138.952,00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1.200,00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0,86</w:t>
            </w:r>
          </w:p>
        </w:tc>
      </w:tr>
      <w:tr w:rsidR="009A4BF8" w:rsidRPr="001F227A" w:rsidTr="00D56674">
        <w:trPr>
          <w:trHeight w:val="58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Recolor</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610.210,00</w:t>
            </w:r>
          </w:p>
        </w:tc>
        <w:tc>
          <w:tcPr>
            <w:tcW w:w="2261" w:type="dxa"/>
            <w:shd w:val="clear" w:color="auto" w:fill="auto"/>
            <w:vAlign w:val="center"/>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250.145,68</w:t>
            </w:r>
          </w:p>
        </w:tc>
        <w:tc>
          <w:tcPr>
            <w:tcW w:w="2027" w:type="dxa"/>
            <w:shd w:val="clear" w:color="auto" w:fill="auto"/>
            <w:vAlign w:val="center"/>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40,99</w:t>
            </w:r>
          </w:p>
        </w:tc>
      </w:tr>
      <w:tr w:rsidR="009A4BF8" w:rsidRPr="001F227A" w:rsidTr="00D56674">
        <w:trPr>
          <w:trHeight w:val="115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r w:rsidRPr="001F227A">
              <w:rPr>
                <w:rFonts w:ascii="Arial" w:eastAsia="Times New Roman" w:hAnsi="Arial" w:cs="Arial"/>
                <w:color w:val="000000"/>
                <w:lang w:eastAsia="hr-HR"/>
              </w:rPr>
              <w:t>Tekući projekt: Projekt Društveno kulturni centar Lamparna</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9A4BF8" w:rsidRPr="001F227A" w:rsidTr="00D56674">
        <w:trPr>
          <w:trHeight w:val="58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color w:val="000000"/>
                <w:lang w:eastAsia="hr-HR"/>
              </w:rPr>
            </w:pPr>
            <w:bookmarkStart w:id="30" w:name="RANGE!A23"/>
            <w:r w:rsidRPr="001F227A">
              <w:rPr>
                <w:rFonts w:ascii="Arial" w:eastAsia="Times New Roman" w:hAnsi="Arial" w:cs="Arial"/>
                <w:color w:val="000000"/>
                <w:lang w:eastAsia="hr-HR"/>
              </w:rPr>
              <w:t>Tekući projekt: Projekt WI4EU</w:t>
            </w:r>
            <w:bookmarkEnd w:id="30"/>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w:t>
            </w:r>
            <w:r w:rsidRPr="001F227A">
              <w:rPr>
                <w:rFonts w:ascii="Arial" w:eastAsia="Times New Roman" w:hAnsi="Arial" w:cs="Arial"/>
                <w:b/>
                <w:bCs/>
                <w:color w:val="000000"/>
                <w:lang w:eastAsia="hr-HR"/>
              </w:rPr>
              <w:t>,00</w:t>
            </w:r>
          </w:p>
        </w:tc>
      </w:tr>
      <w:tr w:rsidR="009A4BF8" w:rsidRPr="001F227A" w:rsidTr="00D56674">
        <w:trPr>
          <w:trHeight w:val="585"/>
        </w:trPr>
        <w:tc>
          <w:tcPr>
            <w:tcW w:w="2631" w:type="dxa"/>
            <w:shd w:val="clear" w:color="auto" w:fill="auto"/>
            <w:vAlign w:val="center"/>
          </w:tcPr>
          <w:p w:rsidR="009A4BF8" w:rsidRPr="001F227A" w:rsidRDefault="009A4BF8" w:rsidP="00D56674">
            <w:pPr>
              <w:spacing w:after="0" w:line="240" w:lineRule="auto"/>
              <w:rPr>
                <w:rFonts w:ascii="Arial" w:eastAsia="Times New Roman" w:hAnsi="Arial" w:cs="Arial"/>
                <w:color w:val="000000"/>
                <w:lang w:eastAsia="hr-HR"/>
              </w:rPr>
            </w:pPr>
            <w:r>
              <w:rPr>
                <w:rFonts w:ascii="Arial" w:eastAsia="Times New Roman" w:hAnsi="Arial" w:cs="Arial"/>
                <w:color w:val="000000"/>
                <w:lang w:eastAsia="hr-HR"/>
              </w:rPr>
              <w:t>Program: Poticanje korištenja obnovljivih izvora energije</w:t>
            </w:r>
          </w:p>
        </w:tc>
        <w:tc>
          <w:tcPr>
            <w:tcW w:w="2261" w:type="dxa"/>
            <w:shd w:val="clear" w:color="auto" w:fill="auto"/>
            <w:vAlign w:val="center"/>
          </w:tcPr>
          <w:p w:rsidR="009A4BF8"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70.000,00</w:t>
            </w:r>
          </w:p>
        </w:tc>
        <w:tc>
          <w:tcPr>
            <w:tcW w:w="2261" w:type="dxa"/>
            <w:shd w:val="clear" w:color="auto" w:fill="auto"/>
            <w:vAlign w:val="center"/>
          </w:tcPr>
          <w:p w:rsidR="009A4BF8" w:rsidRDefault="009A4BF8" w:rsidP="00D56674">
            <w:pPr>
              <w:spacing w:after="0" w:line="240" w:lineRule="auto"/>
              <w:jc w:val="center"/>
              <w:rPr>
                <w:rFonts w:ascii="Arial" w:eastAsia="Times New Roman" w:hAnsi="Arial" w:cs="Arial"/>
                <w:color w:val="000000"/>
                <w:lang w:eastAsia="hr-HR"/>
              </w:rPr>
            </w:pPr>
            <w:r>
              <w:rPr>
                <w:rFonts w:ascii="Arial" w:eastAsia="Times New Roman" w:hAnsi="Arial" w:cs="Arial"/>
                <w:color w:val="000000"/>
                <w:lang w:eastAsia="hr-HR"/>
              </w:rPr>
              <w:t>0,00</w:t>
            </w:r>
          </w:p>
        </w:tc>
        <w:tc>
          <w:tcPr>
            <w:tcW w:w="2027" w:type="dxa"/>
            <w:shd w:val="clear" w:color="auto" w:fill="auto"/>
            <w:vAlign w:val="center"/>
          </w:tcPr>
          <w:p w:rsidR="009A4BF8"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0,00</w:t>
            </w:r>
          </w:p>
        </w:tc>
      </w:tr>
      <w:tr w:rsidR="009A4BF8" w:rsidRPr="001F227A" w:rsidTr="00D56674">
        <w:trPr>
          <w:trHeight w:val="1515"/>
        </w:trPr>
        <w:tc>
          <w:tcPr>
            <w:tcW w:w="2631" w:type="dxa"/>
            <w:shd w:val="clear" w:color="auto" w:fill="auto"/>
            <w:vAlign w:val="center"/>
            <w:hideMark/>
          </w:tcPr>
          <w:p w:rsidR="009A4BF8" w:rsidRPr="001F227A" w:rsidRDefault="009A4BF8" w:rsidP="00D56674">
            <w:pPr>
              <w:spacing w:after="0" w:line="240" w:lineRule="auto"/>
              <w:rPr>
                <w:rFonts w:ascii="Arial" w:eastAsia="Times New Roman" w:hAnsi="Arial" w:cs="Arial"/>
                <w:b/>
                <w:bCs/>
                <w:color w:val="000000"/>
                <w:lang w:eastAsia="hr-HR"/>
              </w:rPr>
            </w:pPr>
            <w:r w:rsidRPr="001F227A">
              <w:rPr>
                <w:rFonts w:ascii="Arial" w:eastAsia="Times New Roman" w:hAnsi="Arial" w:cs="Arial"/>
                <w:b/>
                <w:bCs/>
                <w:color w:val="000000"/>
                <w:lang w:eastAsia="hr-HR"/>
              </w:rPr>
              <w:t>UKUPNO: UPRAVNI ODJEL ZA GOSPODARSTVO I EU PROJEKTE</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2.004.162,00</w:t>
            </w:r>
          </w:p>
        </w:tc>
        <w:tc>
          <w:tcPr>
            <w:tcW w:w="2261"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704.477,13</w:t>
            </w:r>
          </w:p>
        </w:tc>
        <w:tc>
          <w:tcPr>
            <w:tcW w:w="2027" w:type="dxa"/>
            <w:shd w:val="clear" w:color="auto" w:fill="auto"/>
            <w:vAlign w:val="center"/>
            <w:hideMark/>
          </w:tcPr>
          <w:p w:rsidR="009A4BF8" w:rsidRPr="001F227A" w:rsidRDefault="009A4BF8" w:rsidP="00D56674">
            <w:pPr>
              <w:spacing w:after="0" w:line="24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35,15</w:t>
            </w:r>
          </w:p>
        </w:tc>
      </w:tr>
    </w:tbl>
    <w:p w:rsidR="009A4BF8" w:rsidRDefault="009A4BF8" w:rsidP="009A4BF8">
      <w:pPr>
        <w:spacing w:after="0" w:line="240" w:lineRule="auto"/>
        <w:jc w:val="both"/>
        <w:rPr>
          <w:rFonts w:ascii="Arial" w:hAnsi="Arial" w:cs="Arial"/>
          <w:b/>
          <w:u w:val="single"/>
        </w:rPr>
      </w:pPr>
    </w:p>
    <w:p w:rsidR="009A4BF8" w:rsidRDefault="009A4BF8" w:rsidP="009A4BF8">
      <w:pPr>
        <w:spacing w:after="0" w:line="240" w:lineRule="auto"/>
        <w:jc w:val="both"/>
        <w:rPr>
          <w:rFonts w:ascii="Arial" w:hAnsi="Arial" w:cs="Arial"/>
          <w:b/>
          <w:u w:val="single"/>
        </w:rPr>
      </w:pPr>
    </w:p>
    <w:p w:rsidR="009A4BF8" w:rsidRPr="001923F5" w:rsidRDefault="009A4BF8" w:rsidP="009A4BF8">
      <w:pPr>
        <w:spacing w:after="0"/>
        <w:jc w:val="both"/>
        <w:rPr>
          <w:rFonts w:ascii="Arial" w:hAnsi="Arial" w:cs="Arial"/>
          <w:b/>
          <w:u w:val="single"/>
        </w:rPr>
      </w:pPr>
      <w:r>
        <w:rPr>
          <w:rFonts w:ascii="Arial" w:hAnsi="Arial" w:cs="Arial"/>
          <w:b/>
          <w:u w:val="single"/>
        </w:rPr>
        <w:t xml:space="preserve">6001 </w:t>
      </w:r>
      <w:r w:rsidRPr="001923F5">
        <w:rPr>
          <w:rFonts w:ascii="Arial" w:hAnsi="Arial" w:cs="Arial"/>
          <w:b/>
          <w:u w:val="single"/>
        </w:rPr>
        <w:t>Program: Jačanje gospodarstva</w:t>
      </w:r>
    </w:p>
    <w:p w:rsidR="009A4BF8" w:rsidRPr="001923F5" w:rsidRDefault="009A4BF8" w:rsidP="009A4BF8">
      <w:pPr>
        <w:spacing w:after="0"/>
        <w:rPr>
          <w:rFonts w:ascii="Arial" w:hAnsi="Arial" w:cs="Arial"/>
          <w:b/>
          <w:u w:val="single"/>
        </w:rPr>
      </w:pPr>
    </w:p>
    <w:p w:rsidR="009A4BF8" w:rsidRPr="001923F5" w:rsidRDefault="009A4BF8" w:rsidP="009A4BF8">
      <w:pPr>
        <w:spacing w:line="240" w:lineRule="auto"/>
        <w:rPr>
          <w:rFonts w:ascii="Arial" w:hAnsi="Arial" w:cs="Arial"/>
          <w:b/>
          <w:u w:val="single"/>
        </w:rPr>
      </w:pPr>
      <w:r w:rsidRPr="001923F5">
        <w:rPr>
          <w:rFonts w:ascii="Arial" w:hAnsi="Arial" w:cs="Arial"/>
          <w:b/>
          <w:u w:val="single"/>
        </w:rPr>
        <w:t>Opis i cilj programa</w:t>
      </w:r>
    </w:p>
    <w:p w:rsidR="009A4BF8" w:rsidRPr="0013365F" w:rsidRDefault="009A4BF8" w:rsidP="009A4BF8">
      <w:pPr>
        <w:pStyle w:val="Bezproreda1"/>
        <w:jc w:val="both"/>
        <w:rPr>
          <w:rFonts w:ascii="Arial" w:hAnsi="Arial" w:cs="Arial"/>
        </w:rPr>
      </w:pPr>
      <w:r w:rsidRPr="0013365F">
        <w:rPr>
          <w:rFonts w:ascii="Arial" w:hAnsi="Arial" w:cs="Arial"/>
        </w:rPr>
        <w:t xml:space="preserve">        Ciljevi Programa jačanja gospodarstva su  jačanje konkurentnosti poduzetnika na tržištu, poboljšanje uvjeta raspoloživosti financijskih resursa, korištenja poduzetničke infrastrukture za realizaciju poduzetničkih pothvata, podizanje razine poduzetničke kulture koja će biti okolišno i ekonomski održiva, ostvarivanje praktičnog obrazovanja i boljeg informiranja u poduzetništvu te rješavanje društvenih problema primjenom poduzetničkih načela. </w:t>
      </w:r>
    </w:p>
    <w:p w:rsidR="009A4BF8" w:rsidRPr="0013365F" w:rsidRDefault="009A4BF8" w:rsidP="009A4BF8">
      <w:pPr>
        <w:pStyle w:val="Bezproreda1"/>
        <w:ind w:firstLine="360"/>
        <w:rPr>
          <w:rFonts w:ascii="Arial" w:hAnsi="Arial" w:cs="Arial"/>
        </w:rPr>
      </w:pPr>
      <w:r w:rsidRPr="0013365F">
        <w:rPr>
          <w:rFonts w:ascii="Arial" w:hAnsi="Arial" w:cs="Arial"/>
        </w:rPr>
        <w:t xml:space="preserve"> Ciljevi Programa jačanja gospodarstva za 20</w:t>
      </w:r>
      <w:r>
        <w:rPr>
          <w:rFonts w:ascii="Arial" w:hAnsi="Arial" w:cs="Arial"/>
        </w:rPr>
        <w:t>21</w:t>
      </w:r>
      <w:r w:rsidRPr="0013365F">
        <w:rPr>
          <w:rFonts w:ascii="Arial" w:hAnsi="Arial" w:cs="Arial"/>
        </w:rPr>
        <w:t>. godinu realizira</w:t>
      </w:r>
      <w:r>
        <w:rPr>
          <w:rFonts w:ascii="Arial" w:hAnsi="Arial" w:cs="Arial"/>
        </w:rPr>
        <w:t>ti će se</w:t>
      </w:r>
      <w:r w:rsidRPr="0013365F">
        <w:rPr>
          <w:rFonts w:ascii="Arial" w:hAnsi="Arial" w:cs="Arial"/>
        </w:rPr>
        <w:t xml:space="preserve"> kroz slijedeće aktivnosti:   </w:t>
      </w:r>
    </w:p>
    <w:p w:rsidR="009A4BF8" w:rsidRPr="0013365F" w:rsidRDefault="009A4BF8" w:rsidP="009A4BF8">
      <w:pPr>
        <w:spacing w:after="0" w:line="240" w:lineRule="auto"/>
        <w:ind w:firstLine="360"/>
        <w:jc w:val="both"/>
        <w:rPr>
          <w:rFonts w:ascii="Arial" w:hAnsi="Arial" w:cs="Arial"/>
        </w:rPr>
      </w:pPr>
      <w:r w:rsidRPr="0013365F">
        <w:rPr>
          <w:rFonts w:ascii="Arial" w:hAnsi="Arial" w:cs="Arial"/>
        </w:rPr>
        <w:t xml:space="preserve">-    učešće u Fondu za razvoj poljoprivrede i agroturizma Istre, </w:t>
      </w:r>
    </w:p>
    <w:p w:rsidR="009A4BF8" w:rsidRPr="0013365F" w:rsidRDefault="009A4BF8" w:rsidP="00E7648B">
      <w:pPr>
        <w:pStyle w:val="Odlomakpopisa"/>
        <w:numPr>
          <w:ilvl w:val="0"/>
          <w:numId w:val="32"/>
        </w:numPr>
        <w:spacing w:after="0" w:line="240" w:lineRule="auto"/>
        <w:jc w:val="both"/>
        <w:rPr>
          <w:rFonts w:ascii="Arial" w:hAnsi="Arial" w:cs="Arial"/>
        </w:rPr>
      </w:pPr>
      <w:r w:rsidRPr="0013365F">
        <w:rPr>
          <w:rFonts w:ascii="Arial" w:hAnsi="Arial" w:cs="Arial"/>
        </w:rPr>
        <w:t xml:space="preserve">aktivnosti  sufinanciranja Lokalne akcijske grupe Istočna Istra i Lokalne akcijske grupe u ribarstvu,  </w:t>
      </w:r>
    </w:p>
    <w:p w:rsidR="009A4BF8" w:rsidRDefault="009A4BF8" w:rsidP="00E7648B">
      <w:pPr>
        <w:pStyle w:val="Odlomakpopisa"/>
        <w:numPr>
          <w:ilvl w:val="0"/>
          <w:numId w:val="32"/>
        </w:numPr>
        <w:spacing w:after="0" w:line="240" w:lineRule="auto"/>
        <w:jc w:val="both"/>
        <w:rPr>
          <w:rFonts w:ascii="Arial" w:hAnsi="Arial" w:cs="Arial"/>
        </w:rPr>
      </w:pPr>
      <w:r w:rsidRPr="0013365F">
        <w:rPr>
          <w:rFonts w:ascii="Arial" w:hAnsi="Arial" w:cs="Arial"/>
        </w:rPr>
        <w:t xml:space="preserve">poticaji poduzetnicima i obrtnicima kroz </w:t>
      </w:r>
      <w:r>
        <w:rPr>
          <w:rFonts w:ascii="Arial" w:hAnsi="Arial" w:cs="Arial"/>
        </w:rPr>
        <w:t xml:space="preserve">četiri mjere </w:t>
      </w:r>
      <w:r w:rsidRPr="0013365F">
        <w:rPr>
          <w:rFonts w:ascii="Arial" w:hAnsi="Arial" w:cs="Arial"/>
        </w:rPr>
        <w:t>potpo</w:t>
      </w:r>
      <w:r>
        <w:rPr>
          <w:rFonts w:ascii="Arial" w:hAnsi="Arial" w:cs="Arial"/>
        </w:rPr>
        <w:t xml:space="preserve">re, subvencioniranje kamata,  te </w:t>
      </w:r>
      <w:r w:rsidRPr="0013365F">
        <w:rPr>
          <w:rFonts w:ascii="Arial" w:hAnsi="Arial" w:cs="Arial"/>
          <w:lang w:eastAsia="hr-HR"/>
        </w:rPr>
        <w:t>dodjel</w:t>
      </w:r>
      <w:r>
        <w:rPr>
          <w:rFonts w:ascii="Arial" w:hAnsi="Arial" w:cs="Arial"/>
          <w:lang w:eastAsia="hr-HR"/>
        </w:rPr>
        <w:t>u</w:t>
      </w:r>
      <w:r w:rsidRPr="0013365F">
        <w:rPr>
          <w:rFonts w:ascii="Arial" w:hAnsi="Arial" w:cs="Arial"/>
          <w:lang w:eastAsia="hr-HR"/>
        </w:rPr>
        <w:t xml:space="preserve"> financijskih sredstava za programe/projekte udruga u području razvoja malog gospodarstva</w:t>
      </w:r>
      <w:r w:rsidRPr="0013365F">
        <w:rPr>
          <w:rFonts w:ascii="Arial" w:hAnsi="Arial" w:cs="Arial"/>
        </w:rPr>
        <w:t xml:space="preserve">, </w:t>
      </w:r>
    </w:p>
    <w:p w:rsidR="009A4BF8" w:rsidRDefault="009A4BF8" w:rsidP="00E7648B">
      <w:pPr>
        <w:pStyle w:val="Bezproreda1"/>
        <w:numPr>
          <w:ilvl w:val="0"/>
          <w:numId w:val="32"/>
        </w:numPr>
        <w:rPr>
          <w:rFonts w:ascii="Arial" w:hAnsi="Arial" w:cs="Arial"/>
        </w:rPr>
      </w:pPr>
      <w:r>
        <w:rPr>
          <w:rFonts w:ascii="Arial" w:hAnsi="Arial" w:cs="Arial"/>
        </w:rPr>
        <w:t>poticaji poduzetnicima i obrtnicima u cilju z</w:t>
      </w:r>
      <w:r w:rsidRPr="0073186D">
        <w:rPr>
          <w:rFonts w:ascii="Arial" w:hAnsi="Arial" w:cs="Arial"/>
        </w:rPr>
        <w:t>a ublažavanj</w:t>
      </w:r>
      <w:r>
        <w:rPr>
          <w:rFonts w:ascii="Arial" w:hAnsi="Arial" w:cs="Arial"/>
        </w:rPr>
        <w:t>a</w:t>
      </w:r>
      <w:r w:rsidRPr="0073186D">
        <w:rPr>
          <w:rFonts w:ascii="Arial" w:hAnsi="Arial" w:cs="Arial"/>
        </w:rPr>
        <w:t xml:space="preserve"> negativnih posljedica </w:t>
      </w:r>
      <w:r>
        <w:rPr>
          <w:rFonts w:ascii="Arial" w:hAnsi="Arial" w:cs="Arial"/>
        </w:rPr>
        <w:t>k</w:t>
      </w:r>
      <w:r w:rsidRPr="0073186D">
        <w:rPr>
          <w:rFonts w:ascii="Arial" w:hAnsi="Arial" w:cs="Arial"/>
        </w:rPr>
        <w:t xml:space="preserve">orona virusa na gospodarstvo Grada Labina </w:t>
      </w:r>
      <w:r>
        <w:rPr>
          <w:rFonts w:ascii="Arial" w:hAnsi="Arial" w:cs="Arial"/>
        </w:rPr>
        <w:t xml:space="preserve">posredstvom dodjele </w:t>
      </w:r>
      <w:r w:rsidRPr="00201811">
        <w:rPr>
          <w:rFonts w:ascii="Arial" w:hAnsi="Arial" w:cs="Arial"/>
        </w:rPr>
        <w:t xml:space="preserve"> </w:t>
      </w:r>
      <w:r>
        <w:rPr>
          <w:rFonts w:ascii="Arial" w:hAnsi="Arial" w:cs="Arial"/>
        </w:rPr>
        <w:t>jednokratne potpore zakupcima poslovnih prostora u vlasništvu Grada Labina kao pomoć pri plaćanju zakupnine za razdoblje siječanj-ožujak 2021. godine</w:t>
      </w:r>
      <w:r w:rsidRPr="0073186D">
        <w:rPr>
          <w:rFonts w:ascii="Arial" w:hAnsi="Arial" w:cs="Arial"/>
        </w:rPr>
        <w:t xml:space="preserve"> </w:t>
      </w:r>
    </w:p>
    <w:p w:rsidR="009A4BF8" w:rsidRPr="0073186D" w:rsidRDefault="009A4BF8" w:rsidP="00E7648B">
      <w:pPr>
        <w:pStyle w:val="Bezproreda1"/>
        <w:numPr>
          <w:ilvl w:val="0"/>
          <w:numId w:val="32"/>
        </w:numPr>
        <w:rPr>
          <w:rFonts w:ascii="Arial" w:hAnsi="Arial" w:cs="Arial"/>
        </w:rPr>
      </w:pPr>
      <w:r w:rsidRPr="0073186D">
        <w:rPr>
          <w:rFonts w:ascii="Arial" w:hAnsi="Arial" w:cs="Arial"/>
        </w:rPr>
        <w:t>organiziranje i financiranje edukacija</w:t>
      </w:r>
    </w:p>
    <w:p w:rsidR="009A4BF8" w:rsidRPr="0013365F" w:rsidRDefault="009A4BF8" w:rsidP="009A4BF8">
      <w:pPr>
        <w:spacing w:after="0" w:line="240" w:lineRule="auto"/>
        <w:ind w:left="360"/>
        <w:jc w:val="both"/>
        <w:rPr>
          <w:rFonts w:ascii="Arial" w:hAnsi="Arial" w:cs="Arial"/>
        </w:rPr>
      </w:pPr>
      <w:r w:rsidRPr="0013365F">
        <w:rPr>
          <w:rFonts w:ascii="Arial" w:hAnsi="Arial" w:cs="Arial"/>
        </w:rPr>
        <w:lastRenderedPageBreak/>
        <w:t>Uz navedene aktivnosti provod</w:t>
      </w:r>
      <w:r>
        <w:rPr>
          <w:rFonts w:ascii="Arial" w:hAnsi="Arial" w:cs="Arial"/>
        </w:rPr>
        <w:t>iti će</w:t>
      </w:r>
      <w:r w:rsidRPr="0013365F">
        <w:rPr>
          <w:rFonts w:ascii="Arial" w:hAnsi="Arial" w:cs="Arial"/>
        </w:rPr>
        <w:t xml:space="preserve"> se i </w:t>
      </w:r>
      <w:r>
        <w:rPr>
          <w:rFonts w:ascii="Arial" w:hAnsi="Arial" w:cs="Arial"/>
        </w:rPr>
        <w:t>tri</w:t>
      </w:r>
      <w:r w:rsidRPr="0013365F">
        <w:rPr>
          <w:rFonts w:ascii="Arial" w:hAnsi="Arial" w:cs="Arial"/>
        </w:rPr>
        <w:t xml:space="preserve"> tekuća projekta:  </w:t>
      </w:r>
    </w:p>
    <w:p w:rsidR="009A4BF8" w:rsidRPr="0013365F" w:rsidRDefault="009A4BF8" w:rsidP="00E7648B">
      <w:pPr>
        <w:pStyle w:val="Odlomakpopisa"/>
        <w:numPr>
          <w:ilvl w:val="0"/>
          <w:numId w:val="32"/>
        </w:numPr>
        <w:spacing w:after="0" w:line="240" w:lineRule="auto"/>
        <w:jc w:val="both"/>
        <w:rPr>
          <w:rFonts w:ascii="Arial" w:hAnsi="Arial" w:cs="Arial"/>
        </w:rPr>
      </w:pPr>
      <w:r w:rsidRPr="0013365F">
        <w:rPr>
          <w:rFonts w:ascii="Arial" w:hAnsi="Arial" w:cs="Arial"/>
        </w:rPr>
        <w:t xml:space="preserve">tekući projekt Coworking prostor </w:t>
      </w:r>
      <w:r>
        <w:rPr>
          <w:rFonts w:ascii="Arial" w:hAnsi="Arial" w:cs="Arial"/>
        </w:rPr>
        <w:t>–</w:t>
      </w:r>
      <w:r w:rsidRPr="0013365F">
        <w:rPr>
          <w:rFonts w:ascii="Arial" w:hAnsi="Arial" w:cs="Arial"/>
        </w:rPr>
        <w:t xml:space="preserve"> realizira</w:t>
      </w:r>
      <w:r>
        <w:rPr>
          <w:rFonts w:ascii="Arial" w:hAnsi="Arial" w:cs="Arial"/>
        </w:rPr>
        <w:t xml:space="preserve">ti će </w:t>
      </w:r>
      <w:r w:rsidRPr="0013365F">
        <w:rPr>
          <w:rFonts w:ascii="Arial" w:hAnsi="Arial" w:cs="Arial"/>
        </w:rPr>
        <w:t xml:space="preserve">se kroz </w:t>
      </w:r>
      <w:r>
        <w:rPr>
          <w:rFonts w:ascii="Arial" w:hAnsi="Arial" w:cs="Arial"/>
        </w:rPr>
        <w:t>plaćanje režijskih troškova (troškovi električne energije i sigurnosti objekta te troškovi potrošnog materijala-žarulja)</w:t>
      </w:r>
      <w:r w:rsidRPr="0013365F">
        <w:rPr>
          <w:rFonts w:ascii="Arial" w:hAnsi="Arial" w:cs="Arial"/>
        </w:rPr>
        <w:t xml:space="preserve"> </w:t>
      </w:r>
      <w:r>
        <w:rPr>
          <w:rFonts w:ascii="Arial" w:hAnsi="Arial" w:cs="Arial"/>
        </w:rPr>
        <w:t>i sufinanciranje naknade za korištenje radnih jedinica poduzetnicima početnicima</w:t>
      </w:r>
    </w:p>
    <w:p w:rsidR="009A4BF8" w:rsidRDefault="009A4BF8" w:rsidP="00E7648B">
      <w:pPr>
        <w:pStyle w:val="Odlomakpopisa"/>
        <w:numPr>
          <w:ilvl w:val="0"/>
          <w:numId w:val="32"/>
        </w:numPr>
        <w:spacing w:after="0" w:line="240" w:lineRule="auto"/>
        <w:jc w:val="both"/>
        <w:rPr>
          <w:rFonts w:ascii="Arial" w:hAnsi="Arial" w:cs="Arial"/>
        </w:rPr>
      </w:pPr>
      <w:r w:rsidRPr="0013365F">
        <w:rPr>
          <w:rFonts w:ascii="Arial" w:hAnsi="Arial" w:cs="Arial"/>
        </w:rPr>
        <w:t>tekući  projekt kreiranje i korištenje on line baze podataka ( aplikacija Labin na dlanu</w:t>
      </w:r>
      <w:r>
        <w:rPr>
          <w:rFonts w:ascii="Arial" w:hAnsi="Arial" w:cs="Arial"/>
        </w:rPr>
        <w:t xml:space="preserve"> i aplikacija Moj gradski proračun)</w:t>
      </w:r>
    </w:p>
    <w:p w:rsidR="009A4BF8" w:rsidRDefault="009A4BF8" w:rsidP="00E7648B">
      <w:pPr>
        <w:pStyle w:val="Odlomakpopisa"/>
        <w:numPr>
          <w:ilvl w:val="0"/>
          <w:numId w:val="32"/>
        </w:numPr>
        <w:spacing w:after="0" w:line="240" w:lineRule="auto"/>
        <w:jc w:val="both"/>
        <w:rPr>
          <w:rFonts w:ascii="Arial" w:hAnsi="Arial" w:cs="Arial"/>
        </w:rPr>
      </w:pPr>
      <w:r>
        <w:rPr>
          <w:rFonts w:ascii="Arial" w:hAnsi="Arial" w:cs="Arial"/>
        </w:rPr>
        <w:t>tekući projekti Strategija razvoja Grada Labina ( izrada statističkih i financijskih podloga za izradu Plana razvoja Grada Labina)</w:t>
      </w:r>
    </w:p>
    <w:p w:rsidR="009A4BF8" w:rsidRPr="008C052E" w:rsidRDefault="009A4BF8" w:rsidP="009A4BF8">
      <w:pPr>
        <w:spacing w:after="0" w:line="240" w:lineRule="auto"/>
        <w:jc w:val="both"/>
        <w:rPr>
          <w:rFonts w:ascii="Arial" w:hAnsi="Arial" w:cs="Arial"/>
        </w:rPr>
      </w:pPr>
      <w:r w:rsidRPr="008C052E">
        <w:rPr>
          <w:rFonts w:ascii="Arial" w:hAnsi="Arial" w:cs="Arial"/>
        </w:rPr>
        <w:t xml:space="preserve"> </w:t>
      </w:r>
    </w:p>
    <w:p w:rsidR="009A4BF8" w:rsidRPr="008C052E" w:rsidRDefault="009A4BF8" w:rsidP="009A4BF8">
      <w:pPr>
        <w:pStyle w:val="Odlomakpopisa"/>
        <w:spacing w:after="0" w:line="240" w:lineRule="auto"/>
        <w:jc w:val="both"/>
        <w:rPr>
          <w:rFonts w:ascii="Arial" w:hAnsi="Arial" w:cs="Arial"/>
          <w:b/>
          <w:u w:val="single"/>
        </w:rPr>
      </w:pPr>
      <w:r w:rsidRPr="008C052E">
        <w:rPr>
          <w:rFonts w:ascii="Arial" w:hAnsi="Arial" w:cs="Arial"/>
          <w:b/>
          <w:u w:val="single"/>
        </w:rPr>
        <w:t>Pokazatelj uspješnosti realiziranih ciljeva</w:t>
      </w:r>
    </w:p>
    <w:p w:rsidR="009A4BF8" w:rsidRPr="002B451B" w:rsidRDefault="009A4BF8" w:rsidP="009A4BF8">
      <w:pPr>
        <w:pStyle w:val="Odlomakpopisa"/>
        <w:rPr>
          <w:rFonts w:ascii="Arial" w:hAnsi="Arial" w:cs="Arial"/>
          <w:bCs/>
        </w:rPr>
      </w:pPr>
    </w:p>
    <w:p w:rsidR="009A4BF8" w:rsidRDefault="009A4BF8" w:rsidP="00E7648B">
      <w:pPr>
        <w:pStyle w:val="Odlomakpopisa"/>
        <w:numPr>
          <w:ilvl w:val="0"/>
          <w:numId w:val="32"/>
        </w:numPr>
        <w:spacing w:after="0" w:line="240" w:lineRule="auto"/>
        <w:jc w:val="both"/>
        <w:rPr>
          <w:rFonts w:ascii="Arial" w:hAnsi="Arial" w:cs="Arial"/>
          <w:bCs/>
        </w:rPr>
      </w:pPr>
      <w:r w:rsidRPr="008C052E">
        <w:rPr>
          <w:rFonts w:ascii="Arial" w:hAnsi="Arial" w:cs="Arial"/>
          <w:bCs/>
        </w:rPr>
        <w:t>broj korisnika bespovratnih potpora -</w:t>
      </w:r>
      <w:r>
        <w:rPr>
          <w:rFonts w:ascii="Arial" w:hAnsi="Arial" w:cs="Arial"/>
          <w:bCs/>
        </w:rPr>
        <w:t>51</w:t>
      </w:r>
    </w:p>
    <w:p w:rsidR="009A4BF8" w:rsidRPr="008C052E" w:rsidRDefault="009A4BF8" w:rsidP="00E7648B">
      <w:pPr>
        <w:pStyle w:val="Odlomakpopisa"/>
        <w:numPr>
          <w:ilvl w:val="0"/>
          <w:numId w:val="32"/>
        </w:numPr>
        <w:spacing w:after="0" w:line="240" w:lineRule="auto"/>
        <w:jc w:val="both"/>
        <w:rPr>
          <w:rFonts w:ascii="Arial" w:hAnsi="Arial" w:cs="Arial"/>
          <w:bCs/>
        </w:rPr>
      </w:pPr>
      <w:r>
        <w:rPr>
          <w:rFonts w:ascii="Arial" w:hAnsi="Arial" w:cs="Arial"/>
          <w:bCs/>
        </w:rPr>
        <w:t>broj financiranih programa udruga koje djeluju u području malog gospodarstva -2</w:t>
      </w:r>
    </w:p>
    <w:p w:rsidR="009A4BF8" w:rsidRPr="008C052E" w:rsidRDefault="009A4BF8" w:rsidP="00E7648B">
      <w:pPr>
        <w:pStyle w:val="Odlomakpopisa"/>
        <w:numPr>
          <w:ilvl w:val="0"/>
          <w:numId w:val="32"/>
        </w:numPr>
        <w:spacing w:after="0" w:line="240" w:lineRule="auto"/>
        <w:jc w:val="both"/>
        <w:rPr>
          <w:rFonts w:ascii="Arial" w:hAnsi="Arial" w:cs="Arial"/>
          <w:bCs/>
        </w:rPr>
      </w:pPr>
      <w:r>
        <w:rPr>
          <w:rFonts w:ascii="Arial" w:hAnsi="Arial" w:cs="Arial"/>
          <w:bCs/>
        </w:rPr>
        <w:t xml:space="preserve">broj realiziranih edukacija  -0 </w:t>
      </w:r>
    </w:p>
    <w:p w:rsidR="009A4BF8" w:rsidRPr="008C052E" w:rsidRDefault="009A4BF8" w:rsidP="00E7648B">
      <w:pPr>
        <w:pStyle w:val="Odlomakpopisa"/>
        <w:numPr>
          <w:ilvl w:val="0"/>
          <w:numId w:val="32"/>
        </w:numPr>
        <w:spacing w:after="0" w:line="240" w:lineRule="auto"/>
        <w:jc w:val="both"/>
        <w:rPr>
          <w:rFonts w:ascii="Arial" w:hAnsi="Arial" w:cs="Arial"/>
        </w:rPr>
      </w:pPr>
      <w:r w:rsidRPr="008C052E">
        <w:rPr>
          <w:rFonts w:ascii="Arial" w:hAnsi="Arial" w:cs="Arial"/>
          <w:bCs/>
        </w:rPr>
        <w:t xml:space="preserve">broj korisnika Coworking-a: </w:t>
      </w:r>
      <w:r>
        <w:rPr>
          <w:rFonts w:ascii="Arial" w:hAnsi="Arial" w:cs="Arial"/>
          <w:bCs/>
        </w:rPr>
        <w:t>2</w:t>
      </w:r>
    </w:p>
    <w:p w:rsidR="009A4BF8" w:rsidRPr="008C052E" w:rsidRDefault="009A4BF8" w:rsidP="009A4BF8">
      <w:pPr>
        <w:pStyle w:val="Odlomakpopisa"/>
        <w:spacing w:after="0" w:line="240" w:lineRule="auto"/>
        <w:jc w:val="both"/>
        <w:rPr>
          <w:rFonts w:ascii="Arial" w:hAnsi="Arial" w:cs="Arial"/>
        </w:rPr>
      </w:pPr>
    </w:p>
    <w:p w:rsidR="009A4BF8" w:rsidRPr="001923F5" w:rsidRDefault="009A4BF8" w:rsidP="009A4BF8">
      <w:pPr>
        <w:jc w:val="both"/>
        <w:rPr>
          <w:rFonts w:ascii="Arial" w:hAnsi="Arial" w:cs="Arial"/>
          <w:b/>
          <w:u w:val="single"/>
        </w:rPr>
      </w:pPr>
      <w:r w:rsidRPr="001923F5">
        <w:rPr>
          <w:rFonts w:ascii="Arial" w:hAnsi="Arial" w:cs="Arial"/>
          <w:b/>
          <w:u w:val="single"/>
        </w:rPr>
        <w:t xml:space="preserve">Realizirana sredstva: </w:t>
      </w:r>
    </w:p>
    <w:p w:rsidR="009A4BF8" w:rsidRDefault="009A4BF8" w:rsidP="009A4BF8">
      <w:pPr>
        <w:spacing w:after="0" w:line="240" w:lineRule="auto"/>
        <w:jc w:val="both"/>
        <w:rPr>
          <w:rFonts w:ascii="Arial" w:hAnsi="Arial" w:cs="Arial"/>
        </w:rPr>
      </w:pPr>
      <w:r w:rsidRPr="001923F5">
        <w:rPr>
          <w:rFonts w:ascii="Arial" w:hAnsi="Arial" w:cs="Arial"/>
        </w:rPr>
        <w:tab/>
        <w:t>U periodu od 01.01.</w:t>
      </w:r>
      <w:r>
        <w:rPr>
          <w:rFonts w:ascii="Arial" w:hAnsi="Arial" w:cs="Arial"/>
        </w:rPr>
        <w:t xml:space="preserve">2021. </w:t>
      </w:r>
      <w:r w:rsidRPr="001923F5">
        <w:rPr>
          <w:rFonts w:ascii="Arial" w:hAnsi="Arial" w:cs="Arial"/>
        </w:rPr>
        <w:t xml:space="preserve">do </w:t>
      </w:r>
      <w:r>
        <w:rPr>
          <w:rFonts w:ascii="Arial" w:hAnsi="Arial" w:cs="Arial"/>
        </w:rPr>
        <w:t xml:space="preserve">30.06.2021.g. </w:t>
      </w:r>
      <w:r w:rsidRPr="001923F5">
        <w:rPr>
          <w:rFonts w:ascii="Arial" w:hAnsi="Arial" w:cs="Arial"/>
        </w:rPr>
        <w:t xml:space="preserve"> za potrebe izvršenja aktivnosti</w:t>
      </w:r>
      <w:r>
        <w:rPr>
          <w:rFonts w:ascii="Arial" w:hAnsi="Arial" w:cs="Arial"/>
        </w:rPr>
        <w:t xml:space="preserve"> i tekućih projekata</w:t>
      </w:r>
      <w:r w:rsidRPr="001923F5">
        <w:rPr>
          <w:rFonts w:ascii="Arial" w:hAnsi="Arial" w:cs="Arial"/>
        </w:rPr>
        <w:t xml:space="preserve"> ovog programa planirano je ukupno </w:t>
      </w:r>
      <w:r>
        <w:rPr>
          <w:rFonts w:ascii="Arial" w:hAnsi="Arial" w:cs="Arial"/>
        </w:rPr>
        <w:t>1.130.000,00</w:t>
      </w:r>
      <w:r w:rsidRPr="001923F5">
        <w:rPr>
          <w:rFonts w:ascii="Arial" w:hAnsi="Arial" w:cs="Arial"/>
        </w:rPr>
        <w:t xml:space="preserve"> kuna, </w:t>
      </w:r>
      <w:r>
        <w:rPr>
          <w:rFonts w:ascii="Arial" w:hAnsi="Arial" w:cs="Arial"/>
        </w:rPr>
        <w:t>a utrošeno je 447.448,57</w:t>
      </w:r>
      <w:r w:rsidRPr="001923F5">
        <w:rPr>
          <w:rFonts w:ascii="Arial" w:hAnsi="Arial" w:cs="Arial"/>
          <w:bCs/>
        </w:rPr>
        <w:t xml:space="preserve"> </w:t>
      </w:r>
      <w:r w:rsidRPr="001923F5">
        <w:rPr>
          <w:rFonts w:ascii="Arial" w:hAnsi="Arial" w:cs="Arial"/>
        </w:rPr>
        <w:t xml:space="preserve">kuna što iznosi </w:t>
      </w:r>
      <w:r>
        <w:rPr>
          <w:rFonts w:ascii="Arial" w:hAnsi="Arial" w:cs="Arial"/>
        </w:rPr>
        <w:t>39,60%</w:t>
      </w:r>
      <w:r w:rsidRPr="001923F5">
        <w:rPr>
          <w:rFonts w:ascii="Arial" w:hAnsi="Arial" w:cs="Arial"/>
        </w:rPr>
        <w:t xml:space="preserve"> godišnjeg plana</w:t>
      </w:r>
      <w:r>
        <w:rPr>
          <w:rFonts w:ascii="Arial" w:hAnsi="Arial" w:cs="Arial"/>
        </w:rPr>
        <w:t>.</w:t>
      </w:r>
      <w:r w:rsidRPr="001923F5">
        <w:rPr>
          <w:rFonts w:ascii="Arial" w:hAnsi="Arial" w:cs="Arial"/>
        </w:rPr>
        <w:t xml:space="preserve"> U okviru ovog programa izvršene su sljedeće aktivnosti</w:t>
      </w:r>
      <w:r>
        <w:rPr>
          <w:rFonts w:ascii="Arial" w:hAnsi="Arial" w:cs="Arial"/>
        </w:rPr>
        <w:t xml:space="preserve"> i tekući projekti</w:t>
      </w:r>
      <w:r w:rsidRPr="001923F5">
        <w:rPr>
          <w:rFonts w:ascii="Arial" w:hAnsi="Arial" w:cs="Arial"/>
        </w:rPr>
        <w:t>:</w:t>
      </w:r>
    </w:p>
    <w:p w:rsidR="009A4BF8" w:rsidRDefault="009A4BF8" w:rsidP="009A4BF8">
      <w:pPr>
        <w:spacing w:after="0" w:line="240" w:lineRule="auto"/>
        <w:jc w:val="both"/>
        <w:rPr>
          <w:rFonts w:ascii="Arial" w:hAnsi="Arial" w:cs="Arial"/>
          <w:b/>
          <w:u w:val="single"/>
        </w:rPr>
      </w:pPr>
    </w:p>
    <w:p w:rsidR="009A4BF8" w:rsidRPr="001923F5" w:rsidRDefault="009A4BF8" w:rsidP="009A4BF8">
      <w:pPr>
        <w:spacing w:after="0"/>
        <w:jc w:val="both"/>
        <w:rPr>
          <w:rFonts w:ascii="Arial" w:hAnsi="Arial" w:cs="Arial"/>
          <w:b/>
        </w:rPr>
      </w:pPr>
      <w:r w:rsidRPr="001923F5">
        <w:rPr>
          <w:rFonts w:ascii="Arial" w:hAnsi="Arial" w:cs="Arial"/>
          <w:b/>
        </w:rPr>
        <w:t xml:space="preserve">Aktivnost: Učešće u Fondu </w:t>
      </w:r>
      <w:bookmarkStart w:id="31" w:name="_Hlk35426028"/>
      <w:r w:rsidRPr="001923F5">
        <w:rPr>
          <w:rFonts w:ascii="Arial" w:hAnsi="Arial" w:cs="Arial"/>
          <w:b/>
        </w:rPr>
        <w:t>za razvoj poljoprivrede i agroturizma Istre</w:t>
      </w:r>
      <w:bookmarkEnd w:id="31"/>
      <w:r w:rsidRPr="001923F5">
        <w:rPr>
          <w:rFonts w:ascii="Arial" w:hAnsi="Arial" w:cs="Arial"/>
          <w:b/>
        </w:rPr>
        <w:tab/>
      </w:r>
    </w:p>
    <w:p w:rsidR="009A4BF8" w:rsidRPr="001923F5" w:rsidRDefault="009A4BF8" w:rsidP="009A4BF8">
      <w:pPr>
        <w:spacing w:after="0"/>
        <w:jc w:val="both"/>
        <w:rPr>
          <w:rFonts w:ascii="Arial" w:hAnsi="Arial" w:cs="Arial"/>
          <w:b/>
        </w:rPr>
      </w:pPr>
      <w:r w:rsidRPr="001923F5">
        <w:rPr>
          <w:rFonts w:ascii="Arial" w:hAnsi="Arial" w:cs="Arial"/>
          <w:b/>
        </w:rPr>
        <w:tab/>
      </w:r>
    </w:p>
    <w:p w:rsidR="009A4BF8" w:rsidRPr="00021D93" w:rsidRDefault="009A4BF8" w:rsidP="009A4BF8">
      <w:pPr>
        <w:spacing w:after="0" w:line="240" w:lineRule="auto"/>
        <w:jc w:val="both"/>
        <w:rPr>
          <w:rFonts w:ascii="Arial" w:hAnsi="Arial" w:cs="Arial"/>
        </w:rPr>
      </w:pPr>
      <w:r w:rsidRPr="001923F5">
        <w:rPr>
          <w:rFonts w:ascii="Arial" w:hAnsi="Arial" w:cs="Arial"/>
          <w:b/>
        </w:rPr>
        <w:tab/>
      </w:r>
      <w:r w:rsidRPr="001923F5">
        <w:rPr>
          <w:rFonts w:ascii="Arial" w:hAnsi="Arial" w:cs="Arial"/>
        </w:rPr>
        <w:t xml:space="preserve">Sredstva su planirana na godišnjoj razini u visini od </w:t>
      </w:r>
      <w:r>
        <w:rPr>
          <w:rFonts w:ascii="Arial" w:hAnsi="Arial" w:cs="Arial"/>
        </w:rPr>
        <w:t>20.000,00</w:t>
      </w:r>
      <w:r w:rsidRPr="001923F5">
        <w:rPr>
          <w:rFonts w:ascii="Arial" w:hAnsi="Arial" w:cs="Arial"/>
        </w:rPr>
        <w:t xml:space="preserve"> kuna</w:t>
      </w:r>
      <w:r>
        <w:rPr>
          <w:rFonts w:ascii="Arial" w:hAnsi="Arial" w:cs="Arial"/>
        </w:rPr>
        <w:t xml:space="preserve">, a </w:t>
      </w:r>
      <w:r w:rsidRPr="00021D93">
        <w:rPr>
          <w:rFonts w:ascii="Arial" w:hAnsi="Arial" w:cs="Arial"/>
        </w:rPr>
        <w:t xml:space="preserve"> ostvarenje</w:t>
      </w:r>
      <w:r>
        <w:rPr>
          <w:rFonts w:ascii="Arial" w:hAnsi="Arial" w:cs="Arial"/>
        </w:rPr>
        <w:t xml:space="preserve"> se očekuje u drugoj polovici 2021. godine.</w:t>
      </w:r>
      <w:r w:rsidRPr="00021D93">
        <w:rPr>
          <w:rFonts w:ascii="Arial" w:hAnsi="Arial" w:cs="Arial"/>
        </w:rPr>
        <w:t xml:space="preserve">  </w:t>
      </w:r>
    </w:p>
    <w:p w:rsidR="009A4BF8" w:rsidRDefault="009A4BF8" w:rsidP="009A4BF8">
      <w:pPr>
        <w:spacing w:after="0" w:line="240" w:lineRule="auto"/>
        <w:jc w:val="both"/>
        <w:rPr>
          <w:rFonts w:ascii="Arial" w:eastAsia="Times New Roman" w:hAnsi="Arial" w:cs="Arial"/>
          <w:lang w:eastAsia="hr-HR"/>
        </w:rPr>
      </w:pPr>
      <w:r w:rsidRPr="0013365F">
        <w:rPr>
          <w:rFonts w:ascii="Arial" w:hAnsi="Arial" w:cs="Arial"/>
          <w:b/>
        </w:rPr>
        <w:tab/>
      </w:r>
      <w:r w:rsidRPr="00983FE4">
        <w:rPr>
          <w:rFonts w:ascii="Arial" w:hAnsi="Arial" w:cs="Arial"/>
          <w:bCs/>
        </w:rPr>
        <w:t>Sredstva su usmjer</w:t>
      </w:r>
      <w:r>
        <w:rPr>
          <w:rFonts w:ascii="Arial" w:hAnsi="Arial" w:cs="Arial"/>
          <w:bCs/>
        </w:rPr>
        <w:t>e</w:t>
      </w:r>
      <w:r w:rsidRPr="00983FE4">
        <w:rPr>
          <w:rFonts w:ascii="Arial" w:hAnsi="Arial" w:cs="Arial"/>
          <w:bCs/>
        </w:rPr>
        <w:t>na u korist računa</w:t>
      </w:r>
      <w:r>
        <w:rPr>
          <w:rFonts w:ascii="Arial" w:hAnsi="Arial" w:cs="Arial"/>
          <w:b/>
        </w:rPr>
        <w:t xml:space="preserve"> </w:t>
      </w:r>
      <w:r w:rsidRPr="00511F41">
        <w:rPr>
          <w:rFonts w:ascii="Arial" w:eastAsia="Times New Roman" w:hAnsi="Arial" w:cs="Arial"/>
          <w:lang w:eastAsia="hr-HR"/>
        </w:rPr>
        <w:t>Fond</w:t>
      </w:r>
      <w:r>
        <w:rPr>
          <w:rFonts w:ascii="Arial" w:eastAsia="Times New Roman" w:hAnsi="Arial" w:cs="Arial"/>
          <w:lang w:eastAsia="hr-HR"/>
        </w:rPr>
        <w:t>a</w:t>
      </w:r>
      <w:r w:rsidRPr="00511F41">
        <w:rPr>
          <w:rFonts w:ascii="Arial" w:eastAsia="Times New Roman" w:hAnsi="Arial" w:cs="Arial"/>
          <w:lang w:eastAsia="hr-HR"/>
        </w:rPr>
        <w:t xml:space="preserve"> za razvoj poljoprivrede i agroturizma Istre</w:t>
      </w:r>
      <w:r>
        <w:rPr>
          <w:rFonts w:ascii="Arial" w:eastAsia="Times New Roman" w:hAnsi="Arial" w:cs="Arial"/>
          <w:lang w:eastAsia="hr-HR"/>
        </w:rPr>
        <w:t xml:space="preserve"> t</w:t>
      </w:r>
      <w:r w:rsidRPr="00511F41">
        <w:rPr>
          <w:rFonts w:ascii="Arial" w:eastAsia="Times New Roman" w:hAnsi="Arial" w:cs="Arial"/>
          <w:lang w:eastAsia="hr-HR"/>
        </w:rPr>
        <w:t>emeljem članka 3. Ugovora o namjenskom osiguranju sredstava Fonda za razvoj poljoprivrede i agroturizma Istre oznake KLASA: 320-01/15-01/4,  URBROJ: 15-15-01 od  23. lipnja 2015. godine</w:t>
      </w:r>
      <w:r>
        <w:rPr>
          <w:rFonts w:ascii="Arial" w:eastAsia="Times New Roman" w:hAnsi="Arial" w:cs="Arial"/>
          <w:lang w:eastAsia="hr-HR"/>
        </w:rPr>
        <w:t xml:space="preserve"> i Aneksa (Dodataka) br. 6 ugovora o namjenskom osiguranju sredstava.</w:t>
      </w:r>
    </w:p>
    <w:p w:rsidR="009A4BF8" w:rsidRPr="0013365F" w:rsidRDefault="009A4BF8" w:rsidP="009A4BF8">
      <w:pPr>
        <w:spacing w:after="0" w:line="240" w:lineRule="auto"/>
        <w:jc w:val="both"/>
        <w:rPr>
          <w:rFonts w:ascii="Arial" w:hAnsi="Arial" w:cs="Arial"/>
          <w:b/>
        </w:rPr>
      </w:pPr>
    </w:p>
    <w:p w:rsidR="009A4BF8" w:rsidRPr="0013365F" w:rsidRDefault="009A4BF8" w:rsidP="009A4BF8">
      <w:pPr>
        <w:spacing w:after="0" w:line="240" w:lineRule="auto"/>
        <w:jc w:val="both"/>
        <w:rPr>
          <w:rFonts w:ascii="Arial" w:hAnsi="Arial" w:cs="Arial"/>
          <w:b/>
        </w:rPr>
      </w:pPr>
      <w:r w:rsidRPr="0013365F">
        <w:rPr>
          <w:rFonts w:ascii="Arial" w:hAnsi="Arial" w:cs="Arial"/>
          <w:b/>
        </w:rPr>
        <w:t>Aktivnost: Promocija tradicionalnih obrta i proizvoda</w:t>
      </w:r>
    </w:p>
    <w:p w:rsidR="009A4BF8" w:rsidRPr="0013365F" w:rsidRDefault="009A4BF8" w:rsidP="009A4BF8">
      <w:pPr>
        <w:spacing w:after="0" w:line="240" w:lineRule="auto"/>
        <w:jc w:val="both"/>
        <w:rPr>
          <w:rFonts w:ascii="Arial" w:hAnsi="Arial" w:cs="Arial"/>
          <w:b/>
        </w:rPr>
      </w:pPr>
    </w:p>
    <w:p w:rsidR="009A4BF8" w:rsidRPr="00B5005B" w:rsidRDefault="009A4BF8" w:rsidP="009A4BF8">
      <w:pPr>
        <w:pStyle w:val="Bezproreda1"/>
        <w:jc w:val="both"/>
        <w:rPr>
          <w:rFonts w:ascii="Arial" w:hAnsi="Arial" w:cs="Arial"/>
          <w:lang w:val="it-IT"/>
        </w:rPr>
      </w:pPr>
      <w:r w:rsidRPr="0013365F">
        <w:rPr>
          <w:b/>
        </w:rPr>
        <w:tab/>
      </w:r>
      <w:r w:rsidRPr="00B5005B">
        <w:rPr>
          <w:rFonts w:ascii="Arial" w:hAnsi="Arial" w:cs="Arial"/>
        </w:rPr>
        <w:t xml:space="preserve">Sredstva su planirana na godišnjoj razini u visini od </w:t>
      </w:r>
      <w:r>
        <w:rPr>
          <w:rFonts w:ascii="Arial" w:hAnsi="Arial" w:cs="Arial"/>
        </w:rPr>
        <w:t>5</w:t>
      </w:r>
      <w:r w:rsidRPr="00B5005B">
        <w:rPr>
          <w:rFonts w:ascii="Arial" w:hAnsi="Arial" w:cs="Arial"/>
        </w:rPr>
        <w:t>.000,00 kuna</w:t>
      </w:r>
      <w:r>
        <w:rPr>
          <w:rFonts w:ascii="Arial" w:hAnsi="Arial" w:cs="Arial"/>
        </w:rPr>
        <w:t xml:space="preserve">, </w:t>
      </w:r>
      <w:bookmarkStart w:id="32" w:name="_Hlk77164129"/>
      <w:r>
        <w:rPr>
          <w:rFonts w:ascii="Arial" w:hAnsi="Arial" w:cs="Arial"/>
        </w:rPr>
        <w:t>a ostvarenje se očekuje u drugoj polovici 2021. godine.</w:t>
      </w:r>
      <w:r w:rsidRPr="00B5005B">
        <w:rPr>
          <w:rFonts w:ascii="Arial" w:hAnsi="Arial" w:cs="Arial"/>
        </w:rPr>
        <w:t xml:space="preserve"> </w:t>
      </w:r>
    </w:p>
    <w:p w:rsidR="009A4BF8" w:rsidRPr="00B5005B" w:rsidRDefault="009A4BF8" w:rsidP="009A4BF8">
      <w:pPr>
        <w:spacing w:after="0" w:line="240" w:lineRule="auto"/>
        <w:jc w:val="both"/>
        <w:rPr>
          <w:rFonts w:ascii="Arial" w:hAnsi="Arial" w:cs="Arial"/>
          <w:b/>
        </w:rPr>
      </w:pPr>
    </w:p>
    <w:p w:rsidR="009A4BF8" w:rsidRPr="0013365F" w:rsidRDefault="009A4BF8" w:rsidP="009A4BF8">
      <w:pPr>
        <w:spacing w:line="240" w:lineRule="auto"/>
        <w:jc w:val="both"/>
        <w:rPr>
          <w:rFonts w:ascii="Arial" w:eastAsiaTheme="minorHAnsi" w:hAnsi="Arial" w:cs="Arial"/>
          <w:b/>
          <w:bCs/>
        </w:rPr>
      </w:pPr>
      <w:bookmarkStart w:id="33" w:name="_Hlk5703515"/>
      <w:bookmarkEnd w:id="32"/>
      <w:r w:rsidRPr="0013365F">
        <w:rPr>
          <w:rFonts w:ascii="Arial" w:hAnsi="Arial" w:cs="Arial"/>
          <w:b/>
          <w:bCs/>
        </w:rPr>
        <w:t>Aktivnost: Lokalna akcijska grupa Istočna Istra</w:t>
      </w:r>
    </w:p>
    <w:p w:rsidR="009A4BF8" w:rsidRPr="00B5005B" w:rsidRDefault="009A4BF8" w:rsidP="009A4BF8">
      <w:pPr>
        <w:pStyle w:val="Bezproreda1"/>
        <w:jc w:val="both"/>
        <w:rPr>
          <w:rFonts w:ascii="Arial" w:hAnsi="Arial" w:cs="Arial"/>
          <w:lang w:val="it-IT"/>
        </w:rPr>
      </w:pPr>
      <w:r w:rsidRPr="0013365F">
        <w:rPr>
          <w:rFonts w:ascii="Arial" w:hAnsi="Arial" w:cs="Arial"/>
          <w:b/>
          <w:bCs/>
        </w:rPr>
        <w:t xml:space="preserve">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.000,00 kuna</w:t>
      </w:r>
      <w:r>
        <w:rPr>
          <w:rFonts w:ascii="Arial" w:hAnsi="Arial" w:cs="Arial"/>
        </w:rPr>
        <w:t xml:space="preserve">, </w:t>
      </w:r>
      <w:r w:rsidRPr="00021D93">
        <w:rPr>
          <w:rFonts w:ascii="Arial" w:hAnsi="Arial" w:cs="Arial"/>
        </w:rPr>
        <w:t xml:space="preserve"> </w:t>
      </w:r>
      <w:bookmarkStart w:id="34" w:name="_Hlk63859597"/>
      <w:r>
        <w:rPr>
          <w:rFonts w:ascii="Arial" w:hAnsi="Arial" w:cs="Arial"/>
        </w:rPr>
        <w:t>a ostvarenje se očekuje u drugoj polovici 2021. godine.</w:t>
      </w:r>
      <w:r w:rsidRPr="00B5005B">
        <w:rPr>
          <w:rFonts w:ascii="Arial" w:hAnsi="Arial" w:cs="Arial"/>
        </w:rPr>
        <w:t xml:space="preserve"> </w:t>
      </w:r>
    </w:p>
    <w:bookmarkEnd w:id="34"/>
    <w:p w:rsidR="009A4BF8" w:rsidRPr="0013365F" w:rsidRDefault="009A4BF8" w:rsidP="009A4BF8">
      <w:pPr>
        <w:spacing w:line="240" w:lineRule="auto"/>
        <w:ind w:firstLine="708"/>
        <w:jc w:val="both"/>
        <w:rPr>
          <w:rFonts w:ascii="Arial" w:hAnsi="Arial" w:cs="Arial"/>
        </w:rPr>
      </w:pPr>
      <w:r w:rsidRPr="0013365F">
        <w:rPr>
          <w:rFonts w:ascii="Arial" w:hAnsi="Arial" w:cs="Arial"/>
        </w:rPr>
        <w:t>Sredstva su utrošena za sufinanciranje troškova aktivnosti LAG-a „Istočna Istra“ koji nisu prihvatljivi izdaci u sklopu mjere LEADER, te za predfinanciranje troškova aktivnosti LAG-a „Istočna Istra“ sukladno Programu rada LAG-a „Istočna Istra“ za 20</w:t>
      </w:r>
      <w:r>
        <w:rPr>
          <w:rFonts w:ascii="Arial" w:hAnsi="Arial" w:cs="Arial"/>
        </w:rPr>
        <w:t>21</w:t>
      </w:r>
      <w:r w:rsidRPr="0013365F">
        <w:rPr>
          <w:rFonts w:ascii="Arial" w:hAnsi="Arial" w:cs="Arial"/>
        </w:rPr>
        <w:t xml:space="preserve">. godinu.  </w:t>
      </w:r>
    </w:p>
    <w:p w:rsidR="009A4BF8" w:rsidRPr="0013365F" w:rsidRDefault="009A4BF8" w:rsidP="009A4BF8">
      <w:pPr>
        <w:spacing w:line="240" w:lineRule="auto"/>
        <w:jc w:val="both"/>
        <w:rPr>
          <w:rFonts w:ascii="Arial" w:eastAsiaTheme="minorHAnsi" w:hAnsi="Arial" w:cs="Arial"/>
          <w:b/>
          <w:bCs/>
        </w:rPr>
      </w:pPr>
      <w:bookmarkStart w:id="35" w:name="_Hlk5703528"/>
      <w:bookmarkEnd w:id="33"/>
      <w:r w:rsidRPr="0013365F">
        <w:rPr>
          <w:rFonts w:ascii="Arial" w:hAnsi="Arial" w:cs="Arial"/>
          <w:b/>
          <w:bCs/>
        </w:rPr>
        <w:t>Aktivnost: Lokalna akcijska grupa u ribarstvu (FLAG) „Alba“</w:t>
      </w:r>
    </w:p>
    <w:p w:rsidR="009A4BF8" w:rsidRPr="00B5005B" w:rsidRDefault="009A4BF8" w:rsidP="009A4BF8">
      <w:pPr>
        <w:pStyle w:val="Bezproreda1"/>
        <w:jc w:val="both"/>
        <w:rPr>
          <w:rFonts w:ascii="Arial" w:hAnsi="Arial" w:cs="Arial"/>
          <w:b/>
        </w:rPr>
      </w:pPr>
      <w:r w:rsidRPr="0013365F">
        <w:rPr>
          <w:rFonts w:ascii="Arial" w:hAnsi="Arial" w:cs="Arial"/>
        </w:rPr>
        <w:t>        </w:t>
      </w:r>
      <w:r>
        <w:rPr>
          <w:rFonts w:ascii="Arial" w:hAnsi="Arial" w:cs="Arial"/>
        </w:rPr>
        <w:t xml:space="preserve"> </w:t>
      </w:r>
      <w:r w:rsidRPr="00021D93">
        <w:rPr>
          <w:rFonts w:ascii="Arial" w:hAnsi="Arial" w:cs="Arial"/>
        </w:rPr>
        <w:t xml:space="preserve">Sredstva su planirana na godišnjoj razini u visini od </w:t>
      </w:r>
      <w:r>
        <w:rPr>
          <w:rFonts w:ascii="Arial" w:hAnsi="Arial" w:cs="Arial"/>
        </w:rPr>
        <w:t>30</w:t>
      </w:r>
      <w:r w:rsidRPr="00021D93">
        <w:rPr>
          <w:rFonts w:ascii="Arial" w:hAnsi="Arial" w:cs="Arial"/>
        </w:rPr>
        <w:t>.000,00 kuna</w:t>
      </w:r>
      <w:r>
        <w:rPr>
          <w:rFonts w:ascii="Arial" w:hAnsi="Arial" w:cs="Arial"/>
        </w:rPr>
        <w:t>,</w:t>
      </w:r>
      <w:r w:rsidRPr="006B1DC5">
        <w:rPr>
          <w:rFonts w:ascii="Arial" w:hAnsi="Arial" w:cs="Arial"/>
        </w:rPr>
        <w:t xml:space="preserve"> </w:t>
      </w:r>
      <w:r>
        <w:rPr>
          <w:rFonts w:ascii="Arial" w:hAnsi="Arial" w:cs="Arial"/>
        </w:rPr>
        <w:t>a ostvarenje se očekuje u drugoj polovici 2021. godine.</w:t>
      </w:r>
      <w:r w:rsidRPr="00B5005B">
        <w:rPr>
          <w:rFonts w:ascii="Arial" w:hAnsi="Arial" w:cs="Arial"/>
        </w:rPr>
        <w:t xml:space="preserve"> </w:t>
      </w:r>
    </w:p>
    <w:p w:rsidR="009A4BF8" w:rsidRPr="0013365F" w:rsidRDefault="009A4BF8" w:rsidP="009A4BF8">
      <w:pPr>
        <w:pStyle w:val="Bezproreda"/>
        <w:ind w:firstLine="708"/>
        <w:jc w:val="both"/>
        <w:rPr>
          <w:rFonts w:ascii="Arial" w:hAnsi="Arial" w:cs="Arial"/>
        </w:rPr>
      </w:pPr>
      <w:r w:rsidRPr="0013365F">
        <w:rPr>
          <w:rFonts w:ascii="Arial" w:hAnsi="Arial" w:cs="Arial"/>
        </w:rPr>
        <w:t>Sredstva su utrošena za sufinanciranje troškova aktivnosti FLAG-a „Alba“ koji nisu prihvatljivi izdaci u sklopu mjere Mjera III.2./ III.3. Provedba lokalnih strategija razvoja u ribarstvu, te za predfinanciranje troškova aktivnosti FLAG-a „Alba“ sukladno Programu rada FLAG-a „Alba“ za 20</w:t>
      </w:r>
      <w:r>
        <w:rPr>
          <w:rFonts w:ascii="Arial" w:hAnsi="Arial" w:cs="Arial"/>
        </w:rPr>
        <w:t>21</w:t>
      </w:r>
      <w:r w:rsidRPr="0013365F">
        <w:rPr>
          <w:rFonts w:ascii="Arial" w:hAnsi="Arial" w:cs="Arial"/>
        </w:rPr>
        <w:t xml:space="preserve">. godinu.  </w:t>
      </w:r>
    </w:p>
    <w:bookmarkEnd w:id="35"/>
    <w:p w:rsidR="009A4BF8" w:rsidRDefault="009A4BF8" w:rsidP="009A4BF8">
      <w:pPr>
        <w:pStyle w:val="Bezproreda1"/>
        <w:rPr>
          <w:rFonts w:ascii="Arial" w:hAnsi="Arial" w:cs="Arial"/>
          <w:b/>
          <w:bCs/>
          <w:szCs w:val="22"/>
        </w:rPr>
      </w:pPr>
    </w:p>
    <w:p w:rsidR="009A4BF8" w:rsidRDefault="009A4BF8" w:rsidP="009A4BF8">
      <w:pPr>
        <w:pStyle w:val="Bezproreda1"/>
        <w:rPr>
          <w:rFonts w:ascii="Arial" w:hAnsi="Arial" w:cs="Arial"/>
          <w:b/>
          <w:bCs/>
          <w:szCs w:val="22"/>
        </w:rPr>
      </w:pPr>
    </w:p>
    <w:p w:rsidR="009A4BF8" w:rsidRDefault="009A4BF8" w:rsidP="009A4BF8">
      <w:pPr>
        <w:pStyle w:val="Bezproreda1"/>
        <w:rPr>
          <w:rFonts w:ascii="Arial" w:hAnsi="Arial" w:cs="Arial"/>
          <w:b/>
          <w:bCs/>
          <w:szCs w:val="22"/>
        </w:rPr>
      </w:pPr>
    </w:p>
    <w:p w:rsidR="009A4BF8" w:rsidRDefault="009A4BF8" w:rsidP="009A4BF8">
      <w:pPr>
        <w:pStyle w:val="Bezproreda1"/>
        <w:rPr>
          <w:rFonts w:ascii="Arial" w:hAnsi="Arial" w:cs="Arial"/>
          <w:b/>
          <w:bCs/>
          <w:szCs w:val="22"/>
        </w:rPr>
      </w:pPr>
    </w:p>
    <w:p w:rsidR="009A4BF8" w:rsidRDefault="009A4BF8" w:rsidP="009A4BF8">
      <w:pPr>
        <w:pStyle w:val="Bezproreda1"/>
        <w:rPr>
          <w:rFonts w:ascii="Arial" w:hAnsi="Arial" w:cs="Arial"/>
          <w:b/>
          <w:bCs/>
          <w:szCs w:val="22"/>
        </w:rPr>
      </w:pPr>
    </w:p>
    <w:p w:rsidR="009A4BF8" w:rsidRPr="005E65F6" w:rsidRDefault="009A4BF8" w:rsidP="009A4BF8">
      <w:pPr>
        <w:pStyle w:val="Bezproreda1"/>
        <w:rPr>
          <w:rFonts w:ascii="Arial" w:hAnsi="Arial" w:cs="Arial"/>
          <w:b/>
          <w:bCs/>
          <w:szCs w:val="22"/>
        </w:rPr>
      </w:pPr>
      <w:r w:rsidRPr="005E65F6">
        <w:rPr>
          <w:rFonts w:ascii="Arial" w:hAnsi="Arial" w:cs="Arial"/>
          <w:b/>
          <w:bCs/>
          <w:szCs w:val="22"/>
        </w:rPr>
        <w:t>Aktivnost: Bespovratne potpore i subvencije</w:t>
      </w:r>
    </w:p>
    <w:p w:rsidR="009A4BF8" w:rsidRPr="005E65F6" w:rsidRDefault="009A4BF8" w:rsidP="009A4BF8">
      <w:pPr>
        <w:pStyle w:val="Bezproreda1"/>
        <w:rPr>
          <w:rFonts w:ascii="Arial" w:hAnsi="Arial" w:cs="Arial"/>
          <w:szCs w:val="22"/>
        </w:rPr>
      </w:pPr>
    </w:p>
    <w:p w:rsidR="009A4BF8" w:rsidRPr="005E65F6" w:rsidRDefault="009A4BF8" w:rsidP="009A4BF8">
      <w:pPr>
        <w:pStyle w:val="Bezproreda1"/>
        <w:ind w:firstLine="708"/>
        <w:rPr>
          <w:rFonts w:ascii="Arial" w:hAnsi="Arial" w:cs="Arial"/>
          <w:szCs w:val="22"/>
        </w:rPr>
      </w:pPr>
      <w:r w:rsidRPr="005E65F6">
        <w:rPr>
          <w:rFonts w:ascii="Arial" w:hAnsi="Arial" w:cs="Arial"/>
          <w:szCs w:val="22"/>
        </w:rPr>
        <w:t xml:space="preserve">Sredstva su planirana na godišnjoj razini u visini od </w:t>
      </w:r>
      <w:r>
        <w:rPr>
          <w:rFonts w:ascii="Arial" w:hAnsi="Arial" w:cs="Arial"/>
          <w:szCs w:val="22"/>
        </w:rPr>
        <w:t>860.000,00</w:t>
      </w:r>
      <w:r w:rsidRPr="005E65F6">
        <w:rPr>
          <w:rFonts w:ascii="Arial" w:hAnsi="Arial" w:cs="Arial"/>
          <w:szCs w:val="22"/>
        </w:rPr>
        <w:t xml:space="preserve"> kuna uz ostvarenje u visini od</w:t>
      </w:r>
      <w:r>
        <w:rPr>
          <w:rFonts w:ascii="Arial" w:hAnsi="Arial" w:cs="Arial"/>
          <w:szCs w:val="22"/>
        </w:rPr>
        <w:t xml:space="preserve"> 313.093,51</w:t>
      </w:r>
      <w:r w:rsidRPr="005E65F6">
        <w:rPr>
          <w:rFonts w:ascii="Arial" w:hAnsi="Arial" w:cs="Arial"/>
          <w:szCs w:val="22"/>
        </w:rPr>
        <w:t xml:space="preserve"> kuna za razdoblje od 01.01.20</w:t>
      </w:r>
      <w:r>
        <w:rPr>
          <w:rFonts w:ascii="Arial" w:hAnsi="Arial" w:cs="Arial"/>
          <w:szCs w:val="22"/>
        </w:rPr>
        <w:t>21.</w:t>
      </w:r>
      <w:r w:rsidRPr="005E65F6">
        <w:rPr>
          <w:rFonts w:ascii="Arial" w:hAnsi="Arial" w:cs="Arial"/>
          <w:szCs w:val="22"/>
        </w:rPr>
        <w:t xml:space="preserve"> do 3</w:t>
      </w:r>
      <w:r>
        <w:rPr>
          <w:rFonts w:ascii="Arial" w:hAnsi="Arial" w:cs="Arial"/>
          <w:szCs w:val="22"/>
        </w:rPr>
        <w:t>0</w:t>
      </w:r>
      <w:r w:rsidRPr="005E65F6">
        <w:rPr>
          <w:rFonts w:ascii="Arial" w:hAnsi="Arial" w:cs="Arial"/>
          <w:szCs w:val="22"/>
        </w:rPr>
        <w:t>.</w:t>
      </w:r>
      <w:r>
        <w:rPr>
          <w:rFonts w:ascii="Arial" w:hAnsi="Arial" w:cs="Arial"/>
          <w:szCs w:val="22"/>
        </w:rPr>
        <w:t>06.</w:t>
      </w:r>
      <w:r w:rsidRPr="005E65F6">
        <w:rPr>
          <w:rFonts w:ascii="Arial" w:hAnsi="Arial" w:cs="Arial"/>
          <w:szCs w:val="22"/>
        </w:rPr>
        <w:t>20</w:t>
      </w:r>
      <w:r>
        <w:rPr>
          <w:rFonts w:ascii="Arial" w:hAnsi="Arial" w:cs="Arial"/>
          <w:szCs w:val="22"/>
        </w:rPr>
        <w:t>21</w:t>
      </w:r>
      <w:r w:rsidRPr="005E65F6">
        <w:rPr>
          <w:rFonts w:ascii="Arial" w:hAnsi="Arial" w:cs="Arial"/>
          <w:szCs w:val="22"/>
        </w:rPr>
        <w:t>.</w:t>
      </w:r>
      <w:r>
        <w:rPr>
          <w:rFonts w:ascii="Arial" w:hAnsi="Arial" w:cs="Arial"/>
          <w:szCs w:val="22"/>
        </w:rPr>
        <w:t xml:space="preserve">godine </w:t>
      </w:r>
      <w:r w:rsidRPr="005E65F6">
        <w:rPr>
          <w:rFonts w:ascii="Arial" w:hAnsi="Arial" w:cs="Arial"/>
          <w:szCs w:val="22"/>
        </w:rPr>
        <w:t xml:space="preserve"> ili </w:t>
      </w:r>
      <w:r>
        <w:rPr>
          <w:rFonts w:ascii="Arial" w:hAnsi="Arial" w:cs="Arial"/>
          <w:szCs w:val="22"/>
        </w:rPr>
        <w:t>36,41</w:t>
      </w:r>
      <w:r w:rsidRPr="005E65F6">
        <w:rPr>
          <w:rFonts w:ascii="Arial" w:hAnsi="Arial" w:cs="Arial"/>
          <w:szCs w:val="22"/>
        </w:rPr>
        <w:t xml:space="preserve">% godišnjeg plana. </w:t>
      </w:r>
    </w:p>
    <w:p w:rsidR="009A4BF8" w:rsidRDefault="009A4BF8" w:rsidP="009A4BF8">
      <w:pPr>
        <w:pStyle w:val="Bezproreda1"/>
        <w:jc w:val="both"/>
        <w:rPr>
          <w:rFonts w:ascii="Arial" w:hAnsi="Arial" w:cs="Arial"/>
          <w:bCs/>
          <w:szCs w:val="22"/>
        </w:rPr>
      </w:pPr>
      <w:r w:rsidRPr="005E65F6">
        <w:rPr>
          <w:rFonts w:ascii="Arial" w:eastAsia="Times New Roman" w:hAnsi="Arial" w:cs="Arial"/>
          <w:szCs w:val="22"/>
        </w:rPr>
        <w:t xml:space="preserve">Dodjela bespovratnih potpora i subvencija vršila se temeljem Javnog poziva </w:t>
      </w:r>
      <w:r w:rsidRPr="005E65F6">
        <w:rPr>
          <w:rFonts w:ascii="Arial" w:eastAsia="Times New Roman" w:hAnsi="Arial" w:cs="Arial"/>
          <w:bCs/>
          <w:szCs w:val="22"/>
        </w:rPr>
        <w:t xml:space="preserve"> poduzetnicima za dodjelu bespovratnih  potpora i subvencija Grada Labina u 20</w:t>
      </w:r>
      <w:r>
        <w:rPr>
          <w:rFonts w:ascii="Arial" w:eastAsia="Times New Roman" w:hAnsi="Arial" w:cs="Arial"/>
          <w:bCs/>
          <w:szCs w:val="22"/>
        </w:rPr>
        <w:t>21</w:t>
      </w:r>
      <w:r w:rsidRPr="005E65F6">
        <w:rPr>
          <w:rFonts w:ascii="Arial" w:eastAsia="Times New Roman" w:hAnsi="Arial" w:cs="Arial"/>
          <w:bCs/>
          <w:szCs w:val="22"/>
        </w:rPr>
        <w:t>. godini,  oznake KLASA: 306-01/</w:t>
      </w:r>
      <w:r>
        <w:rPr>
          <w:rFonts w:ascii="Arial" w:eastAsia="Times New Roman" w:hAnsi="Arial" w:cs="Arial"/>
          <w:bCs/>
          <w:szCs w:val="22"/>
        </w:rPr>
        <w:t>21</w:t>
      </w:r>
      <w:r w:rsidRPr="005E65F6">
        <w:rPr>
          <w:rFonts w:ascii="Arial" w:eastAsia="Times New Roman" w:hAnsi="Arial" w:cs="Arial"/>
          <w:bCs/>
          <w:szCs w:val="22"/>
        </w:rPr>
        <w:t>-01/1, URBROJ: 2144-01-06/02-</w:t>
      </w:r>
      <w:r>
        <w:rPr>
          <w:rFonts w:ascii="Arial" w:eastAsia="Times New Roman" w:hAnsi="Arial" w:cs="Arial"/>
          <w:bCs/>
          <w:szCs w:val="22"/>
        </w:rPr>
        <w:t>21</w:t>
      </w:r>
      <w:r w:rsidRPr="005E65F6">
        <w:rPr>
          <w:rFonts w:ascii="Arial" w:eastAsia="Times New Roman" w:hAnsi="Arial" w:cs="Arial"/>
          <w:bCs/>
          <w:szCs w:val="22"/>
        </w:rPr>
        <w:t xml:space="preserve">-1 od </w:t>
      </w:r>
      <w:r>
        <w:rPr>
          <w:rFonts w:ascii="Arial" w:eastAsia="Times New Roman" w:hAnsi="Arial" w:cs="Arial"/>
          <w:bCs/>
          <w:szCs w:val="22"/>
        </w:rPr>
        <w:t>5</w:t>
      </w:r>
      <w:r w:rsidRPr="005E65F6">
        <w:rPr>
          <w:rFonts w:ascii="Arial" w:eastAsia="Times New Roman" w:hAnsi="Arial" w:cs="Arial"/>
          <w:bCs/>
          <w:szCs w:val="22"/>
        </w:rPr>
        <w:t xml:space="preserve">. </w:t>
      </w:r>
      <w:r>
        <w:rPr>
          <w:rFonts w:ascii="Arial" w:eastAsia="Times New Roman" w:hAnsi="Arial" w:cs="Arial"/>
          <w:bCs/>
          <w:szCs w:val="22"/>
        </w:rPr>
        <w:t>veljače</w:t>
      </w:r>
      <w:r w:rsidRPr="005E65F6">
        <w:rPr>
          <w:rFonts w:ascii="Arial" w:eastAsia="Times New Roman" w:hAnsi="Arial" w:cs="Arial"/>
          <w:bCs/>
          <w:szCs w:val="22"/>
        </w:rPr>
        <w:t xml:space="preserve"> 20</w:t>
      </w:r>
      <w:r>
        <w:rPr>
          <w:rFonts w:ascii="Arial" w:eastAsia="Times New Roman" w:hAnsi="Arial" w:cs="Arial"/>
          <w:bCs/>
          <w:szCs w:val="22"/>
        </w:rPr>
        <w:t>21</w:t>
      </w:r>
      <w:r w:rsidRPr="005E65F6">
        <w:rPr>
          <w:rFonts w:ascii="Arial" w:eastAsia="Times New Roman" w:hAnsi="Arial" w:cs="Arial"/>
          <w:bCs/>
          <w:szCs w:val="22"/>
        </w:rPr>
        <w:t xml:space="preserve">. godine, objavljenim na Oglasnoj ploči Grada Labina </w:t>
      </w:r>
      <w:r>
        <w:rPr>
          <w:rFonts w:ascii="Arial" w:eastAsia="Times New Roman" w:hAnsi="Arial" w:cs="Arial"/>
          <w:bCs/>
          <w:szCs w:val="22"/>
        </w:rPr>
        <w:t>5</w:t>
      </w:r>
      <w:r w:rsidRPr="005E65F6">
        <w:rPr>
          <w:rFonts w:ascii="Arial" w:eastAsia="Times New Roman" w:hAnsi="Arial" w:cs="Arial"/>
          <w:bCs/>
          <w:szCs w:val="22"/>
        </w:rPr>
        <w:t xml:space="preserve">. </w:t>
      </w:r>
      <w:r>
        <w:rPr>
          <w:rFonts w:ascii="Arial" w:eastAsia="Times New Roman" w:hAnsi="Arial" w:cs="Arial"/>
          <w:bCs/>
          <w:szCs w:val="22"/>
        </w:rPr>
        <w:t>veljače</w:t>
      </w:r>
      <w:r w:rsidRPr="005E65F6">
        <w:rPr>
          <w:rFonts w:ascii="Arial" w:eastAsia="Times New Roman" w:hAnsi="Arial" w:cs="Arial"/>
          <w:bCs/>
          <w:szCs w:val="22"/>
        </w:rPr>
        <w:t xml:space="preserve"> 20</w:t>
      </w:r>
      <w:r>
        <w:rPr>
          <w:rFonts w:ascii="Arial" w:eastAsia="Times New Roman" w:hAnsi="Arial" w:cs="Arial"/>
          <w:bCs/>
          <w:szCs w:val="22"/>
        </w:rPr>
        <w:t>21</w:t>
      </w:r>
      <w:r w:rsidRPr="005E65F6">
        <w:rPr>
          <w:rFonts w:ascii="Arial" w:eastAsia="Times New Roman" w:hAnsi="Arial" w:cs="Arial"/>
          <w:bCs/>
          <w:szCs w:val="22"/>
        </w:rPr>
        <w:t>. godine.</w:t>
      </w:r>
      <w:r>
        <w:rPr>
          <w:rFonts w:ascii="Arial" w:eastAsia="Times New Roman" w:hAnsi="Arial" w:cs="Arial"/>
          <w:bCs/>
          <w:szCs w:val="22"/>
        </w:rPr>
        <w:t xml:space="preserve"> </w:t>
      </w:r>
      <w:r w:rsidRPr="005E65F6">
        <w:rPr>
          <w:rFonts w:ascii="Arial" w:hAnsi="Arial" w:cs="Arial"/>
          <w:szCs w:val="22"/>
        </w:rPr>
        <w:t xml:space="preserve">U promatranom razdoblju održane su </w:t>
      </w:r>
      <w:r>
        <w:rPr>
          <w:rFonts w:ascii="Arial" w:hAnsi="Arial" w:cs="Arial"/>
          <w:szCs w:val="22"/>
        </w:rPr>
        <w:t>tri</w:t>
      </w:r>
      <w:r w:rsidRPr="005E65F6">
        <w:rPr>
          <w:rFonts w:ascii="Arial" w:hAnsi="Arial" w:cs="Arial"/>
          <w:szCs w:val="22"/>
        </w:rPr>
        <w:t xml:space="preserve"> sjednice Povjerenstva za poticanje poduzetništva Grada Labina u 20</w:t>
      </w:r>
      <w:r>
        <w:rPr>
          <w:rFonts w:ascii="Arial" w:hAnsi="Arial" w:cs="Arial"/>
          <w:szCs w:val="22"/>
        </w:rPr>
        <w:t>21</w:t>
      </w:r>
      <w:r w:rsidRPr="005E65F6">
        <w:rPr>
          <w:rFonts w:ascii="Arial" w:hAnsi="Arial" w:cs="Arial"/>
          <w:szCs w:val="22"/>
        </w:rPr>
        <w:t xml:space="preserve">. godini, te </w:t>
      </w:r>
      <w:r>
        <w:rPr>
          <w:rFonts w:ascii="Arial" w:hAnsi="Arial" w:cs="Arial"/>
          <w:szCs w:val="22"/>
        </w:rPr>
        <w:t>su</w:t>
      </w:r>
      <w:r w:rsidRPr="005E65F6">
        <w:rPr>
          <w:rFonts w:ascii="Arial" w:hAnsi="Arial" w:cs="Arial"/>
          <w:szCs w:val="22"/>
        </w:rPr>
        <w:t xml:space="preserve"> odobren</w:t>
      </w:r>
      <w:r>
        <w:rPr>
          <w:rFonts w:ascii="Arial" w:hAnsi="Arial" w:cs="Arial"/>
          <w:szCs w:val="22"/>
        </w:rPr>
        <w:t>e</w:t>
      </w:r>
      <w:r w:rsidRPr="005E65F6">
        <w:rPr>
          <w:rFonts w:ascii="Arial" w:hAnsi="Arial" w:cs="Arial"/>
          <w:szCs w:val="22"/>
        </w:rPr>
        <w:t xml:space="preserve"> </w:t>
      </w:r>
      <w:r>
        <w:rPr>
          <w:rFonts w:ascii="Arial" w:hAnsi="Arial" w:cs="Arial"/>
          <w:szCs w:val="22"/>
        </w:rPr>
        <w:t>34</w:t>
      </w:r>
      <w:r w:rsidRPr="005E65F6">
        <w:rPr>
          <w:rFonts w:ascii="Arial" w:hAnsi="Arial" w:cs="Arial"/>
          <w:szCs w:val="22"/>
        </w:rPr>
        <w:t xml:space="preserve"> potpor</w:t>
      </w:r>
      <w:r>
        <w:rPr>
          <w:rFonts w:ascii="Arial" w:hAnsi="Arial" w:cs="Arial"/>
          <w:szCs w:val="22"/>
        </w:rPr>
        <w:t>e</w:t>
      </w:r>
      <w:r w:rsidRPr="005E65F6">
        <w:rPr>
          <w:rFonts w:ascii="Arial" w:hAnsi="Arial" w:cs="Arial"/>
          <w:szCs w:val="22"/>
        </w:rPr>
        <w:t xml:space="preserve"> i subvencij</w:t>
      </w:r>
      <w:r>
        <w:rPr>
          <w:rFonts w:ascii="Arial" w:hAnsi="Arial" w:cs="Arial"/>
          <w:szCs w:val="22"/>
        </w:rPr>
        <w:t>e</w:t>
      </w:r>
      <w:r w:rsidRPr="005E65F6">
        <w:rPr>
          <w:rFonts w:ascii="Arial" w:hAnsi="Arial" w:cs="Arial"/>
          <w:szCs w:val="22"/>
        </w:rPr>
        <w:t xml:space="preserve"> vrijedn</w:t>
      </w:r>
      <w:r>
        <w:rPr>
          <w:rFonts w:ascii="Arial" w:hAnsi="Arial" w:cs="Arial"/>
          <w:szCs w:val="22"/>
        </w:rPr>
        <w:t>e 350.000,00</w:t>
      </w:r>
      <w:r w:rsidRPr="005E65F6">
        <w:rPr>
          <w:rFonts w:ascii="Arial" w:hAnsi="Arial" w:cs="Arial"/>
          <w:szCs w:val="22"/>
        </w:rPr>
        <w:t xml:space="preserve"> kuna. Od navedenog broja odobrenih bespovratnih potpora i subvencija </w:t>
      </w:r>
      <w:r>
        <w:rPr>
          <w:rFonts w:ascii="Arial" w:hAnsi="Arial" w:cs="Arial"/>
          <w:szCs w:val="22"/>
        </w:rPr>
        <w:t>35</w:t>
      </w:r>
      <w:r w:rsidRPr="005E65F6">
        <w:rPr>
          <w:rFonts w:ascii="Arial" w:hAnsi="Arial" w:cs="Arial"/>
          <w:szCs w:val="22"/>
        </w:rPr>
        <w:t xml:space="preserve">% odnosilo se na potpore za početnike, </w:t>
      </w:r>
      <w:r>
        <w:rPr>
          <w:rFonts w:ascii="Arial" w:hAnsi="Arial" w:cs="Arial"/>
          <w:szCs w:val="22"/>
        </w:rPr>
        <w:t>27</w:t>
      </w:r>
      <w:r w:rsidRPr="005E65F6">
        <w:rPr>
          <w:rFonts w:ascii="Arial" w:hAnsi="Arial" w:cs="Arial"/>
          <w:szCs w:val="22"/>
        </w:rPr>
        <w:t xml:space="preserve">% na potpore za nabavu </w:t>
      </w:r>
      <w:r>
        <w:rPr>
          <w:rFonts w:ascii="Arial" w:hAnsi="Arial" w:cs="Arial"/>
          <w:szCs w:val="22"/>
        </w:rPr>
        <w:t xml:space="preserve">nove </w:t>
      </w:r>
      <w:r w:rsidRPr="005E65F6">
        <w:rPr>
          <w:rFonts w:ascii="Arial" w:hAnsi="Arial" w:cs="Arial"/>
          <w:szCs w:val="22"/>
        </w:rPr>
        <w:t>opreme i inventara</w:t>
      </w:r>
      <w:r>
        <w:rPr>
          <w:rFonts w:ascii="Arial" w:hAnsi="Arial" w:cs="Arial"/>
          <w:szCs w:val="22"/>
        </w:rPr>
        <w:t>, a 38% bile su potpore za subvencioniranje digitalizacije poslovanja</w:t>
      </w:r>
      <w:r w:rsidRPr="005E65F6">
        <w:rPr>
          <w:rFonts w:ascii="Arial" w:hAnsi="Arial" w:cs="Arial"/>
          <w:szCs w:val="22"/>
        </w:rPr>
        <w:t xml:space="preserve">. Javni poziv zatvoren je </w:t>
      </w:r>
      <w:r>
        <w:rPr>
          <w:rFonts w:ascii="Arial" w:hAnsi="Arial" w:cs="Arial"/>
          <w:szCs w:val="22"/>
        </w:rPr>
        <w:t>početkom srpnja</w:t>
      </w:r>
      <w:r w:rsidRPr="005E65F6">
        <w:rPr>
          <w:rFonts w:ascii="Arial" w:hAnsi="Arial" w:cs="Arial"/>
          <w:szCs w:val="22"/>
        </w:rPr>
        <w:t xml:space="preserve"> 20</w:t>
      </w:r>
      <w:r>
        <w:rPr>
          <w:rFonts w:ascii="Arial" w:hAnsi="Arial" w:cs="Arial"/>
          <w:szCs w:val="22"/>
        </w:rPr>
        <w:t>21</w:t>
      </w:r>
      <w:r w:rsidRPr="005E65F6">
        <w:rPr>
          <w:rFonts w:ascii="Arial" w:hAnsi="Arial" w:cs="Arial"/>
          <w:szCs w:val="22"/>
        </w:rPr>
        <w:t>. godine zbog iskorištenja sredstava.</w:t>
      </w:r>
      <w:r w:rsidRPr="005E65F6">
        <w:rPr>
          <w:rFonts w:ascii="Arial" w:hAnsi="Arial" w:cs="Arial"/>
          <w:bCs/>
          <w:szCs w:val="22"/>
        </w:rPr>
        <w:t xml:space="preserve"> Prema uvjetima  iz Javnog poziva</w:t>
      </w:r>
      <w:r>
        <w:rPr>
          <w:rFonts w:ascii="Arial" w:hAnsi="Arial" w:cs="Arial"/>
          <w:bCs/>
          <w:szCs w:val="22"/>
        </w:rPr>
        <w:t xml:space="preserve"> financijska sredstva mogla su se dodijeliti putem četir i(4)  mjera: potpore za početnike, subvencioniranje nabave nove opreme i inventara,  subvencioniranje digitalizacije poslovanja te subvencioniranje organizacije međunarodnih IT konferencija.</w:t>
      </w:r>
    </w:p>
    <w:p w:rsidR="009A4BF8" w:rsidRDefault="009A4BF8" w:rsidP="009A4BF8">
      <w:pPr>
        <w:autoSpaceDE w:val="0"/>
        <w:autoSpaceDN w:val="0"/>
        <w:adjustRightInd w:val="0"/>
        <w:spacing w:after="0" w:line="240" w:lineRule="auto"/>
        <w:jc w:val="both"/>
        <w:rPr>
          <w:rFonts w:ascii="Arial" w:hAnsi="Arial" w:cs="Arial"/>
        </w:rPr>
      </w:pPr>
      <w:r>
        <w:rPr>
          <w:rFonts w:ascii="Arial" w:hAnsi="Arial" w:cs="Arial"/>
          <w:bCs/>
        </w:rPr>
        <w:t>M</w:t>
      </w:r>
      <w:r w:rsidRPr="005E65F6">
        <w:rPr>
          <w:rFonts w:ascii="Arial" w:hAnsi="Arial" w:cs="Arial"/>
          <w:bCs/>
        </w:rPr>
        <w:t xml:space="preserve">aksimalni iznos sredstava kojeg su mogli ostvariti poduzetnici početnici bio je </w:t>
      </w:r>
      <w:r>
        <w:rPr>
          <w:rFonts w:ascii="Arial" w:hAnsi="Arial" w:cs="Arial"/>
          <w:bCs/>
        </w:rPr>
        <w:t>8.0</w:t>
      </w:r>
      <w:r w:rsidRPr="005E65F6">
        <w:rPr>
          <w:rFonts w:ascii="Arial" w:hAnsi="Arial" w:cs="Arial"/>
          <w:bCs/>
        </w:rPr>
        <w:t xml:space="preserve">00,00 kuna (bez PDV-a ), postojeći poduzetnici i  obrtnici 20.000,00 kuna (bez PDV-a) za investiciju u </w:t>
      </w:r>
      <w:r>
        <w:rPr>
          <w:rFonts w:ascii="Arial" w:hAnsi="Arial" w:cs="Arial"/>
          <w:bCs/>
        </w:rPr>
        <w:t xml:space="preserve">novu </w:t>
      </w:r>
      <w:r w:rsidRPr="005E65F6">
        <w:rPr>
          <w:rFonts w:ascii="Arial" w:hAnsi="Arial" w:cs="Arial"/>
          <w:bCs/>
        </w:rPr>
        <w:t xml:space="preserve">opremu i inventar čija je vrijednost prelazila </w:t>
      </w:r>
      <w:r>
        <w:rPr>
          <w:rFonts w:ascii="Arial" w:hAnsi="Arial" w:cs="Arial"/>
          <w:bCs/>
        </w:rPr>
        <w:t>4</w:t>
      </w:r>
      <w:r w:rsidRPr="005E65F6">
        <w:rPr>
          <w:rFonts w:ascii="Arial" w:hAnsi="Arial" w:cs="Arial"/>
          <w:bCs/>
        </w:rPr>
        <w:t>0.000,00 kuna (bez PDV-a)</w:t>
      </w:r>
      <w:r>
        <w:rPr>
          <w:rFonts w:ascii="Arial" w:hAnsi="Arial" w:cs="Arial"/>
          <w:bCs/>
        </w:rPr>
        <w:t>, za digitalizaciju poslovanja subvencija je iznosila maksimalnih 10.000,00 kuna ili 50% vrijednosti investicije usmjerene u softver i aplikacije. Mjeru subvencioniranje organizacije međunarodnih IT konferencija poduzetnici nisu koristili</w:t>
      </w:r>
      <w:r w:rsidRPr="0039678B">
        <w:rPr>
          <w:rFonts w:ascii="Arial" w:hAnsi="Arial" w:cs="Arial"/>
          <w:bCs/>
        </w:rPr>
        <w:t>.</w:t>
      </w:r>
      <w:r w:rsidRPr="0039678B">
        <w:rPr>
          <w:rFonts w:ascii="Arial" w:hAnsi="Arial" w:cs="Arial"/>
        </w:rPr>
        <w:t xml:space="preserve"> </w:t>
      </w:r>
    </w:p>
    <w:p w:rsidR="009A4BF8" w:rsidRDefault="009A4BF8" w:rsidP="009A4BF8">
      <w:pPr>
        <w:autoSpaceDE w:val="0"/>
        <w:autoSpaceDN w:val="0"/>
        <w:adjustRightInd w:val="0"/>
        <w:spacing w:after="0" w:line="240" w:lineRule="auto"/>
        <w:jc w:val="both"/>
        <w:rPr>
          <w:rFonts w:ascii="Arial" w:eastAsia="Arial Narrow" w:hAnsi="Arial" w:cs="Arial"/>
        </w:rPr>
      </w:pPr>
      <w:r w:rsidRPr="00B23A48">
        <w:rPr>
          <w:rFonts w:ascii="Arial" w:hAnsi="Arial" w:cs="Arial"/>
        </w:rPr>
        <w:t>U sklopu b</w:t>
      </w:r>
      <w:r w:rsidRPr="00B23A48">
        <w:rPr>
          <w:rFonts w:ascii="Arial" w:eastAsia="Arial Narrow" w:hAnsi="Arial" w:cs="Arial"/>
          <w:highlight w:val="white"/>
        </w:rPr>
        <w:t xml:space="preserve">espovratnih potpora za uklanjanje negativnih posljedica pandemije korona virusa na gospodarstvo Grada Labina </w:t>
      </w:r>
      <w:r>
        <w:rPr>
          <w:rFonts w:ascii="Arial" w:eastAsia="Arial Narrow" w:hAnsi="Arial" w:cs="Arial"/>
          <w:highlight w:val="white"/>
        </w:rPr>
        <w:t xml:space="preserve">u promatranom </w:t>
      </w:r>
      <w:r w:rsidRPr="00B23A48">
        <w:rPr>
          <w:rFonts w:ascii="Arial" w:eastAsia="Arial Narrow" w:hAnsi="Arial" w:cs="Arial"/>
          <w:highlight w:val="white"/>
        </w:rPr>
        <w:t>razdoblju raspisan je Javni poziv za dodjelu  jednokratnih potpora zakupcima poslovnih prostora u vlasništvu Grada Labina za razdoblje od siječnja do ožujka 2021. godine. Planirana  su sredstva u visini 390.000,00 kuna. Cilj ovog Javnog poziva bila je dodjela jednokratnih potpora zakupcima poslovnih prostora u vlasništvu Grada Labina u 2021. godini kao financijsk</w:t>
      </w:r>
      <w:r>
        <w:rPr>
          <w:rFonts w:ascii="Arial" w:eastAsia="Arial Narrow" w:hAnsi="Arial" w:cs="Arial"/>
          <w:highlight w:val="white"/>
        </w:rPr>
        <w:t>a</w:t>
      </w:r>
      <w:r w:rsidRPr="00B23A48">
        <w:rPr>
          <w:rFonts w:ascii="Arial" w:eastAsia="Arial Narrow" w:hAnsi="Arial" w:cs="Arial"/>
          <w:highlight w:val="white"/>
        </w:rPr>
        <w:t xml:space="preserve"> pomoć pri plaćanju zakupnine za siječanj, veljaču i ožujak 2021. godine radi ublažavanja negativnih posljedica na poslovanje gospodarstvenika uzrokovanih epidemijom korona virusa. Javni poziv bio je objavljen 05. svibnja 2021. godine. Zaprimljeno je 17 zahtjeva za bespovratnom potporom, izrađeno je 17 odluka i 17 ugovora o dodjeli potpore. Zakupcima poslovnih prostora u vlasništvu Grada Labina, isplaćeno je sveukupno 26.581,82 kuna kao pomoć pri plaćanju zakupnine za razdoblje siječanj - ožujak 2021. godine (bez PDV-a). </w:t>
      </w:r>
    </w:p>
    <w:p w:rsidR="009A4BF8" w:rsidRPr="00B23A48" w:rsidRDefault="009A4BF8" w:rsidP="009A4BF8">
      <w:pPr>
        <w:autoSpaceDE w:val="0"/>
        <w:autoSpaceDN w:val="0"/>
        <w:adjustRightInd w:val="0"/>
        <w:spacing w:after="0" w:line="240" w:lineRule="auto"/>
        <w:jc w:val="both"/>
        <w:rPr>
          <w:rFonts w:ascii="Arial" w:eastAsia="Arial Narrow" w:hAnsi="Arial" w:cs="Arial"/>
          <w:highlight w:val="white"/>
        </w:rPr>
      </w:pPr>
      <w:r w:rsidRPr="00B23A48">
        <w:rPr>
          <w:rFonts w:ascii="Arial" w:hAnsi="Arial" w:cs="Arial"/>
          <w:bCs/>
          <w:lang w:eastAsia="hr-HR"/>
        </w:rPr>
        <w:t xml:space="preserve">Pored navedenih potpora, </w:t>
      </w:r>
      <w:r w:rsidRPr="00B23A48">
        <w:rPr>
          <w:rFonts w:ascii="Arial" w:hAnsi="Arial" w:cs="Arial"/>
        </w:rPr>
        <w:t xml:space="preserve"> k</w:t>
      </w:r>
      <w:r w:rsidRPr="00B23A48">
        <w:rPr>
          <w:rFonts w:ascii="Arial" w:eastAsia="Arial Narrow" w:hAnsi="Arial" w:cs="Arial"/>
          <w:highlight w:val="white"/>
        </w:rPr>
        <w:t>rajem 2020. godine proveden je postupak Javnog natječaja za sufinanciranje programa/projekta udruga i neprofitnih organizacija u području razvoja malog gospodarstva za 2021. godinu. Nakon administrativnog Povjerenstva, Povjerenstvo za ocjenu kvalitete prijava (stručno povjerenstvo) na sjednici održanoj 11. veljače , razmotrilo je  i ocijenilo dvije pristigle prijave te dostavilo prijedlog radi donošenja konačne odluke. Odlukom o dodjeli financijskih sredstava Udruženju obrtnika Labin  dodijeljeno je za programe – Znanje-put do poslovnog uspjeha 2021.g. iznos od 5.000,00 kuna i 5.000,00 kuna za program Promocija i informiranost obrtnika 2021.  Udruzi vinogradara i vinara Labinštine „TRS“ dodijeljeno je  za 5.000,00 kuna za Program rada 2021. Sa navedenim korisnicima potpisani su Ugovori o sufinanciranju.</w:t>
      </w:r>
    </w:p>
    <w:p w:rsidR="009A4BF8" w:rsidRDefault="009A4BF8" w:rsidP="009A4BF8">
      <w:pPr>
        <w:spacing w:after="0" w:line="240" w:lineRule="auto"/>
        <w:jc w:val="both"/>
        <w:rPr>
          <w:rFonts w:ascii="Arial" w:hAnsi="Arial" w:cs="Arial"/>
          <w:b/>
        </w:rPr>
      </w:pPr>
    </w:p>
    <w:p w:rsidR="009A4BF8" w:rsidRDefault="009A4BF8" w:rsidP="009A4BF8">
      <w:pPr>
        <w:spacing w:after="0" w:line="240" w:lineRule="auto"/>
        <w:jc w:val="both"/>
        <w:rPr>
          <w:rFonts w:ascii="Arial" w:hAnsi="Arial" w:cs="Arial"/>
          <w:b/>
        </w:rPr>
      </w:pPr>
      <w:r w:rsidRPr="0013365F">
        <w:rPr>
          <w:rFonts w:ascii="Arial" w:hAnsi="Arial" w:cs="Arial"/>
          <w:b/>
        </w:rPr>
        <w:t>Aktivnost: Informativna i edukativna potpora</w:t>
      </w:r>
    </w:p>
    <w:p w:rsidR="009A4BF8" w:rsidRDefault="009A4BF8" w:rsidP="009A4BF8">
      <w:pPr>
        <w:pStyle w:val="Bezproreda1"/>
        <w:ind w:firstLine="708"/>
        <w:rPr>
          <w:rFonts w:ascii="Arial" w:hAnsi="Arial" w:cs="Arial"/>
          <w:szCs w:val="22"/>
        </w:rPr>
      </w:pPr>
    </w:p>
    <w:p w:rsidR="009A4BF8" w:rsidRPr="0013365F" w:rsidRDefault="009A4BF8" w:rsidP="009A4BF8">
      <w:pPr>
        <w:spacing w:after="0" w:line="240" w:lineRule="auto"/>
        <w:ind w:firstLine="708"/>
        <w:jc w:val="both"/>
        <w:rPr>
          <w:rFonts w:ascii="Arial" w:hAnsi="Arial" w:cs="Arial"/>
        </w:rPr>
      </w:pPr>
      <w:r w:rsidRPr="005E65F6">
        <w:rPr>
          <w:rFonts w:ascii="Arial" w:hAnsi="Arial" w:cs="Arial"/>
        </w:rPr>
        <w:t xml:space="preserve">Sredstva su planirana na godišnjoj razini u visini od </w:t>
      </w:r>
      <w:r>
        <w:rPr>
          <w:rFonts w:ascii="Arial" w:hAnsi="Arial" w:cs="Arial"/>
        </w:rPr>
        <w:t>7.</w:t>
      </w:r>
      <w:r w:rsidRPr="005E65F6">
        <w:rPr>
          <w:rFonts w:ascii="Arial" w:hAnsi="Arial" w:cs="Arial"/>
        </w:rPr>
        <w:t xml:space="preserve">000,00 kuna </w:t>
      </w:r>
      <w:r>
        <w:rPr>
          <w:rFonts w:ascii="Arial" w:hAnsi="Arial" w:cs="Arial"/>
        </w:rPr>
        <w:t>čije se ostvarenje očekuje u drugoj polovici 2021. godine ukoliko to budu dopuštale epidemiološke prilike.</w:t>
      </w:r>
    </w:p>
    <w:p w:rsidR="009A4BF8" w:rsidRDefault="009A4BF8" w:rsidP="009A4BF8">
      <w:pPr>
        <w:pStyle w:val="Bezproreda"/>
        <w:rPr>
          <w:rFonts w:ascii="Arial" w:hAnsi="Arial" w:cs="Arial"/>
          <w:b/>
        </w:rPr>
      </w:pPr>
    </w:p>
    <w:p w:rsidR="009A4BF8" w:rsidRDefault="009A4BF8" w:rsidP="009A4BF8">
      <w:pPr>
        <w:pStyle w:val="Bezproreda"/>
        <w:rPr>
          <w:rFonts w:ascii="Arial" w:hAnsi="Arial" w:cs="Arial"/>
          <w:b/>
        </w:rPr>
      </w:pPr>
    </w:p>
    <w:p w:rsidR="009A4BF8" w:rsidRDefault="009A4BF8" w:rsidP="009A4BF8">
      <w:pPr>
        <w:pStyle w:val="Bezproreda"/>
        <w:rPr>
          <w:rFonts w:ascii="Arial" w:hAnsi="Arial" w:cs="Arial"/>
          <w:b/>
        </w:rPr>
      </w:pPr>
    </w:p>
    <w:p w:rsidR="009A4BF8" w:rsidRDefault="009A4BF8" w:rsidP="009A4BF8">
      <w:pPr>
        <w:pStyle w:val="Bezproreda"/>
        <w:rPr>
          <w:rFonts w:ascii="Arial" w:hAnsi="Arial" w:cs="Arial"/>
          <w:b/>
        </w:rPr>
      </w:pPr>
      <w:r w:rsidRPr="0013365F">
        <w:rPr>
          <w:rFonts w:ascii="Arial" w:hAnsi="Arial" w:cs="Arial"/>
          <w:b/>
        </w:rPr>
        <w:t xml:space="preserve">Tekući projekt: Coworking </w:t>
      </w:r>
    </w:p>
    <w:p w:rsidR="009A4BF8" w:rsidRDefault="009A4BF8" w:rsidP="009A4BF8">
      <w:pPr>
        <w:spacing w:after="0" w:line="240" w:lineRule="auto"/>
        <w:ind w:firstLine="708"/>
        <w:jc w:val="both"/>
        <w:rPr>
          <w:rFonts w:ascii="Arial" w:hAnsi="Arial" w:cs="Arial"/>
        </w:rPr>
      </w:pPr>
    </w:p>
    <w:p w:rsidR="009A4BF8" w:rsidRDefault="009A4BF8" w:rsidP="009A4BF8">
      <w:pPr>
        <w:spacing w:after="0" w:line="240" w:lineRule="auto"/>
        <w:ind w:firstLine="708"/>
        <w:rPr>
          <w:rFonts w:ascii="Arial" w:hAnsi="Arial" w:cs="Arial"/>
          <w:color w:val="000000"/>
          <w:shd w:val="clear" w:color="auto" w:fill="FFFFFF"/>
        </w:rPr>
      </w:pPr>
      <w:r w:rsidRPr="007D5A4E">
        <w:rPr>
          <w:rFonts w:ascii="Arial" w:hAnsi="Arial" w:cs="Arial"/>
        </w:rPr>
        <w:t xml:space="preserve">Sredstva su planirana na godišnjoj razini u visini od </w:t>
      </w:r>
      <w:r>
        <w:rPr>
          <w:rFonts w:ascii="Arial" w:hAnsi="Arial" w:cs="Arial"/>
        </w:rPr>
        <w:t>38</w:t>
      </w:r>
      <w:r w:rsidRPr="007D5A4E">
        <w:rPr>
          <w:rFonts w:ascii="Arial" w:hAnsi="Arial" w:cs="Arial"/>
        </w:rPr>
        <w:t>.000,00 kuna uz ostvarenje u visini od</w:t>
      </w:r>
      <w:r>
        <w:rPr>
          <w:rFonts w:ascii="Arial" w:hAnsi="Arial" w:cs="Arial"/>
        </w:rPr>
        <w:t xml:space="preserve"> 8.711,71</w:t>
      </w:r>
      <w:r w:rsidRPr="007D5A4E">
        <w:rPr>
          <w:rFonts w:ascii="Arial" w:hAnsi="Arial" w:cs="Arial"/>
        </w:rPr>
        <w:t xml:space="preserve"> kuna za razdoblje od 01.01.20</w:t>
      </w:r>
      <w:r>
        <w:rPr>
          <w:rFonts w:ascii="Arial" w:hAnsi="Arial" w:cs="Arial"/>
        </w:rPr>
        <w:t>21.</w:t>
      </w:r>
      <w:r w:rsidRPr="007D5A4E">
        <w:rPr>
          <w:rFonts w:ascii="Arial" w:hAnsi="Arial" w:cs="Arial"/>
        </w:rPr>
        <w:t xml:space="preserve"> do </w:t>
      </w:r>
      <w:r>
        <w:rPr>
          <w:rFonts w:ascii="Arial" w:hAnsi="Arial" w:cs="Arial"/>
        </w:rPr>
        <w:t>30.06.</w:t>
      </w:r>
      <w:r w:rsidRPr="007D5A4E">
        <w:rPr>
          <w:rFonts w:ascii="Arial" w:hAnsi="Arial" w:cs="Arial"/>
        </w:rPr>
        <w:t>20</w:t>
      </w:r>
      <w:r>
        <w:rPr>
          <w:rFonts w:ascii="Arial" w:hAnsi="Arial" w:cs="Arial"/>
        </w:rPr>
        <w:t>21</w:t>
      </w:r>
      <w:r w:rsidRPr="007D5A4E">
        <w:rPr>
          <w:rFonts w:ascii="Arial" w:hAnsi="Arial" w:cs="Arial"/>
        </w:rPr>
        <w:t xml:space="preserve">. ili </w:t>
      </w:r>
      <w:r>
        <w:rPr>
          <w:rFonts w:ascii="Arial" w:hAnsi="Arial" w:cs="Arial"/>
        </w:rPr>
        <w:t>22,93</w:t>
      </w:r>
      <w:r w:rsidRPr="007D5A4E">
        <w:rPr>
          <w:rFonts w:ascii="Arial" w:hAnsi="Arial" w:cs="Arial"/>
        </w:rPr>
        <w:t>% godišnjeg plana.</w:t>
      </w:r>
      <w:r w:rsidRPr="007D5A4E">
        <w:rPr>
          <w:rFonts w:ascii="Arial" w:hAnsi="Arial" w:cs="Arial"/>
          <w:color w:val="000000"/>
          <w:shd w:val="clear" w:color="auto" w:fill="FFFFFF"/>
        </w:rPr>
        <w:t xml:space="preserve"> </w:t>
      </w:r>
    </w:p>
    <w:p w:rsidR="009A4BF8" w:rsidRPr="007D5A4E" w:rsidRDefault="009A4BF8" w:rsidP="009A4BF8">
      <w:pPr>
        <w:spacing w:after="0" w:line="240" w:lineRule="auto"/>
        <w:ind w:firstLine="708"/>
        <w:rPr>
          <w:rFonts w:ascii="Arial" w:hAnsi="Arial" w:cs="Arial"/>
          <w:color w:val="000000"/>
          <w:shd w:val="clear" w:color="auto" w:fill="FFFFFF"/>
        </w:rPr>
      </w:pPr>
      <w:r>
        <w:rPr>
          <w:rFonts w:ascii="Arial" w:hAnsi="Arial" w:cs="Arial"/>
          <w:color w:val="000000"/>
          <w:shd w:val="clear" w:color="auto" w:fill="FFFFFF"/>
        </w:rPr>
        <w:t xml:space="preserve">U promatranom razdoblju podmirili su se režijski troškovi ( trošak električne energije,   troškovi zaštite, troškovi nabave žarulja) i naknade za korištenje radnih jedinica u Coworkingu za poduzetnike- početnike (1 početnik – 1 radna jedinice).  </w:t>
      </w:r>
    </w:p>
    <w:p w:rsidR="009A4BF8" w:rsidRPr="004D5C10" w:rsidRDefault="009A4BF8" w:rsidP="009A4BF8">
      <w:pPr>
        <w:spacing w:after="0" w:line="240" w:lineRule="auto"/>
        <w:jc w:val="both"/>
        <w:rPr>
          <w:rFonts w:ascii="Arial" w:hAnsi="Arial" w:cs="Arial"/>
        </w:rPr>
      </w:pPr>
      <w:r w:rsidRPr="007D5A4E">
        <w:rPr>
          <w:rFonts w:ascii="Arial" w:hAnsi="Arial" w:cs="Arial"/>
          <w:color w:val="000000"/>
          <w:shd w:val="clear" w:color="auto" w:fill="FFFFFF"/>
        </w:rPr>
        <w:t>Grad</w:t>
      </w:r>
      <w:r>
        <w:rPr>
          <w:rFonts w:ascii="Arial" w:hAnsi="Arial" w:cs="Arial"/>
          <w:color w:val="000000"/>
          <w:shd w:val="clear" w:color="auto" w:fill="FFFFFF"/>
        </w:rPr>
        <w:t xml:space="preserve"> L</w:t>
      </w:r>
      <w:r w:rsidRPr="007D5A4E">
        <w:rPr>
          <w:rFonts w:ascii="Arial" w:hAnsi="Arial" w:cs="Arial"/>
          <w:color w:val="000000"/>
          <w:shd w:val="clear" w:color="auto" w:fill="FFFFFF"/>
        </w:rPr>
        <w:t>abin raspolaže sa 10 radnih jedinica u Co</w:t>
      </w:r>
      <w:r>
        <w:rPr>
          <w:rFonts w:ascii="Arial" w:hAnsi="Arial" w:cs="Arial"/>
          <w:color w:val="000000"/>
          <w:shd w:val="clear" w:color="auto" w:fill="FFFFFF"/>
        </w:rPr>
        <w:t>working-</w:t>
      </w:r>
      <w:r w:rsidRPr="007D5A4E">
        <w:rPr>
          <w:rFonts w:ascii="Arial" w:hAnsi="Arial" w:cs="Arial"/>
          <w:color w:val="000000"/>
          <w:shd w:val="clear" w:color="auto" w:fill="FFFFFF"/>
        </w:rPr>
        <w:t>u.Coworking radne jedinice moguće je koristiti dnevno, tjedno, mjesečno ili godišnje</w:t>
      </w:r>
      <w:r>
        <w:rPr>
          <w:rFonts w:ascii="Arial" w:hAnsi="Arial" w:cs="Arial"/>
          <w:color w:val="000000"/>
          <w:shd w:val="clear" w:color="auto" w:fill="FFFFFF"/>
        </w:rPr>
        <w:t>, a čija je cijena propisana važećim cjenikom.</w:t>
      </w:r>
      <w:r w:rsidRPr="007D5A4E">
        <w:rPr>
          <w:rFonts w:ascii="Arial" w:hAnsi="Arial" w:cs="Arial"/>
          <w:color w:val="000000"/>
          <w:shd w:val="clear" w:color="auto" w:fill="FFFFFF"/>
        </w:rPr>
        <w:t xml:space="preserve"> U troškove korištenja prostora za rad, osim uredskog stola i stolice u dijeljenom uredu, uključeni su i troškovi električne energije, grijanja i hlađenja, čišćenja i održavanja, komunalne i ostale naknade, korištenje printera i skenera, korištenje čajne kuhinje, brza Internet veza i Wi-Fi</w:t>
      </w:r>
      <w:r>
        <w:rPr>
          <w:rFonts w:ascii="Arial" w:hAnsi="Arial" w:cs="Arial"/>
          <w:color w:val="000000"/>
          <w:shd w:val="clear" w:color="auto" w:fill="FFFFFF"/>
        </w:rPr>
        <w:t xml:space="preserve"> koje podmiruje Grad Labin</w:t>
      </w:r>
      <w:r w:rsidRPr="007D5A4E">
        <w:rPr>
          <w:rFonts w:ascii="Arial" w:hAnsi="Arial" w:cs="Arial"/>
          <w:color w:val="000000"/>
          <w:shd w:val="clear" w:color="auto" w:fill="FFFFFF"/>
        </w:rPr>
        <w:t>. </w:t>
      </w:r>
      <w:r>
        <w:rPr>
          <w:rFonts w:ascii="Arial" w:hAnsi="Arial" w:cs="Arial"/>
          <w:color w:val="000000"/>
          <w:shd w:val="clear" w:color="auto" w:fill="FFFFFF"/>
        </w:rPr>
        <w:t>Kao</w:t>
      </w:r>
      <w:r w:rsidRPr="007D5A4E">
        <w:rPr>
          <w:rFonts w:ascii="Arial" w:hAnsi="Arial" w:cs="Arial"/>
          <w:color w:val="000000"/>
          <w:shd w:val="clear" w:color="auto" w:fill="FFFFFF"/>
        </w:rPr>
        <w:t xml:space="preserve"> jedn</w:t>
      </w:r>
      <w:r>
        <w:rPr>
          <w:rFonts w:ascii="Arial" w:hAnsi="Arial" w:cs="Arial"/>
          <w:color w:val="000000"/>
          <w:shd w:val="clear" w:color="auto" w:fill="FFFFFF"/>
        </w:rPr>
        <w:t>a</w:t>
      </w:r>
      <w:r w:rsidRPr="007D5A4E">
        <w:rPr>
          <w:rFonts w:ascii="Arial" w:hAnsi="Arial" w:cs="Arial"/>
          <w:color w:val="000000"/>
          <w:shd w:val="clear" w:color="auto" w:fill="FFFFFF"/>
        </w:rPr>
        <w:t xml:space="preserve"> od mjera poticanja poduzetništva  poduzetnicima početnicima (koji su osnovali trgovačko društvo ili obrt unazad 6 mjeseci od dana predaje zahtjeva) daje </w:t>
      </w:r>
      <w:r>
        <w:rPr>
          <w:rFonts w:ascii="Arial" w:hAnsi="Arial" w:cs="Arial"/>
          <w:color w:val="000000"/>
          <w:shd w:val="clear" w:color="auto" w:fill="FFFFFF"/>
        </w:rPr>
        <w:t xml:space="preserve">se </w:t>
      </w:r>
      <w:r w:rsidRPr="007D5A4E">
        <w:rPr>
          <w:rFonts w:ascii="Arial" w:hAnsi="Arial" w:cs="Arial"/>
          <w:color w:val="000000"/>
          <w:shd w:val="clear" w:color="auto" w:fill="FFFFFF"/>
        </w:rPr>
        <w:t xml:space="preserve">na korištenje </w:t>
      </w:r>
      <w:r>
        <w:rPr>
          <w:rFonts w:ascii="Arial" w:hAnsi="Arial" w:cs="Arial"/>
          <w:color w:val="000000"/>
          <w:shd w:val="clear" w:color="auto" w:fill="FFFFFF"/>
        </w:rPr>
        <w:t xml:space="preserve">radna jedinica/ radne jedinice, </w:t>
      </w:r>
      <w:r w:rsidRPr="007D5A4E">
        <w:rPr>
          <w:rFonts w:ascii="Arial" w:hAnsi="Arial" w:cs="Arial"/>
          <w:color w:val="000000"/>
          <w:shd w:val="clear" w:color="auto" w:fill="FFFFFF"/>
        </w:rPr>
        <w:t xml:space="preserve"> bez naknade</w:t>
      </w:r>
      <w:r>
        <w:rPr>
          <w:rFonts w:ascii="Arial" w:hAnsi="Arial" w:cs="Arial"/>
          <w:color w:val="000000"/>
          <w:shd w:val="clear" w:color="auto" w:fill="FFFFFF"/>
        </w:rPr>
        <w:t xml:space="preserve">, </w:t>
      </w:r>
      <w:r w:rsidRPr="007D5A4E">
        <w:rPr>
          <w:rFonts w:ascii="Arial" w:hAnsi="Arial" w:cs="Arial"/>
          <w:color w:val="000000"/>
          <w:shd w:val="clear" w:color="auto" w:fill="FFFFFF"/>
        </w:rPr>
        <w:t xml:space="preserve"> na razdoblje od jedne godine od dana</w:t>
      </w:r>
      <w:r>
        <w:rPr>
          <w:rFonts w:ascii="Arial" w:hAnsi="Arial" w:cs="Arial"/>
          <w:color w:val="000000"/>
          <w:sz w:val="20"/>
          <w:szCs w:val="20"/>
          <w:shd w:val="clear" w:color="auto" w:fill="FFFFFF"/>
        </w:rPr>
        <w:t xml:space="preserve"> </w:t>
      </w:r>
      <w:r w:rsidRPr="007D5A4E">
        <w:rPr>
          <w:rFonts w:ascii="Arial" w:hAnsi="Arial" w:cs="Arial"/>
          <w:color w:val="000000"/>
          <w:shd w:val="clear" w:color="auto" w:fill="FFFFFF"/>
        </w:rPr>
        <w:t>početka korištenja</w:t>
      </w:r>
      <w:r w:rsidRPr="0086043B">
        <w:rPr>
          <w:rFonts w:ascii="Arial" w:hAnsi="Arial" w:cs="Arial"/>
          <w:color w:val="000000"/>
          <w:shd w:val="clear" w:color="auto" w:fill="FFFFFF"/>
        </w:rPr>
        <w:t>.</w:t>
      </w:r>
      <w:r>
        <w:rPr>
          <w:rFonts w:ascii="Arial" w:hAnsi="Arial" w:cs="Arial"/>
          <w:color w:val="000000"/>
          <w:shd w:val="clear" w:color="auto" w:fill="FFFFFF"/>
        </w:rPr>
        <w:t xml:space="preserve"> Cijena godišnjeg korištenja radne jedinice je 3.000,00 kuna (bez PDV-a).</w:t>
      </w:r>
      <w:r w:rsidRPr="0086043B">
        <w:rPr>
          <w:rFonts w:ascii="Arial" w:hAnsi="Arial" w:cs="Arial"/>
          <w:color w:val="000000"/>
          <w:shd w:val="clear" w:color="auto" w:fill="FFFFFF"/>
        </w:rPr>
        <w:t xml:space="preserve"> Naknadu podmiruje Grada Labin, a poduzetnici početnici su dužni plaćati samo PDV. </w:t>
      </w:r>
      <w:r w:rsidRPr="004D5C10">
        <w:rPr>
          <w:rFonts w:ascii="Arial" w:hAnsi="Arial" w:cs="Arial"/>
          <w:shd w:val="clear" w:color="auto" w:fill="F8F8F8"/>
        </w:rPr>
        <w:t xml:space="preserve">U promatranom razdoblju na korištenju </w:t>
      </w:r>
      <w:r>
        <w:rPr>
          <w:rFonts w:ascii="Arial" w:hAnsi="Arial" w:cs="Arial"/>
          <w:shd w:val="clear" w:color="auto" w:fill="F8F8F8"/>
        </w:rPr>
        <w:t>su bile dvije (2)</w:t>
      </w:r>
      <w:r w:rsidRPr="004D5C10">
        <w:rPr>
          <w:rFonts w:ascii="Arial" w:hAnsi="Arial" w:cs="Arial"/>
          <w:shd w:val="clear" w:color="auto" w:fill="F8F8F8"/>
        </w:rPr>
        <w:t xml:space="preserve"> od deset (10)  raspoloživih radnih jedinica</w:t>
      </w:r>
      <w:r>
        <w:rPr>
          <w:rFonts w:ascii="Arial" w:hAnsi="Arial" w:cs="Arial"/>
          <w:shd w:val="clear" w:color="auto" w:fill="F8F8F8"/>
        </w:rPr>
        <w:t>.</w:t>
      </w:r>
      <w:r w:rsidRPr="004D5C10">
        <w:rPr>
          <w:rFonts w:ascii="Arial" w:hAnsi="Arial" w:cs="Arial"/>
          <w:shd w:val="clear" w:color="auto" w:fill="F8F8F8"/>
        </w:rPr>
        <w:t xml:space="preserve"> </w:t>
      </w:r>
    </w:p>
    <w:p w:rsidR="009A4BF8" w:rsidRPr="0013365F" w:rsidRDefault="009A4BF8" w:rsidP="009A4BF8">
      <w:pPr>
        <w:pStyle w:val="Bezproreda"/>
        <w:rPr>
          <w:rFonts w:ascii="Arial" w:hAnsi="Arial" w:cs="Arial"/>
          <w:b/>
        </w:rPr>
      </w:pPr>
    </w:p>
    <w:p w:rsidR="009A4BF8" w:rsidRDefault="009A4BF8" w:rsidP="009A4BF8">
      <w:pPr>
        <w:spacing w:after="0" w:line="240" w:lineRule="auto"/>
        <w:jc w:val="both"/>
        <w:rPr>
          <w:rFonts w:ascii="Arial" w:hAnsi="Arial" w:cs="Arial"/>
          <w:b/>
        </w:rPr>
      </w:pPr>
    </w:p>
    <w:p w:rsidR="009A4BF8" w:rsidRPr="0013365F" w:rsidRDefault="009A4BF8" w:rsidP="009A4BF8">
      <w:pPr>
        <w:spacing w:after="0" w:line="240" w:lineRule="auto"/>
        <w:jc w:val="both"/>
        <w:rPr>
          <w:rFonts w:ascii="Arial" w:hAnsi="Arial" w:cs="Arial"/>
          <w:b/>
        </w:rPr>
      </w:pPr>
      <w:r w:rsidRPr="0013365F">
        <w:rPr>
          <w:rFonts w:ascii="Arial" w:hAnsi="Arial" w:cs="Arial"/>
          <w:b/>
        </w:rPr>
        <w:t xml:space="preserve">Tekući projekt </w:t>
      </w:r>
      <w:r>
        <w:rPr>
          <w:rFonts w:ascii="Arial" w:hAnsi="Arial" w:cs="Arial"/>
          <w:b/>
        </w:rPr>
        <w:t>:</w:t>
      </w:r>
      <w:r w:rsidRPr="0013365F">
        <w:rPr>
          <w:rFonts w:ascii="Arial" w:hAnsi="Arial" w:cs="Arial"/>
          <w:b/>
        </w:rPr>
        <w:t>On line baza podataka</w:t>
      </w:r>
    </w:p>
    <w:p w:rsidR="009A4BF8" w:rsidRPr="0013365F" w:rsidRDefault="009A4BF8" w:rsidP="009A4BF8">
      <w:pPr>
        <w:spacing w:after="0" w:line="240" w:lineRule="auto"/>
        <w:jc w:val="both"/>
        <w:rPr>
          <w:rFonts w:ascii="Arial" w:hAnsi="Arial" w:cs="Arial"/>
          <w:b/>
        </w:rPr>
      </w:pPr>
    </w:p>
    <w:p w:rsidR="009A4BF8" w:rsidRPr="00D676DE" w:rsidRDefault="009A4BF8" w:rsidP="009A4BF8">
      <w:pPr>
        <w:spacing w:after="0" w:line="240" w:lineRule="auto"/>
        <w:ind w:firstLine="708"/>
        <w:rPr>
          <w:rFonts w:ascii="Arial" w:hAnsi="Arial" w:cs="Arial"/>
          <w:color w:val="000000"/>
          <w:shd w:val="clear" w:color="auto" w:fill="FFFFFF"/>
        </w:rPr>
      </w:pPr>
      <w:r w:rsidRPr="00D676DE">
        <w:rPr>
          <w:rFonts w:ascii="Arial" w:hAnsi="Arial" w:cs="Arial"/>
        </w:rPr>
        <w:t>Sredstva su planirana na godišnjoj razini u visini od 45.000,00 kuna uz ostvarenje u visini od</w:t>
      </w:r>
      <w:r>
        <w:rPr>
          <w:rFonts w:ascii="Arial" w:hAnsi="Arial" w:cs="Arial"/>
        </w:rPr>
        <w:t xml:space="preserve"> 31.893,35</w:t>
      </w:r>
      <w:r w:rsidRPr="00D676DE">
        <w:rPr>
          <w:rFonts w:ascii="Arial" w:hAnsi="Arial" w:cs="Arial"/>
        </w:rPr>
        <w:t xml:space="preserve"> kuna za razdoblje od 01.01.20</w:t>
      </w:r>
      <w:r>
        <w:rPr>
          <w:rFonts w:ascii="Arial" w:hAnsi="Arial" w:cs="Arial"/>
        </w:rPr>
        <w:t>21.</w:t>
      </w:r>
      <w:r w:rsidRPr="00D676DE">
        <w:rPr>
          <w:rFonts w:ascii="Arial" w:hAnsi="Arial" w:cs="Arial"/>
        </w:rPr>
        <w:t xml:space="preserve"> do 3</w:t>
      </w:r>
      <w:r>
        <w:rPr>
          <w:rFonts w:ascii="Arial" w:hAnsi="Arial" w:cs="Arial"/>
        </w:rPr>
        <w:t>0.06.</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70,87</w:t>
      </w:r>
      <w:r w:rsidRPr="00D676DE">
        <w:rPr>
          <w:rFonts w:ascii="Arial" w:hAnsi="Arial" w:cs="Arial"/>
        </w:rPr>
        <w:t>% godišnjeg plana.</w:t>
      </w:r>
      <w:r w:rsidRPr="00D676DE">
        <w:rPr>
          <w:rFonts w:ascii="Arial" w:hAnsi="Arial" w:cs="Arial"/>
          <w:color w:val="000000"/>
          <w:shd w:val="clear" w:color="auto" w:fill="FFFFFF"/>
        </w:rPr>
        <w:t xml:space="preserve"> </w:t>
      </w:r>
    </w:p>
    <w:p w:rsidR="009A4BF8" w:rsidRDefault="009A4BF8" w:rsidP="009A4BF8">
      <w:pPr>
        <w:spacing w:after="0" w:line="240" w:lineRule="auto"/>
        <w:ind w:firstLine="708"/>
        <w:jc w:val="both"/>
        <w:rPr>
          <w:rFonts w:ascii="Arial" w:hAnsi="Arial" w:cs="Arial"/>
        </w:rPr>
      </w:pPr>
      <w:r w:rsidRPr="00D676DE">
        <w:rPr>
          <w:rFonts w:ascii="Arial" w:hAnsi="Arial" w:cs="Arial"/>
        </w:rPr>
        <w:t xml:space="preserve">U promatranom razdoblju podmirili su se troškovi </w:t>
      </w:r>
      <w:r>
        <w:rPr>
          <w:rFonts w:ascii="Arial" w:hAnsi="Arial" w:cs="Arial"/>
        </w:rPr>
        <w:t xml:space="preserve">produženja i ažuriranja korištenja </w:t>
      </w:r>
      <w:r w:rsidRPr="00D676DE">
        <w:rPr>
          <w:rFonts w:ascii="Arial" w:hAnsi="Arial" w:cs="Arial"/>
        </w:rPr>
        <w:t>aplikacij</w:t>
      </w:r>
      <w:r>
        <w:rPr>
          <w:rFonts w:ascii="Arial" w:hAnsi="Arial" w:cs="Arial"/>
        </w:rPr>
        <w:t>e</w:t>
      </w:r>
      <w:r w:rsidRPr="00D676DE">
        <w:rPr>
          <w:rFonts w:ascii="Arial" w:hAnsi="Arial" w:cs="Arial"/>
        </w:rPr>
        <w:t xml:space="preserve"> „Labin na dlanu“</w:t>
      </w:r>
      <w:r>
        <w:rPr>
          <w:rFonts w:ascii="Arial" w:hAnsi="Arial" w:cs="Arial"/>
        </w:rPr>
        <w:t>.</w:t>
      </w:r>
      <w:r w:rsidRPr="00D676DE">
        <w:rPr>
          <w:rFonts w:ascii="Arial" w:hAnsi="Arial" w:cs="Arial"/>
        </w:rPr>
        <w:t xml:space="preserve"> Aplikacija„Labin na dlanu“ sadrži sve najsvježije podatke o Proračunu, poduzetnicima, stanovništvu, broju zaposlenih i slično na području Grada Labina. </w:t>
      </w:r>
      <w:r w:rsidRPr="00D676DE">
        <w:rPr>
          <w:rFonts w:ascii="Arial" w:eastAsiaTheme="minorHAnsi" w:hAnsi="Arial" w:cs="Arial"/>
        </w:rPr>
        <w:t>Građani mogu dobiti uvid u trendove kretanja gospodarskih pokazatelja, strukturu poduzetnika prema veličini, djelatnostima, vlasništvu, ali i mogućnost pretraživanja, analize i rangiranja svih tvrtki u gradu prema raznim kriterijima, kako u grafičkom, tako i u tabličnom obliku. Pored trendova kretanja gospodarskih pokazatelja, aplikacija nudi mogućnost pregleda turističke statistike, poput broja noćenja i dolazaka, porijeklu gostiju, po smještajnim kapacitetima, vrsti smještajnih kapaciteta te pregled podataka o stanovništvu i zaposlenosti</w:t>
      </w:r>
      <w:r w:rsidRPr="00D676DE">
        <w:rPr>
          <w:rFonts w:ascii="Arial" w:hAnsi="Arial" w:cs="Arial"/>
        </w:rPr>
        <w:t xml:space="preserve">. </w:t>
      </w:r>
    </w:p>
    <w:p w:rsidR="009A4BF8" w:rsidRDefault="009A4BF8" w:rsidP="009A4BF8">
      <w:pPr>
        <w:spacing w:after="0" w:line="240" w:lineRule="auto"/>
        <w:jc w:val="both"/>
        <w:rPr>
          <w:rFonts w:ascii="Arial" w:hAnsi="Arial" w:cs="Arial"/>
          <w:b/>
          <w:u w:val="single"/>
        </w:rPr>
      </w:pPr>
    </w:p>
    <w:p w:rsidR="009A4BF8" w:rsidRDefault="009A4BF8" w:rsidP="009A4BF8">
      <w:pPr>
        <w:spacing w:after="0" w:line="240" w:lineRule="auto"/>
        <w:jc w:val="both"/>
        <w:rPr>
          <w:rFonts w:ascii="Arial" w:hAnsi="Arial" w:cs="Arial"/>
          <w:b/>
        </w:rPr>
      </w:pPr>
      <w:r w:rsidRPr="0013365F">
        <w:rPr>
          <w:rFonts w:ascii="Arial" w:hAnsi="Arial" w:cs="Arial"/>
          <w:b/>
        </w:rPr>
        <w:t>Tekući projekt</w:t>
      </w:r>
      <w:r>
        <w:rPr>
          <w:rFonts w:ascii="Arial" w:hAnsi="Arial" w:cs="Arial"/>
          <w:b/>
        </w:rPr>
        <w:t>: Strategija razvoja Grada Labina</w:t>
      </w:r>
    </w:p>
    <w:p w:rsidR="009A4BF8" w:rsidRPr="0013365F" w:rsidRDefault="009A4BF8" w:rsidP="009A4BF8">
      <w:pPr>
        <w:spacing w:after="0" w:line="240" w:lineRule="auto"/>
        <w:jc w:val="both"/>
        <w:rPr>
          <w:rFonts w:ascii="Arial" w:hAnsi="Arial" w:cs="Arial"/>
          <w:b/>
        </w:rPr>
      </w:pPr>
    </w:p>
    <w:p w:rsidR="009A4BF8" w:rsidRPr="00D676DE" w:rsidRDefault="009A4BF8" w:rsidP="009A4BF8">
      <w:pPr>
        <w:spacing w:after="0" w:line="240" w:lineRule="auto"/>
        <w:ind w:firstLine="708"/>
        <w:rPr>
          <w:rFonts w:ascii="Arial" w:hAnsi="Arial" w:cs="Arial"/>
          <w:color w:val="000000"/>
          <w:shd w:val="clear" w:color="auto" w:fill="FFFFFF"/>
        </w:rPr>
      </w:pPr>
      <w:r w:rsidRPr="00D676DE">
        <w:rPr>
          <w:rFonts w:ascii="Arial" w:hAnsi="Arial" w:cs="Arial"/>
        </w:rPr>
        <w:t xml:space="preserve">Sredstva su planirana na godišnjoj razini u visini od </w:t>
      </w:r>
      <w:r>
        <w:rPr>
          <w:rFonts w:ascii="Arial" w:hAnsi="Arial" w:cs="Arial"/>
        </w:rPr>
        <w:t>95.000,00</w:t>
      </w:r>
      <w:r w:rsidRPr="00D676DE">
        <w:rPr>
          <w:rFonts w:ascii="Arial" w:hAnsi="Arial" w:cs="Arial"/>
        </w:rPr>
        <w:t xml:space="preserve"> kuna uz ostvarenje u visini od</w:t>
      </w:r>
      <w:r>
        <w:rPr>
          <w:rFonts w:ascii="Arial" w:hAnsi="Arial" w:cs="Arial"/>
        </w:rPr>
        <w:t xml:space="preserve"> 93.750,00</w:t>
      </w:r>
      <w:r w:rsidRPr="00D676DE">
        <w:rPr>
          <w:rFonts w:ascii="Arial" w:hAnsi="Arial" w:cs="Arial"/>
        </w:rPr>
        <w:t xml:space="preserve"> kuna za razdoblje od 01.01.20</w:t>
      </w:r>
      <w:r>
        <w:rPr>
          <w:rFonts w:ascii="Arial" w:hAnsi="Arial" w:cs="Arial"/>
        </w:rPr>
        <w:t>21.</w:t>
      </w:r>
      <w:r w:rsidRPr="00D676DE">
        <w:rPr>
          <w:rFonts w:ascii="Arial" w:hAnsi="Arial" w:cs="Arial"/>
        </w:rPr>
        <w:t xml:space="preserve"> do 3</w:t>
      </w:r>
      <w:r>
        <w:rPr>
          <w:rFonts w:ascii="Arial" w:hAnsi="Arial" w:cs="Arial"/>
        </w:rPr>
        <w:t>0.06.</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98,68</w:t>
      </w:r>
      <w:r w:rsidRPr="00D676DE">
        <w:rPr>
          <w:rFonts w:ascii="Arial" w:hAnsi="Arial" w:cs="Arial"/>
        </w:rPr>
        <w:t>% godišnjeg plana.</w:t>
      </w:r>
      <w:r w:rsidRPr="00D676DE">
        <w:rPr>
          <w:rFonts w:ascii="Arial" w:hAnsi="Arial" w:cs="Arial"/>
          <w:color w:val="000000"/>
          <w:shd w:val="clear" w:color="auto" w:fill="FFFFFF"/>
        </w:rPr>
        <w:t xml:space="preserve"> </w:t>
      </w:r>
    </w:p>
    <w:p w:rsidR="009A4BF8" w:rsidRDefault="009A4BF8" w:rsidP="009A4BF8">
      <w:pPr>
        <w:spacing w:after="0" w:line="240" w:lineRule="auto"/>
        <w:ind w:firstLine="708"/>
        <w:jc w:val="both"/>
        <w:rPr>
          <w:rFonts w:ascii="Arial" w:hAnsi="Arial" w:cs="Arial"/>
        </w:rPr>
      </w:pPr>
      <w:r w:rsidRPr="00D676DE">
        <w:rPr>
          <w:rFonts w:ascii="Arial" w:hAnsi="Arial" w:cs="Arial"/>
        </w:rPr>
        <w:t xml:space="preserve">U promatranom razdoblju podmirili su se troškovi </w:t>
      </w:r>
      <w:r>
        <w:rPr>
          <w:rFonts w:ascii="Arial" w:hAnsi="Arial" w:cs="Arial"/>
        </w:rPr>
        <w:t>prema ugovoru sa Trgovačkim društvom ARHIVANALITIKA d.o.o. Zagreb za usluge savjetovanja u procesu pripreme za izradu Plana razvoja Grada Labina. Izrađena je preliminarna SWOT analiza, finalni izvještaj i statistički dodatak kao podloga za izradu Plana razvoja grada Labina.</w:t>
      </w:r>
    </w:p>
    <w:p w:rsidR="009A4BF8" w:rsidRDefault="009A4BF8" w:rsidP="009A4BF8">
      <w:pPr>
        <w:spacing w:after="0" w:line="240" w:lineRule="auto"/>
        <w:jc w:val="both"/>
        <w:rPr>
          <w:rFonts w:ascii="Arial" w:hAnsi="Arial" w:cs="Arial"/>
          <w:b/>
          <w:u w:val="single"/>
        </w:rPr>
      </w:pPr>
    </w:p>
    <w:p w:rsidR="00EF7DB6" w:rsidRDefault="00EF7DB6" w:rsidP="009A4BF8">
      <w:pPr>
        <w:spacing w:after="0" w:line="240" w:lineRule="auto"/>
        <w:jc w:val="both"/>
        <w:rPr>
          <w:rFonts w:ascii="Arial" w:hAnsi="Arial" w:cs="Arial"/>
          <w:b/>
          <w:u w:val="single"/>
        </w:rPr>
      </w:pPr>
    </w:p>
    <w:p w:rsidR="00EF7DB6" w:rsidRDefault="00EF7DB6" w:rsidP="009A4BF8">
      <w:pPr>
        <w:spacing w:after="0" w:line="240" w:lineRule="auto"/>
        <w:jc w:val="both"/>
        <w:rPr>
          <w:rFonts w:ascii="Arial" w:hAnsi="Arial" w:cs="Arial"/>
          <w:b/>
          <w:u w:val="single"/>
        </w:rPr>
      </w:pPr>
    </w:p>
    <w:p w:rsidR="00EF7DB6" w:rsidRDefault="00EF7DB6" w:rsidP="009A4BF8">
      <w:pPr>
        <w:spacing w:after="0" w:line="240" w:lineRule="auto"/>
        <w:jc w:val="both"/>
        <w:rPr>
          <w:rFonts w:ascii="Arial" w:hAnsi="Arial" w:cs="Arial"/>
          <w:b/>
          <w:u w:val="single"/>
        </w:rPr>
      </w:pPr>
    </w:p>
    <w:p w:rsidR="00EF7DB6" w:rsidRDefault="00EF7DB6" w:rsidP="009A4BF8">
      <w:pPr>
        <w:spacing w:after="0" w:line="240" w:lineRule="auto"/>
        <w:jc w:val="both"/>
        <w:rPr>
          <w:rFonts w:ascii="Arial" w:hAnsi="Arial" w:cs="Arial"/>
          <w:b/>
          <w:u w:val="single"/>
        </w:rPr>
      </w:pPr>
    </w:p>
    <w:p w:rsidR="009A4BF8" w:rsidRDefault="009A4BF8" w:rsidP="009A4BF8">
      <w:pPr>
        <w:spacing w:after="0" w:line="240" w:lineRule="auto"/>
        <w:jc w:val="both"/>
        <w:rPr>
          <w:rFonts w:ascii="Arial" w:hAnsi="Arial" w:cs="Arial"/>
          <w:b/>
          <w:u w:val="single"/>
        </w:rPr>
      </w:pPr>
    </w:p>
    <w:p w:rsidR="009A4BF8" w:rsidRPr="0013365F" w:rsidRDefault="009A4BF8" w:rsidP="009A4BF8">
      <w:pPr>
        <w:spacing w:after="0" w:line="240" w:lineRule="auto"/>
        <w:jc w:val="both"/>
        <w:rPr>
          <w:rFonts w:ascii="Arial" w:hAnsi="Arial" w:cs="Arial"/>
          <w:b/>
          <w:u w:val="single"/>
        </w:rPr>
      </w:pPr>
      <w:r w:rsidRPr="0013365F">
        <w:rPr>
          <w:rFonts w:ascii="Arial" w:hAnsi="Arial" w:cs="Arial"/>
          <w:b/>
          <w:u w:val="single"/>
        </w:rPr>
        <w:lastRenderedPageBreak/>
        <w:t>6002. Program: Upravljanje EU projektima</w:t>
      </w:r>
    </w:p>
    <w:p w:rsidR="009A4BF8" w:rsidRPr="0013365F" w:rsidRDefault="009A4BF8" w:rsidP="009A4BF8">
      <w:pPr>
        <w:spacing w:after="0" w:line="240" w:lineRule="auto"/>
        <w:jc w:val="both"/>
        <w:rPr>
          <w:rFonts w:ascii="Arial" w:hAnsi="Arial" w:cs="Arial"/>
          <w:b/>
        </w:rPr>
      </w:pPr>
    </w:p>
    <w:p w:rsidR="009A4BF8" w:rsidRPr="0013365F" w:rsidRDefault="009A4BF8" w:rsidP="009A4BF8">
      <w:pPr>
        <w:spacing w:line="240" w:lineRule="auto"/>
        <w:rPr>
          <w:rFonts w:ascii="Arial" w:hAnsi="Arial" w:cs="Arial"/>
          <w:b/>
          <w:u w:val="single"/>
        </w:rPr>
      </w:pPr>
      <w:r w:rsidRPr="0013365F">
        <w:rPr>
          <w:rFonts w:ascii="Arial" w:hAnsi="Arial" w:cs="Arial"/>
          <w:b/>
          <w:u w:val="single"/>
        </w:rPr>
        <w:t>Opis i cilj programa</w:t>
      </w:r>
    </w:p>
    <w:p w:rsidR="009A4BF8" w:rsidRPr="0013365F" w:rsidRDefault="009A4BF8" w:rsidP="009A4BF8">
      <w:pPr>
        <w:spacing w:line="240" w:lineRule="auto"/>
        <w:jc w:val="both"/>
        <w:rPr>
          <w:rFonts w:ascii="Arial" w:hAnsi="Arial" w:cs="Arial"/>
        </w:rPr>
      </w:pPr>
      <w:r w:rsidRPr="0013365F">
        <w:rPr>
          <w:rFonts w:ascii="Arial" w:hAnsi="Arial" w:cs="Arial"/>
        </w:rPr>
        <w:tab/>
        <w:t>Program Projekti  EU obuhvaćaju aktivnosti izradu strategija, studija i projekata potrebnih za kandidiranje na EU programe te tekuće projekte Projekt Karijerno usmjeravanje nezaposlenih i učenika osnovnih škola</w:t>
      </w:r>
      <w:r>
        <w:rPr>
          <w:rFonts w:ascii="Arial" w:hAnsi="Arial" w:cs="Arial"/>
        </w:rPr>
        <w:t xml:space="preserve"> i </w:t>
      </w:r>
      <w:r w:rsidRPr="0013365F">
        <w:rPr>
          <w:rFonts w:ascii="Arial" w:hAnsi="Arial" w:cs="Arial"/>
        </w:rPr>
        <w:t xml:space="preserve"> Projekt RECOLOR</w:t>
      </w:r>
      <w:r>
        <w:rPr>
          <w:rFonts w:ascii="Arial" w:hAnsi="Arial" w:cs="Arial"/>
        </w:rPr>
        <w:t>.</w:t>
      </w:r>
    </w:p>
    <w:p w:rsidR="009A4BF8" w:rsidRPr="0013365F" w:rsidRDefault="009A4BF8" w:rsidP="009A4BF8">
      <w:pPr>
        <w:spacing w:line="240" w:lineRule="auto"/>
        <w:jc w:val="both"/>
        <w:rPr>
          <w:rFonts w:ascii="Arial" w:hAnsi="Arial" w:cs="Arial"/>
          <w:b/>
          <w:u w:val="single"/>
        </w:rPr>
      </w:pPr>
      <w:r w:rsidRPr="0013365F">
        <w:rPr>
          <w:rFonts w:ascii="Arial" w:hAnsi="Arial" w:cs="Arial"/>
          <w:b/>
          <w:u w:val="single"/>
        </w:rPr>
        <w:t xml:space="preserve">Realizirana sredstva: </w:t>
      </w:r>
    </w:p>
    <w:p w:rsidR="009A4BF8" w:rsidRPr="00D676DE" w:rsidRDefault="009A4BF8" w:rsidP="009A4BF8">
      <w:pPr>
        <w:spacing w:after="0" w:line="240" w:lineRule="auto"/>
        <w:ind w:firstLine="708"/>
        <w:rPr>
          <w:rFonts w:ascii="Arial" w:hAnsi="Arial" w:cs="Arial"/>
          <w:color w:val="000000"/>
          <w:shd w:val="clear" w:color="auto" w:fill="FFFFFF"/>
        </w:rPr>
      </w:pPr>
      <w:r w:rsidRPr="00D676DE">
        <w:rPr>
          <w:rFonts w:ascii="Arial" w:hAnsi="Arial" w:cs="Arial"/>
        </w:rPr>
        <w:t xml:space="preserve">Sredstva su planirana na godišnjoj razini u visini od </w:t>
      </w:r>
      <w:r>
        <w:rPr>
          <w:rFonts w:ascii="Arial" w:hAnsi="Arial" w:cs="Arial"/>
        </w:rPr>
        <w:t>804.162,00</w:t>
      </w:r>
      <w:r w:rsidRPr="0013365F">
        <w:rPr>
          <w:rFonts w:ascii="Arial" w:hAnsi="Arial" w:cs="Arial"/>
        </w:rPr>
        <w:t xml:space="preserve"> kuna</w:t>
      </w:r>
      <w:r w:rsidRPr="00D676DE">
        <w:rPr>
          <w:rFonts w:ascii="Arial" w:hAnsi="Arial" w:cs="Arial"/>
        </w:rPr>
        <w:t xml:space="preserve"> </w:t>
      </w:r>
      <w:bookmarkStart w:id="36" w:name="_Hlk46480432"/>
      <w:r w:rsidRPr="00D676DE">
        <w:rPr>
          <w:rFonts w:ascii="Arial" w:hAnsi="Arial" w:cs="Arial"/>
        </w:rPr>
        <w:t>uz ostvarenje u visini od</w:t>
      </w:r>
      <w:r>
        <w:rPr>
          <w:rFonts w:ascii="Arial" w:hAnsi="Arial" w:cs="Arial"/>
        </w:rPr>
        <w:t xml:space="preserve"> 257.028,56</w:t>
      </w:r>
      <w:r w:rsidRPr="0013365F">
        <w:rPr>
          <w:rFonts w:ascii="Arial" w:hAnsi="Arial" w:cs="Arial"/>
          <w:bCs/>
        </w:rPr>
        <w:t xml:space="preserve"> kuna </w:t>
      </w:r>
      <w:r w:rsidRPr="00D676DE">
        <w:rPr>
          <w:rFonts w:ascii="Arial" w:hAnsi="Arial" w:cs="Arial"/>
        </w:rPr>
        <w:t>za razdoblje od 01.01.20</w:t>
      </w:r>
      <w:r>
        <w:rPr>
          <w:rFonts w:ascii="Arial" w:hAnsi="Arial" w:cs="Arial"/>
        </w:rPr>
        <w:t>21.</w:t>
      </w:r>
      <w:r w:rsidRPr="00D676DE">
        <w:rPr>
          <w:rFonts w:ascii="Arial" w:hAnsi="Arial" w:cs="Arial"/>
        </w:rPr>
        <w:t xml:space="preserve"> do </w:t>
      </w:r>
      <w:r>
        <w:rPr>
          <w:rFonts w:ascii="Arial" w:hAnsi="Arial" w:cs="Arial"/>
        </w:rPr>
        <w:t>30.06.</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31,96</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bookmarkEnd w:id="36"/>
    <w:p w:rsidR="009A4BF8" w:rsidRDefault="009A4BF8" w:rsidP="009A4BF8">
      <w:pPr>
        <w:spacing w:line="240" w:lineRule="auto"/>
        <w:jc w:val="both"/>
        <w:rPr>
          <w:rFonts w:ascii="Arial" w:hAnsi="Arial" w:cs="Arial"/>
        </w:rPr>
      </w:pPr>
      <w:r w:rsidRPr="0013365F">
        <w:rPr>
          <w:rFonts w:ascii="Arial" w:hAnsi="Arial" w:cs="Arial"/>
        </w:rPr>
        <w:t>U okviru ovog programa izvršena je jedna aktivnost i  slijedeći tekući projekti:</w:t>
      </w:r>
    </w:p>
    <w:p w:rsidR="009A4BF8" w:rsidRDefault="009A4BF8" w:rsidP="009A4BF8">
      <w:pPr>
        <w:spacing w:after="0" w:line="240" w:lineRule="auto"/>
        <w:jc w:val="both"/>
        <w:rPr>
          <w:rFonts w:ascii="Arial" w:hAnsi="Arial" w:cs="Arial"/>
          <w:b/>
          <w:u w:val="single"/>
        </w:rPr>
      </w:pPr>
      <w:r>
        <w:rPr>
          <w:rFonts w:ascii="Arial" w:hAnsi="Arial" w:cs="Arial"/>
          <w:b/>
          <w:u w:val="single"/>
        </w:rPr>
        <w:t>Pokazatelj uspješnosti realiziranih ciljeva:</w:t>
      </w:r>
    </w:p>
    <w:p w:rsidR="009A4BF8" w:rsidRPr="0013365F" w:rsidRDefault="009A4BF8" w:rsidP="009A4BF8">
      <w:pPr>
        <w:spacing w:line="240" w:lineRule="auto"/>
        <w:ind w:firstLine="708"/>
        <w:jc w:val="both"/>
        <w:rPr>
          <w:rFonts w:ascii="Arial" w:hAnsi="Arial" w:cs="Arial"/>
        </w:rPr>
      </w:pPr>
      <w:r>
        <w:rPr>
          <w:rFonts w:ascii="Arial" w:hAnsi="Arial" w:cs="Arial"/>
        </w:rPr>
        <w:t>Realizirani ciljevi su obrazloženi uz svaki pojedinačni projekt.</w:t>
      </w:r>
    </w:p>
    <w:p w:rsidR="009A4BF8" w:rsidRPr="0013365F" w:rsidRDefault="009A4BF8" w:rsidP="009A4BF8">
      <w:pPr>
        <w:spacing w:after="0" w:line="240" w:lineRule="auto"/>
        <w:jc w:val="both"/>
        <w:rPr>
          <w:rFonts w:ascii="Arial" w:hAnsi="Arial" w:cs="Arial"/>
          <w:b/>
          <w:lang w:eastAsia="hr-HR"/>
        </w:rPr>
      </w:pPr>
      <w:r w:rsidRPr="0013365F">
        <w:rPr>
          <w:rFonts w:ascii="Arial" w:hAnsi="Arial" w:cs="Arial"/>
          <w:b/>
          <w:lang w:eastAsia="hr-HR"/>
        </w:rPr>
        <w:t>Aktivnost: Strategija, studija i projekti EU</w:t>
      </w:r>
    </w:p>
    <w:p w:rsidR="009A4BF8" w:rsidRPr="0013365F" w:rsidRDefault="009A4BF8" w:rsidP="009A4BF8">
      <w:pPr>
        <w:spacing w:after="0" w:line="240" w:lineRule="auto"/>
        <w:jc w:val="both"/>
        <w:rPr>
          <w:rFonts w:ascii="Arial" w:hAnsi="Arial" w:cs="Arial"/>
          <w:b/>
          <w:lang w:eastAsia="hr-HR"/>
        </w:rPr>
      </w:pPr>
    </w:p>
    <w:p w:rsidR="009A4BF8" w:rsidRPr="00D676DE" w:rsidRDefault="009A4BF8" w:rsidP="009A4BF8">
      <w:pPr>
        <w:spacing w:after="0" w:line="240" w:lineRule="auto"/>
        <w:ind w:firstLine="708"/>
        <w:rPr>
          <w:rFonts w:ascii="Arial" w:hAnsi="Arial" w:cs="Arial"/>
          <w:color w:val="000000"/>
          <w:shd w:val="clear" w:color="auto" w:fill="FFFFFF"/>
        </w:rPr>
      </w:pPr>
      <w:r w:rsidRPr="0013365F">
        <w:rPr>
          <w:rFonts w:ascii="Arial" w:hAnsi="Arial" w:cs="Arial"/>
        </w:rPr>
        <w:t>Za potrebe izvršenja ove aktivnosti u 20</w:t>
      </w:r>
      <w:r>
        <w:rPr>
          <w:rFonts w:ascii="Arial" w:hAnsi="Arial" w:cs="Arial"/>
        </w:rPr>
        <w:t>21</w:t>
      </w:r>
      <w:r w:rsidRPr="0013365F">
        <w:rPr>
          <w:rFonts w:ascii="Arial" w:hAnsi="Arial" w:cs="Arial"/>
        </w:rPr>
        <w:t xml:space="preserve">. godini planirano je </w:t>
      </w:r>
      <w:r>
        <w:rPr>
          <w:rFonts w:ascii="Arial" w:hAnsi="Arial" w:cs="Arial"/>
        </w:rPr>
        <w:t>55.000,00</w:t>
      </w:r>
      <w:r w:rsidRPr="0013365F">
        <w:rPr>
          <w:rFonts w:ascii="Arial" w:hAnsi="Arial" w:cs="Arial"/>
        </w:rPr>
        <w:t xml:space="preserve"> kuna,</w:t>
      </w:r>
      <w:r w:rsidRPr="00676034">
        <w:rPr>
          <w:rFonts w:ascii="Arial" w:hAnsi="Arial" w:cs="Arial"/>
        </w:rPr>
        <w:t xml:space="preserve"> </w:t>
      </w:r>
      <w:r w:rsidRPr="00D676DE">
        <w:rPr>
          <w:rFonts w:ascii="Arial" w:hAnsi="Arial" w:cs="Arial"/>
        </w:rPr>
        <w:t xml:space="preserve">uz ostvarenje u visini od </w:t>
      </w:r>
      <w:r>
        <w:rPr>
          <w:rFonts w:ascii="Arial" w:hAnsi="Arial" w:cs="Arial"/>
        </w:rPr>
        <w:t>5.682,88</w:t>
      </w:r>
      <w:r w:rsidRPr="0013365F">
        <w:rPr>
          <w:rFonts w:ascii="Arial" w:hAnsi="Arial" w:cs="Arial"/>
          <w:bCs/>
        </w:rPr>
        <w:t xml:space="preserve"> kuna </w:t>
      </w:r>
      <w:r w:rsidRPr="00D676DE">
        <w:rPr>
          <w:rFonts w:ascii="Arial" w:hAnsi="Arial" w:cs="Arial"/>
        </w:rPr>
        <w:t>za razdoblje od 01.01.20</w:t>
      </w:r>
      <w:r>
        <w:rPr>
          <w:rFonts w:ascii="Arial" w:hAnsi="Arial" w:cs="Arial"/>
        </w:rPr>
        <w:t>21.</w:t>
      </w:r>
      <w:r w:rsidRPr="00D676DE">
        <w:rPr>
          <w:rFonts w:ascii="Arial" w:hAnsi="Arial" w:cs="Arial"/>
        </w:rPr>
        <w:t xml:space="preserve"> do </w:t>
      </w:r>
      <w:r>
        <w:rPr>
          <w:rFonts w:ascii="Arial" w:hAnsi="Arial" w:cs="Arial"/>
        </w:rPr>
        <w:t>30.06.</w:t>
      </w:r>
      <w:r w:rsidRPr="00D676DE">
        <w:rPr>
          <w:rFonts w:ascii="Arial" w:hAnsi="Arial" w:cs="Arial"/>
        </w:rPr>
        <w:t>20</w:t>
      </w:r>
      <w:r>
        <w:rPr>
          <w:rFonts w:ascii="Arial" w:hAnsi="Arial" w:cs="Arial"/>
        </w:rPr>
        <w:t>21</w:t>
      </w:r>
      <w:r w:rsidRPr="00D676DE">
        <w:rPr>
          <w:rFonts w:ascii="Arial" w:hAnsi="Arial" w:cs="Arial"/>
        </w:rPr>
        <w:t xml:space="preserve">. ili </w:t>
      </w:r>
      <w:r>
        <w:rPr>
          <w:rFonts w:ascii="Arial" w:hAnsi="Arial" w:cs="Arial"/>
        </w:rPr>
        <w:t>10,33</w:t>
      </w:r>
      <w:r w:rsidRPr="00D676DE">
        <w:rPr>
          <w:rFonts w:ascii="Arial" w:hAnsi="Arial" w:cs="Arial"/>
        </w:rPr>
        <w:t xml:space="preserve">% </w:t>
      </w:r>
      <w:r>
        <w:rPr>
          <w:rFonts w:ascii="Arial" w:hAnsi="Arial" w:cs="Arial"/>
        </w:rPr>
        <w:t>g</w:t>
      </w:r>
      <w:r w:rsidRPr="00D676DE">
        <w:rPr>
          <w:rFonts w:ascii="Arial" w:hAnsi="Arial" w:cs="Arial"/>
        </w:rPr>
        <w:t>odišnjeg plana.</w:t>
      </w:r>
      <w:r w:rsidRPr="00D676DE">
        <w:rPr>
          <w:rFonts w:ascii="Arial" w:hAnsi="Arial" w:cs="Arial"/>
          <w:color w:val="000000"/>
          <w:shd w:val="clear" w:color="auto" w:fill="FFFFFF"/>
        </w:rPr>
        <w:t xml:space="preserve"> </w:t>
      </w:r>
    </w:p>
    <w:p w:rsidR="009A4BF8" w:rsidRPr="0013365F" w:rsidRDefault="009A4BF8" w:rsidP="009A4BF8">
      <w:pPr>
        <w:spacing w:after="0" w:line="240" w:lineRule="auto"/>
        <w:jc w:val="both"/>
        <w:rPr>
          <w:rFonts w:ascii="Arial" w:hAnsi="Arial" w:cs="Arial"/>
          <w:b/>
        </w:rPr>
      </w:pPr>
      <w:r w:rsidRPr="0013365F">
        <w:rPr>
          <w:rFonts w:ascii="Arial" w:hAnsi="Arial" w:cs="Arial"/>
        </w:rPr>
        <w:t xml:space="preserve"> </w:t>
      </w:r>
      <w:r>
        <w:rPr>
          <w:rFonts w:ascii="Arial" w:hAnsi="Arial" w:cs="Arial"/>
        </w:rPr>
        <w:t xml:space="preserve"> </w:t>
      </w:r>
    </w:p>
    <w:p w:rsidR="009A4BF8" w:rsidRPr="0013365F" w:rsidRDefault="009A4BF8" w:rsidP="009A4BF8">
      <w:pPr>
        <w:pStyle w:val="Bezproreda"/>
        <w:ind w:firstLine="708"/>
        <w:jc w:val="both"/>
        <w:rPr>
          <w:rFonts w:ascii="Arial" w:hAnsi="Arial" w:cs="Arial"/>
        </w:rPr>
      </w:pPr>
    </w:p>
    <w:p w:rsidR="009A4BF8" w:rsidRPr="00A26675" w:rsidRDefault="009A4BF8" w:rsidP="009A4BF8">
      <w:pPr>
        <w:pStyle w:val="Bezproreda1"/>
        <w:rPr>
          <w:rFonts w:ascii="Arial" w:hAnsi="Arial" w:cs="Arial"/>
          <w:b/>
          <w:szCs w:val="22"/>
        </w:rPr>
      </w:pPr>
      <w:r w:rsidRPr="00A26675">
        <w:rPr>
          <w:rFonts w:ascii="Arial" w:hAnsi="Arial" w:cs="Arial"/>
          <w:b/>
          <w:szCs w:val="22"/>
        </w:rPr>
        <w:t>Tekući projekt: Projekt Karijerno usmjeravanje nezaposlenih i učenika osnovnih škola</w:t>
      </w:r>
    </w:p>
    <w:p w:rsidR="009A4BF8" w:rsidRPr="00A26675" w:rsidRDefault="009A4BF8" w:rsidP="009A4BF8">
      <w:pPr>
        <w:pStyle w:val="Bezproreda1"/>
        <w:rPr>
          <w:rFonts w:ascii="Arial" w:hAnsi="Arial" w:cs="Arial"/>
          <w:b/>
          <w:szCs w:val="22"/>
        </w:rPr>
      </w:pPr>
    </w:p>
    <w:p w:rsidR="009A4BF8" w:rsidRPr="00A26675" w:rsidRDefault="009A4BF8" w:rsidP="009A4BF8">
      <w:pPr>
        <w:spacing w:line="240" w:lineRule="auto"/>
        <w:rPr>
          <w:rFonts w:ascii="Arial" w:hAnsi="Arial" w:cs="Arial"/>
          <w:b/>
          <w:u w:val="single"/>
        </w:rPr>
      </w:pPr>
      <w:r w:rsidRPr="00A26675">
        <w:rPr>
          <w:rFonts w:ascii="Arial" w:hAnsi="Arial" w:cs="Arial"/>
          <w:b/>
          <w:u w:val="single"/>
        </w:rPr>
        <w:t>Opis i cilj tekućeg projekta:</w:t>
      </w:r>
    </w:p>
    <w:p w:rsidR="009A4BF8" w:rsidRPr="00A26675" w:rsidRDefault="009A4BF8" w:rsidP="009A4BF8">
      <w:pPr>
        <w:pStyle w:val="Bezproreda1"/>
        <w:ind w:firstLine="708"/>
        <w:jc w:val="both"/>
        <w:rPr>
          <w:rFonts w:ascii="Arial" w:eastAsiaTheme="minorHAnsi" w:hAnsi="Arial" w:cs="Arial"/>
          <w:szCs w:val="22"/>
        </w:rPr>
      </w:pPr>
      <w:r w:rsidRPr="00A26675">
        <w:rPr>
          <w:rFonts w:ascii="Arial" w:hAnsi="Arial" w:cs="Arial"/>
          <w:szCs w:val="22"/>
        </w:rPr>
        <w:t>Projektom Karijerno usmjeravanje nezaposlenih mladih i osnovnoškolaca s područja Labinštine želi se ojačati kapacitet nezaposlenih mladih i učenika za aktiviranje na tržištu rada kroz bolje upoznavanje vlastitih sposobnosti  putem karijernog savjetovanja te predstavljanja mogućnosti koje im se nude na tržištu rada na dva načina:</w:t>
      </w:r>
    </w:p>
    <w:p w:rsidR="009A4BF8" w:rsidRPr="00A26675" w:rsidRDefault="009A4BF8" w:rsidP="009A4BF8">
      <w:pPr>
        <w:pStyle w:val="Bezproreda1"/>
        <w:jc w:val="both"/>
        <w:rPr>
          <w:rFonts w:ascii="Arial" w:hAnsi="Arial" w:cs="Arial"/>
          <w:szCs w:val="22"/>
        </w:rPr>
      </w:pPr>
      <w:r w:rsidRPr="00A26675">
        <w:rPr>
          <w:rFonts w:ascii="Arial" w:hAnsi="Arial" w:cs="Arial"/>
          <w:szCs w:val="22"/>
        </w:rPr>
        <w:t>1) upoznavanje s mogućnostima za samozapošljavanje (paušalni obrt, OPG, tvrtka, udruga i dr.) – nezaposleni mladi</w:t>
      </w:r>
    </w:p>
    <w:p w:rsidR="009A4BF8" w:rsidRPr="00A26675" w:rsidRDefault="009A4BF8" w:rsidP="009A4BF8">
      <w:pPr>
        <w:pStyle w:val="Bezproreda1"/>
        <w:jc w:val="both"/>
        <w:rPr>
          <w:rFonts w:ascii="Arial" w:hAnsi="Arial" w:cs="Arial"/>
          <w:szCs w:val="22"/>
        </w:rPr>
      </w:pPr>
      <w:r w:rsidRPr="00A26675">
        <w:rPr>
          <w:rFonts w:ascii="Arial" w:hAnsi="Arial" w:cs="Arial"/>
          <w:szCs w:val="22"/>
        </w:rPr>
        <w:t>2) karijerno informiranje o mogućnostima obrazovanja, zapošljavanja i realnim zadacima iz pojedinih zanimanja – osnovnoškolci.</w:t>
      </w:r>
    </w:p>
    <w:p w:rsidR="009A4BF8" w:rsidRPr="00A26675" w:rsidRDefault="009A4BF8" w:rsidP="009A4BF8">
      <w:pPr>
        <w:pStyle w:val="Bezproreda1"/>
        <w:jc w:val="both"/>
        <w:rPr>
          <w:rFonts w:ascii="Arial" w:hAnsi="Arial" w:cs="Arial"/>
          <w:szCs w:val="22"/>
        </w:rPr>
      </w:pPr>
    </w:p>
    <w:p w:rsidR="009A4BF8" w:rsidRPr="00A26675" w:rsidRDefault="009A4BF8" w:rsidP="009A4BF8">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rsidR="009A4BF8" w:rsidRPr="00A26675" w:rsidRDefault="009A4BF8" w:rsidP="009A4BF8">
      <w:pPr>
        <w:pStyle w:val="Bezproreda1"/>
        <w:jc w:val="both"/>
        <w:rPr>
          <w:rFonts w:ascii="Arial" w:hAnsi="Arial" w:cs="Arial"/>
          <w:b/>
          <w:bCs/>
          <w:szCs w:val="22"/>
          <w:u w:val="single"/>
        </w:rPr>
      </w:pPr>
    </w:p>
    <w:p w:rsidR="009A4BF8" w:rsidRPr="00A26675" w:rsidRDefault="009A4BF8" w:rsidP="009A4BF8">
      <w:pPr>
        <w:pStyle w:val="Bezproreda1"/>
        <w:ind w:firstLine="708"/>
        <w:jc w:val="both"/>
        <w:rPr>
          <w:rFonts w:ascii="Arial" w:hAnsi="Arial" w:cs="Arial"/>
          <w:szCs w:val="22"/>
        </w:rPr>
      </w:pPr>
      <w:r w:rsidRPr="00A26675">
        <w:rPr>
          <w:rFonts w:ascii="Arial" w:hAnsi="Arial" w:cs="Arial"/>
          <w:szCs w:val="22"/>
        </w:rPr>
        <w:t>Cilj projekta je omogućiti učinkovitu provedbu Istarske županijske strategije razvoja ljudskih potencijala na području Labinštine kroz provedbu aktivnosti karijernog savjetovanja za mlade nezaposlene i učenike te jačanje kompetencija nezaposlenih mladih za zapošljavanje i samozapošljavanje.</w:t>
      </w:r>
    </w:p>
    <w:p w:rsidR="009A4BF8" w:rsidRPr="00A26675" w:rsidRDefault="009A4BF8" w:rsidP="009A4BF8">
      <w:pPr>
        <w:pStyle w:val="Bezproreda1"/>
        <w:ind w:firstLine="708"/>
        <w:jc w:val="both"/>
        <w:rPr>
          <w:rFonts w:ascii="Arial" w:hAnsi="Arial" w:cs="Arial"/>
          <w:szCs w:val="22"/>
        </w:rPr>
      </w:pPr>
      <w:r w:rsidRPr="00A26675">
        <w:rPr>
          <w:rFonts w:ascii="Arial" w:hAnsi="Arial" w:cs="Arial"/>
          <w:szCs w:val="22"/>
        </w:rPr>
        <w:t>Postizanjem navedenog cilja, projekt izravno doprinosi ostvarenju sljedećih unaprijed određenih pokazatelja:</w:t>
      </w:r>
    </w:p>
    <w:p w:rsidR="009A4BF8" w:rsidRPr="00A26675" w:rsidRDefault="009A4BF8" w:rsidP="009A4BF8">
      <w:pPr>
        <w:pStyle w:val="Bezproreda1"/>
        <w:ind w:firstLine="708"/>
        <w:jc w:val="both"/>
        <w:rPr>
          <w:rFonts w:ascii="Arial" w:hAnsi="Arial" w:cs="Arial"/>
          <w:szCs w:val="22"/>
        </w:rPr>
      </w:pPr>
    </w:p>
    <w:tbl>
      <w:tblPr>
        <w:tblStyle w:val="Reetkatablice"/>
        <w:tblW w:w="0" w:type="auto"/>
        <w:tblLook w:val="04A0" w:firstRow="1" w:lastRow="0" w:firstColumn="1" w:lastColumn="0" w:noHBand="0" w:noVBand="1"/>
      </w:tblPr>
      <w:tblGrid>
        <w:gridCol w:w="3823"/>
        <w:gridCol w:w="2551"/>
        <w:gridCol w:w="2688"/>
      </w:tblGrid>
      <w:tr w:rsidR="009A4BF8" w:rsidRPr="00A26675" w:rsidTr="00D56674">
        <w:tc>
          <w:tcPr>
            <w:tcW w:w="3823" w:type="dxa"/>
          </w:tcPr>
          <w:p w:rsidR="009A4BF8" w:rsidRPr="00A26675" w:rsidRDefault="009A4BF8" w:rsidP="00D56674">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2"/>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9A4BF8" w:rsidRPr="00A26675" w:rsidTr="00D56674">
        <w:tc>
          <w:tcPr>
            <w:tcW w:w="3823" w:type="dxa"/>
          </w:tcPr>
          <w:p w:rsidR="009A4BF8" w:rsidRPr="00A26675" w:rsidRDefault="009A4BF8" w:rsidP="00D56674">
            <w:pPr>
              <w:pStyle w:val="Bezproreda1"/>
              <w:jc w:val="center"/>
              <w:rPr>
                <w:rFonts w:ascii="Arial" w:hAnsi="Arial" w:cs="Arial"/>
                <w:sz w:val="18"/>
                <w:szCs w:val="18"/>
              </w:rPr>
            </w:pPr>
          </w:p>
        </w:tc>
        <w:tc>
          <w:tcPr>
            <w:tcW w:w="2551"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Polazišna </w:t>
            </w:r>
          </w:p>
          <w:p w:rsidR="009A4BF8" w:rsidRPr="00A26675" w:rsidRDefault="009A4BF8" w:rsidP="00D56674">
            <w:pPr>
              <w:pStyle w:val="Bezproreda1"/>
              <w:jc w:val="center"/>
              <w:rPr>
                <w:rFonts w:ascii="Arial" w:hAnsi="Arial" w:cs="Arial"/>
                <w:sz w:val="18"/>
                <w:szCs w:val="18"/>
              </w:rPr>
            </w:pPr>
            <w:r w:rsidRPr="00A26675">
              <w:rPr>
                <w:rFonts w:ascii="Arial" w:hAnsi="Arial" w:cs="Arial"/>
                <w:b/>
                <w:bCs/>
                <w:sz w:val="18"/>
                <w:szCs w:val="18"/>
              </w:rPr>
              <w:t>vrijednost</w:t>
            </w:r>
          </w:p>
        </w:tc>
        <w:tc>
          <w:tcPr>
            <w:tcW w:w="2688"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Ciljna </w:t>
            </w:r>
          </w:p>
          <w:p w:rsidR="009A4BF8" w:rsidRPr="00A26675" w:rsidRDefault="009A4BF8" w:rsidP="00D56674">
            <w:pPr>
              <w:pStyle w:val="Bezproreda1"/>
              <w:jc w:val="center"/>
              <w:rPr>
                <w:rFonts w:ascii="Arial" w:hAnsi="Arial" w:cs="Arial"/>
                <w:sz w:val="18"/>
                <w:szCs w:val="18"/>
              </w:rPr>
            </w:pPr>
            <w:r w:rsidRPr="00A26675">
              <w:rPr>
                <w:rFonts w:ascii="Arial" w:hAnsi="Arial" w:cs="Arial"/>
                <w:b/>
                <w:bCs/>
                <w:sz w:val="18"/>
                <w:szCs w:val="18"/>
              </w:rPr>
              <w:t>vrijednost</w:t>
            </w:r>
          </w:p>
        </w:tc>
      </w:tr>
      <w:tr w:rsidR="009A4BF8" w:rsidRPr="00A26675" w:rsidTr="00D56674">
        <w:tc>
          <w:tcPr>
            <w:tcW w:w="3823"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2551" w:type="dxa"/>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sidRPr="00A26675">
              <w:rPr>
                <w:rFonts w:ascii="Arial" w:hAnsi="Arial" w:cs="Arial"/>
                <w:sz w:val="20"/>
              </w:rPr>
              <w:t>0,00</w:t>
            </w:r>
          </w:p>
        </w:tc>
        <w:tc>
          <w:tcPr>
            <w:tcW w:w="2688" w:type="dxa"/>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sidRPr="00A26675">
              <w:rPr>
                <w:rFonts w:ascii="Arial" w:hAnsi="Arial" w:cs="Arial"/>
                <w:sz w:val="20"/>
              </w:rPr>
              <w:t>42,00</w:t>
            </w:r>
          </w:p>
        </w:tc>
      </w:tr>
      <w:tr w:rsidR="009A4BF8" w:rsidRPr="00A26675" w:rsidTr="00D56674">
        <w:tc>
          <w:tcPr>
            <w:tcW w:w="3823"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Učenici osnovnih škola (broj)</w:t>
            </w:r>
          </w:p>
        </w:tc>
        <w:tc>
          <w:tcPr>
            <w:tcW w:w="2551"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0,00</w:t>
            </w:r>
          </w:p>
        </w:tc>
        <w:tc>
          <w:tcPr>
            <w:tcW w:w="2688"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70,00</w:t>
            </w:r>
          </w:p>
        </w:tc>
      </w:tr>
    </w:tbl>
    <w:p w:rsidR="009A4BF8" w:rsidRPr="00A26675" w:rsidRDefault="009A4BF8" w:rsidP="009A4BF8">
      <w:pPr>
        <w:pStyle w:val="Bezproreda1"/>
        <w:ind w:firstLine="708"/>
        <w:jc w:val="both"/>
        <w:rPr>
          <w:rFonts w:ascii="Arial" w:hAnsi="Arial" w:cs="Arial"/>
          <w:szCs w:val="22"/>
        </w:rPr>
      </w:pPr>
    </w:p>
    <w:p w:rsidR="009A4BF8" w:rsidRPr="00A26675" w:rsidRDefault="009A4BF8" w:rsidP="009A4BF8">
      <w:pPr>
        <w:pStyle w:val="Bezproreda1"/>
        <w:ind w:firstLine="708"/>
        <w:jc w:val="both"/>
        <w:rPr>
          <w:rFonts w:ascii="Arial" w:hAnsi="Arial" w:cs="Arial"/>
          <w:szCs w:val="22"/>
        </w:rPr>
      </w:pPr>
      <w:r>
        <w:rPr>
          <w:rFonts w:ascii="Arial" w:hAnsi="Arial" w:cs="Arial"/>
          <w:szCs w:val="22"/>
        </w:rPr>
        <w:lastRenderedPageBreak/>
        <w:t>Počevši od 2019. godine pa nastavljajući u 2020.</w:t>
      </w:r>
      <w:r w:rsidRPr="00A26675">
        <w:rPr>
          <w:rFonts w:ascii="Arial" w:hAnsi="Arial" w:cs="Arial"/>
          <w:szCs w:val="22"/>
        </w:rPr>
        <w:t xml:space="preserve"> godini kroz aktivnosti karijernog savjetovanja prošlo </w:t>
      </w:r>
      <w:r>
        <w:rPr>
          <w:rFonts w:ascii="Arial" w:hAnsi="Arial" w:cs="Arial"/>
          <w:szCs w:val="22"/>
        </w:rPr>
        <w:t xml:space="preserve">je </w:t>
      </w:r>
      <w:r w:rsidRPr="00A26675">
        <w:rPr>
          <w:rFonts w:ascii="Arial" w:hAnsi="Arial" w:cs="Arial"/>
          <w:szCs w:val="22"/>
        </w:rPr>
        <w:t xml:space="preserve">sveukupno </w:t>
      </w:r>
      <w:r>
        <w:rPr>
          <w:rFonts w:ascii="Arial" w:hAnsi="Arial" w:cs="Arial"/>
          <w:szCs w:val="22"/>
        </w:rPr>
        <w:t>96</w:t>
      </w:r>
      <w:r w:rsidRPr="00A26675">
        <w:rPr>
          <w:rFonts w:ascii="Arial" w:hAnsi="Arial" w:cs="Arial"/>
          <w:szCs w:val="22"/>
        </w:rPr>
        <w:t xml:space="preserve"> učenika dviju labinskih osnovnih škola i to učenika sedmih razreda OŠ Ivo Lola Ribar te OŠ Matije Vlačića Labin</w:t>
      </w:r>
      <w:r>
        <w:rPr>
          <w:rFonts w:ascii="Arial" w:hAnsi="Arial" w:cs="Arial"/>
          <w:szCs w:val="22"/>
        </w:rPr>
        <w:t xml:space="preserve">, čime se premašila ciljna vrijednost. </w:t>
      </w:r>
      <w:r w:rsidRPr="00A26675">
        <w:rPr>
          <w:rFonts w:ascii="Arial" w:hAnsi="Arial" w:cs="Arial"/>
          <w:szCs w:val="22"/>
        </w:rPr>
        <w:t xml:space="preserve">Aktivnosti za nezaposlene mlade </w:t>
      </w:r>
      <w:r>
        <w:rPr>
          <w:rFonts w:ascii="Arial" w:hAnsi="Arial" w:cs="Arial"/>
          <w:szCs w:val="22"/>
        </w:rPr>
        <w:t xml:space="preserve">krenule su organizacijski početkom 2020. godine, no s obzirom na izvanredno epidemijsko stanje, iste se nisu mogle održavati uživo pa se u listopadu prošle godine pristupilo realizaciji aktivnosti u online obliku i to kroz dva modula: individualno online savjetovanje s mladim nezaposlenima te grupne online radionice. Kroz aktivnosti namijenjenih mladim nezaposlenima sveukupno je prošlo 11 osoba, a ostatak će se odraditi do kraja projekta u rujnu 2021. godine. </w:t>
      </w:r>
    </w:p>
    <w:p w:rsidR="009A4BF8" w:rsidRPr="00A26675" w:rsidRDefault="009A4BF8" w:rsidP="009A4BF8">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3823"/>
        <w:gridCol w:w="1842"/>
        <w:gridCol w:w="1701"/>
        <w:gridCol w:w="1696"/>
      </w:tblGrid>
      <w:tr w:rsidR="009A4BF8" w:rsidRPr="00A26675" w:rsidTr="00D56674">
        <w:tc>
          <w:tcPr>
            <w:tcW w:w="3823" w:type="dxa"/>
          </w:tcPr>
          <w:p w:rsidR="009A4BF8" w:rsidRPr="00A26675" w:rsidRDefault="009A4BF8" w:rsidP="00D56674">
            <w:pPr>
              <w:pStyle w:val="Bezproreda1"/>
              <w:jc w:val="both"/>
              <w:rPr>
                <w:rFonts w:ascii="Arial" w:hAnsi="Arial" w:cs="Arial"/>
                <w:b/>
                <w:bCs/>
                <w:sz w:val="18"/>
                <w:szCs w:val="18"/>
              </w:rPr>
            </w:pPr>
            <w:r w:rsidRPr="00A26675">
              <w:rPr>
                <w:rFonts w:ascii="Arial" w:hAnsi="Arial" w:cs="Arial"/>
                <w:b/>
                <w:bCs/>
                <w:sz w:val="18"/>
                <w:szCs w:val="18"/>
              </w:rPr>
              <w:t>Identifikacijski broj, ime i jedinica unaprijed određenog pokazatelja</w:t>
            </w:r>
          </w:p>
        </w:tc>
        <w:tc>
          <w:tcPr>
            <w:tcW w:w="5239" w:type="dxa"/>
            <w:gridSpan w:val="3"/>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Mjerene vrijednosti</w:t>
            </w:r>
          </w:p>
        </w:tc>
      </w:tr>
      <w:tr w:rsidR="009A4BF8" w:rsidRPr="00A26675" w:rsidTr="00D56674">
        <w:tc>
          <w:tcPr>
            <w:tcW w:w="3823" w:type="dxa"/>
          </w:tcPr>
          <w:p w:rsidR="009A4BF8" w:rsidRPr="00A26675" w:rsidRDefault="009A4BF8" w:rsidP="00D56674">
            <w:pPr>
              <w:pStyle w:val="Bezproreda1"/>
              <w:jc w:val="center"/>
              <w:rPr>
                <w:rFonts w:ascii="Arial" w:hAnsi="Arial" w:cs="Arial"/>
                <w:b/>
                <w:bCs/>
                <w:sz w:val="18"/>
                <w:szCs w:val="18"/>
              </w:rPr>
            </w:pPr>
          </w:p>
        </w:tc>
        <w:tc>
          <w:tcPr>
            <w:tcW w:w="1842"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Polazišna </w:t>
            </w:r>
          </w:p>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vrijednost</w:t>
            </w:r>
          </w:p>
        </w:tc>
        <w:tc>
          <w:tcPr>
            <w:tcW w:w="1701"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Ciljna </w:t>
            </w:r>
          </w:p>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vrijednost</w:t>
            </w:r>
          </w:p>
        </w:tc>
        <w:tc>
          <w:tcPr>
            <w:tcW w:w="1696"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Ostvarena </w:t>
            </w:r>
          </w:p>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 xml:space="preserve">vrijednost </w:t>
            </w:r>
          </w:p>
        </w:tc>
      </w:tr>
      <w:tr w:rsidR="009A4BF8" w:rsidRPr="00A26675" w:rsidTr="00D56674">
        <w:tc>
          <w:tcPr>
            <w:tcW w:w="3823"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Nezaposleni pripadnici ranjivih skupina, kao što je definirano županijskim Strategijama za razvoj ljudskih potencijala (broj)</w:t>
            </w:r>
          </w:p>
        </w:tc>
        <w:tc>
          <w:tcPr>
            <w:tcW w:w="1842" w:type="dxa"/>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sidRPr="00A26675">
              <w:rPr>
                <w:rFonts w:ascii="Arial" w:hAnsi="Arial" w:cs="Arial"/>
                <w:sz w:val="20"/>
              </w:rPr>
              <w:t>0,00</w:t>
            </w:r>
          </w:p>
        </w:tc>
        <w:tc>
          <w:tcPr>
            <w:tcW w:w="1701" w:type="dxa"/>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sidRPr="00A26675">
              <w:rPr>
                <w:rFonts w:ascii="Arial" w:hAnsi="Arial" w:cs="Arial"/>
                <w:sz w:val="20"/>
              </w:rPr>
              <w:t>42,00</w:t>
            </w:r>
          </w:p>
        </w:tc>
        <w:tc>
          <w:tcPr>
            <w:tcW w:w="1696" w:type="dxa"/>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Pr>
                <w:rFonts w:ascii="Arial" w:hAnsi="Arial" w:cs="Arial"/>
                <w:sz w:val="20"/>
              </w:rPr>
              <w:t>11</w:t>
            </w:r>
            <w:r w:rsidRPr="00A26675">
              <w:rPr>
                <w:rFonts w:ascii="Arial" w:hAnsi="Arial" w:cs="Arial"/>
                <w:sz w:val="20"/>
              </w:rPr>
              <w:t>,00</w:t>
            </w:r>
          </w:p>
        </w:tc>
      </w:tr>
      <w:tr w:rsidR="009A4BF8" w:rsidRPr="00A26675" w:rsidTr="00D56674">
        <w:tc>
          <w:tcPr>
            <w:tcW w:w="3823"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Učenici osnovnih škola (broj)</w:t>
            </w:r>
          </w:p>
        </w:tc>
        <w:tc>
          <w:tcPr>
            <w:tcW w:w="1842"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0,00</w:t>
            </w:r>
          </w:p>
        </w:tc>
        <w:tc>
          <w:tcPr>
            <w:tcW w:w="1701"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70,00</w:t>
            </w:r>
          </w:p>
        </w:tc>
        <w:tc>
          <w:tcPr>
            <w:tcW w:w="1696" w:type="dxa"/>
          </w:tcPr>
          <w:p w:rsidR="009A4BF8" w:rsidRPr="00A26675" w:rsidRDefault="009A4BF8" w:rsidP="00D56674">
            <w:pPr>
              <w:pStyle w:val="Bezproreda1"/>
              <w:jc w:val="center"/>
              <w:rPr>
                <w:rFonts w:ascii="Arial" w:hAnsi="Arial" w:cs="Arial"/>
                <w:sz w:val="20"/>
              </w:rPr>
            </w:pPr>
            <w:r>
              <w:rPr>
                <w:rFonts w:ascii="Arial" w:hAnsi="Arial" w:cs="Arial"/>
                <w:sz w:val="20"/>
              </w:rPr>
              <w:t>96</w:t>
            </w:r>
            <w:r w:rsidRPr="00A26675">
              <w:rPr>
                <w:rFonts w:ascii="Arial" w:hAnsi="Arial" w:cs="Arial"/>
                <w:sz w:val="20"/>
              </w:rPr>
              <w:t>,00</w:t>
            </w:r>
          </w:p>
        </w:tc>
      </w:tr>
    </w:tbl>
    <w:p w:rsidR="009A4BF8" w:rsidRPr="00A26675" w:rsidRDefault="009A4BF8" w:rsidP="009A4BF8">
      <w:pPr>
        <w:pStyle w:val="Bezproreda1"/>
        <w:jc w:val="both"/>
        <w:rPr>
          <w:rFonts w:ascii="Arial" w:hAnsi="Arial" w:cs="Arial"/>
          <w:szCs w:val="22"/>
        </w:rPr>
      </w:pPr>
    </w:p>
    <w:p w:rsidR="009A4BF8" w:rsidRPr="00A26675" w:rsidRDefault="009A4BF8" w:rsidP="009A4BF8">
      <w:pPr>
        <w:pStyle w:val="Bezproreda1"/>
        <w:jc w:val="both"/>
        <w:rPr>
          <w:rFonts w:ascii="Arial" w:hAnsi="Arial" w:cs="Arial"/>
          <w:szCs w:val="22"/>
        </w:rPr>
      </w:pPr>
      <w:r w:rsidRPr="00A26675">
        <w:rPr>
          <w:rFonts w:ascii="Arial" w:hAnsi="Arial" w:cs="Arial"/>
          <w:szCs w:val="22"/>
        </w:rPr>
        <w:tab/>
        <w:t xml:space="preserve">Opći cilj projekta dostiže se kroz tri elementa projekta, a to su (1) Razvoj i provedba prilagođenih usluga zapošljavanja i osnaživanje i motiviranje pripadnika ranjivih skupina za aktivaciju i ulazak u svijet rada, (2) Promidžba i vidljivost te (3) Upravljanje projektom i administracija. Realizacija </w:t>
      </w:r>
      <w:r>
        <w:rPr>
          <w:rFonts w:ascii="Arial" w:hAnsi="Arial" w:cs="Arial"/>
          <w:szCs w:val="22"/>
        </w:rPr>
        <w:t xml:space="preserve">tijekom godina trajanja projekta prikazana je tablicom u nastavku: </w:t>
      </w:r>
    </w:p>
    <w:p w:rsidR="009A4BF8" w:rsidRPr="00A26675" w:rsidRDefault="009A4BF8" w:rsidP="009A4BF8">
      <w:pPr>
        <w:pStyle w:val="Bezproreda1"/>
        <w:jc w:val="both"/>
        <w:rPr>
          <w:rFonts w:ascii="Arial" w:hAnsi="Arial" w:cs="Arial"/>
          <w:szCs w:val="22"/>
        </w:rPr>
      </w:pPr>
    </w:p>
    <w:tbl>
      <w:tblPr>
        <w:tblStyle w:val="Reetkatablice"/>
        <w:tblW w:w="0" w:type="auto"/>
        <w:tblLook w:val="04A0" w:firstRow="1" w:lastRow="0" w:firstColumn="1" w:lastColumn="0" w:noHBand="0" w:noVBand="1"/>
      </w:tblPr>
      <w:tblGrid>
        <w:gridCol w:w="1271"/>
        <w:gridCol w:w="156"/>
        <w:gridCol w:w="1687"/>
        <w:gridCol w:w="1843"/>
        <w:gridCol w:w="2409"/>
        <w:gridCol w:w="1696"/>
      </w:tblGrid>
      <w:tr w:rsidR="009A4BF8" w:rsidRPr="006F2A32" w:rsidTr="00D56674">
        <w:tc>
          <w:tcPr>
            <w:tcW w:w="1271" w:type="dxa"/>
          </w:tcPr>
          <w:p w:rsidR="009A4BF8" w:rsidRPr="006F2A32" w:rsidRDefault="009A4BF8" w:rsidP="00D56674">
            <w:pPr>
              <w:pStyle w:val="Bezproreda1"/>
              <w:jc w:val="both"/>
              <w:rPr>
                <w:rFonts w:ascii="Arial" w:hAnsi="Arial" w:cs="Arial"/>
                <w:b/>
                <w:bCs/>
                <w:sz w:val="16"/>
                <w:szCs w:val="16"/>
              </w:rPr>
            </w:pPr>
            <w:r w:rsidRPr="006F2A32">
              <w:rPr>
                <w:rFonts w:ascii="Arial" w:hAnsi="Arial" w:cs="Arial"/>
                <w:b/>
                <w:bCs/>
                <w:sz w:val="16"/>
                <w:szCs w:val="16"/>
              </w:rPr>
              <w:t>Element projekta</w:t>
            </w:r>
          </w:p>
        </w:tc>
        <w:tc>
          <w:tcPr>
            <w:tcW w:w="7791" w:type="dxa"/>
            <w:gridSpan w:val="5"/>
          </w:tcPr>
          <w:p w:rsidR="009A4BF8" w:rsidRPr="006F2A32" w:rsidRDefault="009A4BF8" w:rsidP="00D56674">
            <w:pPr>
              <w:pStyle w:val="Bezproreda1"/>
              <w:jc w:val="center"/>
              <w:rPr>
                <w:rFonts w:ascii="Arial" w:hAnsi="Arial" w:cs="Arial"/>
                <w:b/>
                <w:bCs/>
                <w:sz w:val="16"/>
                <w:szCs w:val="16"/>
              </w:rPr>
            </w:pPr>
            <w:r w:rsidRPr="006F2A32">
              <w:rPr>
                <w:rFonts w:ascii="Arial" w:hAnsi="Arial" w:cs="Arial"/>
                <w:b/>
                <w:bCs/>
                <w:sz w:val="16"/>
                <w:szCs w:val="16"/>
              </w:rPr>
              <w:t>Mjerljivi ishodi</w:t>
            </w:r>
          </w:p>
        </w:tc>
      </w:tr>
      <w:tr w:rsidR="009A4BF8" w:rsidRPr="006F2A32" w:rsidTr="00D56674">
        <w:tc>
          <w:tcPr>
            <w:tcW w:w="1427" w:type="dxa"/>
            <w:gridSpan w:val="2"/>
          </w:tcPr>
          <w:p w:rsidR="009A4BF8" w:rsidRPr="006F2A32" w:rsidRDefault="009A4BF8" w:rsidP="00D56674">
            <w:pPr>
              <w:pStyle w:val="Bezproreda1"/>
              <w:jc w:val="center"/>
              <w:rPr>
                <w:rFonts w:ascii="Arial" w:hAnsi="Arial" w:cs="Arial"/>
                <w:b/>
                <w:bCs/>
                <w:sz w:val="16"/>
                <w:szCs w:val="16"/>
              </w:rPr>
            </w:pPr>
          </w:p>
        </w:tc>
        <w:tc>
          <w:tcPr>
            <w:tcW w:w="1687" w:type="dxa"/>
          </w:tcPr>
          <w:p w:rsidR="009A4BF8" w:rsidRPr="006F2A32" w:rsidRDefault="009A4BF8" w:rsidP="00D56674">
            <w:pPr>
              <w:pStyle w:val="Bezproreda1"/>
              <w:jc w:val="center"/>
              <w:rPr>
                <w:rFonts w:ascii="Arial" w:hAnsi="Arial" w:cs="Arial"/>
                <w:b/>
                <w:bCs/>
                <w:sz w:val="16"/>
                <w:szCs w:val="16"/>
              </w:rPr>
            </w:pPr>
            <w:r w:rsidRPr="006F2A32">
              <w:rPr>
                <w:rFonts w:ascii="Arial" w:hAnsi="Arial" w:cs="Arial"/>
                <w:b/>
                <w:bCs/>
                <w:sz w:val="16"/>
                <w:szCs w:val="16"/>
              </w:rPr>
              <w:t>Ciljano</w:t>
            </w:r>
          </w:p>
        </w:tc>
        <w:tc>
          <w:tcPr>
            <w:tcW w:w="1843" w:type="dxa"/>
          </w:tcPr>
          <w:p w:rsidR="009A4BF8" w:rsidRPr="006F2A32" w:rsidRDefault="009A4BF8" w:rsidP="00D56674">
            <w:pPr>
              <w:pStyle w:val="Bezproreda1"/>
              <w:jc w:val="center"/>
              <w:rPr>
                <w:rFonts w:ascii="Arial" w:hAnsi="Arial" w:cs="Arial"/>
                <w:b/>
                <w:bCs/>
                <w:sz w:val="16"/>
                <w:szCs w:val="16"/>
              </w:rPr>
            </w:pPr>
            <w:r w:rsidRPr="006F2A32">
              <w:rPr>
                <w:rFonts w:ascii="Arial" w:hAnsi="Arial" w:cs="Arial"/>
                <w:b/>
                <w:bCs/>
                <w:sz w:val="16"/>
                <w:szCs w:val="16"/>
              </w:rPr>
              <w:t>Ostvareno u 2019.</w:t>
            </w:r>
          </w:p>
        </w:tc>
        <w:tc>
          <w:tcPr>
            <w:tcW w:w="2409" w:type="dxa"/>
          </w:tcPr>
          <w:p w:rsidR="009A4BF8" w:rsidRPr="006F2A32" w:rsidRDefault="009A4BF8" w:rsidP="00D56674">
            <w:pPr>
              <w:pStyle w:val="Bezproreda1"/>
              <w:jc w:val="center"/>
              <w:rPr>
                <w:rFonts w:ascii="Arial" w:hAnsi="Arial" w:cs="Arial"/>
                <w:b/>
                <w:bCs/>
                <w:sz w:val="16"/>
                <w:szCs w:val="16"/>
              </w:rPr>
            </w:pPr>
            <w:r w:rsidRPr="006F2A32">
              <w:rPr>
                <w:rFonts w:ascii="Arial" w:hAnsi="Arial" w:cs="Arial"/>
                <w:b/>
                <w:bCs/>
                <w:sz w:val="16"/>
                <w:szCs w:val="16"/>
              </w:rPr>
              <w:t>Ostvareno u 2020.</w:t>
            </w:r>
          </w:p>
        </w:tc>
        <w:tc>
          <w:tcPr>
            <w:tcW w:w="1696" w:type="dxa"/>
          </w:tcPr>
          <w:p w:rsidR="009A4BF8" w:rsidRPr="006F2A32" w:rsidRDefault="009A4BF8" w:rsidP="00D56674">
            <w:pPr>
              <w:pStyle w:val="Bezproreda1"/>
              <w:jc w:val="center"/>
              <w:rPr>
                <w:rFonts w:ascii="Arial" w:hAnsi="Arial" w:cs="Arial"/>
                <w:b/>
                <w:bCs/>
                <w:sz w:val="16"/>
                <w:szCs w:val="16"/>
              </w:rPr>
            </w:pPr>
            <w:r w:rsidRPr="006F2A32">
              <w:rPr>
                <w:rFonts w:ascii="Arial" w:hAnsi="Arial" w:cs="Arial"/>
                <w:b/>
                <w:bCs/>
                <w:sz w:val="16"/>
                <w:szCs w:val="16"/>
              </w:rPr>
              <w:t>Ostvareno u 2021.</w:t>
            </w:r>
          </w:p>
        </w:tc>
      </w:tr>
      <w:tr w:rsidR="009A4BF8" w:rsidRPr="006F2A32" w:rsidTr="00D56674">
        <w:tc>
          <w:tcPr>
            <w:tcW w:w="1427" w:type="dxa"/>
            <w:gridSpan w:val="2"/>
          </w:tcPr>
          <w:p w:rsidR="009A4BF8" w:rsidRPr="006F2A32" w:rsidRDefault="009A4BF8" w:rsidP="00D56674">
            <w:pPr>
              <w:pStyle w:val="Bezproreda1"/>
              <w:jc w:val="both"/>
              <w:rPr>
                <w:rFonts w:ascii="Arial" w:hAnsi="Arial" w:cs="Arial"/>
                <w:sz w:val="16"/>
                <w:szCs w:val="16"/>
              </w:rPr>
            </w:pPr>
            <w:r w:rsidRPr="006F2A32">
              <w:rPr>
                <w:rFonts w:ascii="Arial" w:hAnsi="Arial" w:cs="Arial"/>
                <w:sz w:val="16"/>
                <w:szCs w:val="16"/>
              </w:rPr>
              <w:t>Razvoj i provedba prilagođenih usluga zapošljavanja i osnaživanje i motiviranje pripadnika ranjivih skupina za aktivaciju i ulazak u svijet rada</w:t>
            </w:r>
          </w:p>
        </w:tc>
        <w:tc>
          <w:tcPr>
            <w:tcW w:w="1687" w:type="dxa"/>
          </w:tcPr>
          <w:p w:rsidR="009A4BF8" w:rsidRPr="006F2A32" w:rsidRDefault="009A4BF8" w:rsidP="00D56674">
            <w:pPr>
              <w:pStyle w:val="Bezproreda1"/>
              <w:jc w:val="center"/>
              <w:rPr>
                <w:rFonts w:ascii="Arial" w:hAnsi="Arial" w:cs="Arial"/>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učenike OŠ: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- 4 izvannastavne aktivnosti u OŠ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- 5 karijernih radionica u SŠ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kupnja opreme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organizacija prof. usmjeravanja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organizacija okruglog stola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izrada automatizacije obrade podataka i izvještavanja u profesionalnoj orijentaciji učenika</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mlade nezaposlene: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organizacija savjetovanja nezaposlenih mladih</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provedba 7 specijaliziranih vrsta radionica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izrada poslovnih planova nezaposlenih mladih zainteresiranih za samozapošljavanje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razvoj novih vještina i znanja s ciljem lakšeg zapošljavanja</w:t>
            </w:r>
          </w:p>
        </w:tc>
        <w:tc>
          <w:tcPr>
            <w:tcW w:w="1843" w:type="dxa"/>
          </w:tcPr>
          <w:p w:rsidR="009A4BF8" w:rsidRPr="006F2A32" w:rsidRDefault="009A4BF8" w:rsidP="00D56674">
            <w:pPr>
              <w:pStyle w:val="Bezproreda1"/>
              <w:jc w:val="center"/>
              <w:rPr>
                <w:rFonts w:ascii="Arial" w:hAnsi="Arial" w:cs="Arial"/>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učenike OŠ: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- 4 izvannastavne aktivnosti u OŠ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kupnja opreme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organizacija prof. usmjeravanja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izrada automatizacije obrade podataka i izvještavanja u profesionalnoj orijentaciji učenika</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mlade nezaposlene: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organizacija savjetovanja nezaposlenih mladih</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tc>
        <w:tc>
          <w:tcPr>
            <w:tcW w:w="2409" w:type="dxa"/>
          </w:tcPr>
          <w:p w:rsidR="009A4BF8" w:rsidRPr="006F2A32"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učenike OŠ:</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nabavljen ostatak didaktičkog materijala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reorganizacija aktivnosti zbog pojave COVID-19 (izvannastavne aktivnosti održane online)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- 5 karijernih radionica u SŠ</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Default="009A4BF8" w:rsidP="00D56674">
            <w:pPr>
              <w:pStyle w:val="Bezproreda1"/>
              <w:rPr>
                <w:rFonts w:ascii="Arial" w:hAnsi="Arial" w:cs="Arial"/>
                <w:b/>
                <w:bCs/>
                <w:sz w:val="16"/>
                <w:szCs w:val="16"/>
              </w:rPr>
            </w:pPr>
          </w:p>
          <w:p w:rsidR="009A4BF8" w:rsidRPr="006F2A32" w:rsidRDefault="009A4BF8" w:rsidP="00D56674">
            <w:pPr>
              <w:pStyle w:val="Bezproreda1"/>
              <w:rPr>
                <w:rFonts w:ascii="Arial" w:hAnsi="Arial" w:cs="Arial"/>
                <w:b/>
                <w:bCs/>
                <w:sz w:val="16"/>
                <w:szCs w:val="16"/>
              </w:rPr>
            </w:pPr>
            <w:r w:rsidRPr="006F2A32">
              <w:rPr>
                <w:rFonts w:ascii="Arial" w:hAnsi="Arial" w:cs="Arial"/>
                <w:b/>
                <w:bCs/>
                <w:sz w:val="16"/>
                <w:szCs w:val="16"/>
              </w:rPr>
              <w:t>Za mlade nezaposlene: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reorganizacija aktivnosti zbog pojave COVID-19: kroz online individualno savjetovanje prošlo je 8 mladih nezaposlenih osoba</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jc w:val="center"/>
              <w:rPr>
                <w:rFonts w:ascii="Arial" w:hAnsi="Arial" w:cs="Arial"/>
                <w:sz w:val="16"/>
                <w:szCs w:val="16"/>
              </w:rPr>
            </w:pPr>
          </w:p>
        </w:tc>
        <w:tc>
          <w:tcPr>
            <w:tcW w:w="1696" w:type="dxa"/>
          </w:tcPr>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p>
          <w:p w:rsidR="009A4BF8" w:rsidRDefault="009A4BF8" w:rsidP="00D56674">
            <w:pPr>
              <w:pStyle w:val="Bezproreda1"/>
              <w:rPr>
                <w:rFonts w:ascii="Arial" w:hAnsi="Arial" w:cs="Arial"/>
                <w:b/>
                <w:bCs/>
                <w:sz w:val="16"/>
                <w:szCs w:val="16"/>
              </w:rPr>
            </w:pPr>
            <w:r w:rsidRPr="006F2A32">
              <w:rPr>
                <w:rFonts w:ascii="Arial" w:hAnsi="Arial" w:cs="Arial"/>
                <w:b/>
                <w:bCs/>
                <w:sz w:val="16"/>
                <w:szCs w:val="16"/>
              </w:rPr>
              <w:t>Za mlade nezaposlene: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nastavak online aktivnosti za mlade nezaposlene i pojačani napori u privlačenje ciljne skupine u aktivnosti u suradnji s HZZ – Ispostavom Labin</w:t>
            </w:r>
          </w:p>
          <w:p w:rsidR="009A4BF8" w:rsidRPr="006F2A32" w:rsidRDefault="009A4BF8" w:rsidP="00D56674">
            <w:pPr>
              <w:pStyle w:val="Bezproreda1"/>
              <w:rPr>
                <w:rFonts w:ascii="Arial" w:hAnsi="Arial" w:cs="Arial"/>
                <w:b/>
                <w:bCs/>
                <w:sz w:val="16"/>
                <w:szCs w:val="16"/>
              </w:rPr>
            </w:pPr>
          </w:p>
        </w:tc>
      </w:tr>
      <w:tr w:rsidR="009A4BF8" w:rsidRPr="006F2A32" w:rsidTr="00D56674">
        <w:tc>
          <w:tcPr>
            <w:tcW w:w="1427" w:type="dxa"/>
            <w:gridSpan w:val="2"/>
          </w:tcPr>
          <w:p w:rsidR="009A4BF8" w:rsidRPr="006F2A32" w:rsidRDefault="009A4BF8" w:rsidP="00D56674">
            <w:pPr>
              <w:pStyle w:val="Bezproreda1"/>
              <w:jc w:val="both"/>
              <w:rPr>
                <w:rFonts w:ascii="Arial" w:hAnsi="Arial" w:cs="Arial"/>
                <w:sz w:val="16"/>
                <w:szCs w:val="16"/>
              </w:rPr>
            </w:pPr>
            <w:r w:rsidRPr="006F2A32">
              <w:rPr>
                <w:rFonts w:ascii="Arial" w:hAnsi="Arial" w:cs="Arial"/>
                <w:sz w:val="16"/>
                <w:szCs w:val="16"/>
              </w:rPr>
              <w:t>Promidžba i vidljivost</w:t>
            </w:r>
          </w:p>
        </w:tc>
        <w:tc>
          <w:tcPr>
            <w:tcW w:w="1687"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početna konferencija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završna konferencija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lastRenderedPageBreak/>
              <w:t>- izrađena web stranica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 logo i 3 roll up bannera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tisak 20 kom B2 plakata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tisak 500 kom publikacije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tisak 1000 kom letaka formata A5</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izrada 300 kom platnenih torbi, 300 kom blokova i 300 kom kemijskih</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izrađena medijska arhiva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objavljeno najmanje 10 vijesti</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snimljene 3 radio emisije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objavljena 2 video priloga</w:t>
            </w:r>
          </w:p>
        </w:tc>
        <w:tc>
          <w:tcPr>
            <w:tcW w:w="1843"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lastRenderedPageBreak/>
              <w:t>- početna konferencija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izrađena web stranica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xml:space="preserve">- izrađen logo i 3 roll </w:t>
            </w:r>
            <w:r w:rsidRPr="006F2A32">
              <w:rPr>
                <w:rFonts w:ascii="Arial" w:hAnsi="Arial" w:cs="Arial"/>
                <w:sz w:val="16"/>
                <w:szCs w:val="16"/>
              </w:rPr>
              <w:lastRenderedPageBreak/>
              <w:t>up bannera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tisak 20 kom B2 plakata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tisak 1000 kom letaka formata A5</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izrada 300 kom platnenih torbi, 300 kom blokova i 300 kom kemijskih</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izrađena medijska arhiva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objavljeno više od 10 vijesti</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snimljena 1 radio emisija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objavljena 2 video priloga</w:t>
            </w:r>
          </w:p>
        </w:tc>
        <w:tc>
          <w:tcPr>
            <w:tcW w:w="2409"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lastRenderedPageBreak/>
              <w:t>- izrađena medijska arhiva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grafička priprema publikacije, tisak 500 kom publikacije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kontinuirana objava vijesti</w:t>
            </w:r>
          </w:p>
        </w:tc>
        <w:tc>
          <w:tcPr>
            <w:tcW w:w="1696" w:type="dxa"/>
          </w:tcPr>
          <w:p w:rsidR="009A4BF8" w:rsidRDefault="009A4BF8" w:rsidP="00D56674">
            <w:pPr>
              <w:pStyle w:val="Bezproreda1"/>
              <w:rPr>
                <w:rFonts w:ascii="Arial" w:hAnsi="Arial" w:cs="Arial"/>
                <w:sz w:val="16"/>
                <w:szCs w:val="16"/>
              </w:rPr>
            </w:pPr>
            <w:r>
              <w:rPr>
                <w:rFonts w:ascii="Arial" w:hAnsi="Arial" w:cs="Arial"/>
                <w:sz w:val="16"/>
                <w:szCs w:val="16"/>
              </w:rPr>
              <w:t>- kontinuirana objava vijesti</w:t>
            </w:r>
          </w:p>
          <w:p w:rsidR="009A4BF8" w:rsidRPr="006F2A32" w:rsidRDefault="009A4BF8" w:rsidP="00D56674">
            <w:pPr>
              <w:pStyle w:val="Bezproreda1"/>
              <w:rPr>
                <w:rFonts w:ascii="Arial" w:hAnsi="Arial" w:cs="Arial"/>
                <w:sz w:val="16"/>
                <w:szCs w:val="16"/>
              </w:rPr>
            </w:pPr>
            <w:r>
              <w:rPr>
                <w:rFonts w:ascii="Arial" w:hAnsi="Arial" w:cs="Arial"/>
                <w:sz w:val="16"/>
                <w:szCs w:val="16"/>
              </w:rPr>
              <w:t>- izrađena medijska arhiva</w:t>
            </w:r>
          </w:p>
        </w:tc>
      </w:tr>
      <w:tr w:rsidR="009A4BF8" w:rsidRPr="006F2A32" w:rsidTr="00D56674">
        <w:tc>
          <w:tcPr>
            <w:tcW w:w="1427" w:type="dxa"/>
            <w:gridSpan w:val="2"/>
          </w:tcPr>
          <w:p w:rsidR="009A4BF8" w:rsidRPr="006F2A32" w:rsidRDefault="009A4BF8" w:rsidP="00D56674">
            <w:pPr>
              <w:pStyle w:val="Bezproreda1"/>
              <w:jc w:val="both"/>
              <w:rPr>
                <w:rFonts w:ascii="Arial" w:hAnsi="Arial" w:cs="Arial"/>
                <w:sz w:val="16"/>
                <w:szCs w:val="16"/>
              </w:rPr>
            </w:pPr>
            <w:r w:rsidRPr="006F2A32">
              <w:rPr>
                <w:rFonts w:ascii="Arial" w:hAnsi="Arial" w:cs="Arial"/>
                <w:sz w:val="16"/>
                <w:szCs w:val="16"/>
              </w:rPr>
              <w:lastRenderedPageBreak/>
              <w:t>Upravljanje projektom i administracija</w:t>
            </w:r>
          </w:p>
        </w:tc>
        <w:tc>
          <w:tcPr>
            <w:tcW w:w="1687"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osnovan radni tim</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zaposlen projektni voditelj</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knjigovodstveno poslovanje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održana min 4 sastanka tima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-uspješno poslana Izvješća o napretku</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poslano Završno izvješće nakon provedbe projekta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 alat za monitoring i evaluaciju pojedinih aktivnosti i cjelokupne provedbe projekta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vođenje projektne dokumentacije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izrađeni svi zapisnici sa sastanaka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xml:space="preserve">- odrađene sve aktivnosti sukladno vremenskom planu </w:t>
            </w:r>
          </w:p>
        </w:tc>
        <w:tc>
          <w:tcPr>
            <w:tcW w:w="1843"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osnovan radni tim</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zaposlen projektni voditelj</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knjigovodstveno poslovanje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održana 5 sastanka tima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uspješno poslana 3 Izvješća o napretku</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vođenje projektne dokumentacije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izrađeni svi zapisnici sa sastanaka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odrađene sve aktivnosti sukladno vremenskom planu</w:t>
            </w:r>
          </w:p>
          <w:p w:rsidR="009A4BF8" w:rsidRPr="006F2A32" w:rsidRDefault="009A4BF8" w:rsidP="00D56674">
            <w:pPr>
              <w:pStyle w:val="Bezproreda1"/>
              <w:rPr>
                <w:rFonts w:ascii="Arial" w:hAnsi="Arial" w:cs="Arial"/>
                <w:sz w:val="16"/>
                <w:szCs w:val="16"/>
              </w:rPr>
            </w:pPr>
          </w:p>
          <w:p w:rsidR="009A4BF8" w:rsidRPr="006F2A32" w:rsidRDefault="009A4BF8" w:rsidP="00D56674">
            <w:pPr>
              <w:pStyle w:val="Bezproreda1"/>
              <w:jc w:val="center"/>
              <w:rPr>
                <w:rFonts w:ascii="Arial" w:hAnsi="Arial" w:cs="Arial"/>
                <w:sz w:val="16"/>
                <w:szCs w:val="16"/>
              </w:rPr>
            </w:pPr>
          </w:p>
        </w:tc>
        <w:tc>
          <w:tcPr>
            <w:tcW w:w="2409" w:type="dxa"/>
          </w:tcPr>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knjigovodstveno poslovanje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održana 3 sastanka tima (sveukupno 8)</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uspješno poslana 3 Izvješća o napretku (sveukupno 7)</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uredno vođenje projektne dokumentacije</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izrađeni svi zapisnici sa sastanaka</w:t>
            </w:r>
          </w:p>
          <w:p w:rsidR="009A4BF8" w:rsidRPr="006F2A32" w:rsidRDefault="009A4BF8" w:rsidP="00D56674">
            <w:pPr>
              <w:pStyle w:val="Bezproreda1"/>
              <w:rPr>
                <w:rFonts w:ascii="Arial" w:hAnsi="Arial" w:cs="Arial"/>
                <w:sz w:val="16"/>
                <w:szCs w:val="16"/>
              </w:rPr>
            </w:pPr>
            <w:r w:rsidRPr="006F2A32">
              <w:rPr>
                <w:rFonts w:ascii="Arial" w:hAnsi="Arial" w:cs="Arial"/>
                <w:sz w:val="16"/>
                <w:szCs w:val="16"/>
              </w:rPr>
              <w:t>- obzirom na pojavu COVID-19 pristupilo se reorganizaciji aktivnosti (novi vremenski plan)</w:t>
            </w:r>
          </w:p>
          <w:p w:rsidR="009A4BF8" w:rsidRPr="006F2A32" w:rsidRDefault="009A4BF8" w:rsidP="00D56674">
            <w:pPr>
              <w:pStyle w:val="Bezproreda1"/>
              <w:rPr>
                <w:rFonts w:ascii="Arial" w:hAnsi="Arial" w:cs="Arial"/>
                <w:sz w:val="16"/>
                <w:szCs w:val="16"/>
              </w:rPr>
            </w:pPr>
          </w:p>
        </w:tc>
        <w:tc>
          <w:tcPr>
            <w:tcW w:w="1696" w:type="dxa"/>
          </w:tcPr>
          <w:p w:rsidR="009A4BF8" w:rsidRDefault="009A4BF8" w:rsidP="00D56674">
            <w:pPr>
              <w:pStyle w:val="Bezproreda1"/>
              <w:rPr>
                <w:rFonts w:ascii="Arial" w:hAnsi="Arial" w:cs="Arial"/>
                <w:sz w:val="16"/>
                <w:szCs w:val="16"/>
              </w:rPr>
            </w:pPr>
            <w:r w:rsidRPr="006F2A32">
              <w:rPr>
                <w:rFonts w:ascii="Arial" w:hAnsi="Arial" w:cs="Arial"/>
                <w:sz w:val="16"/>
                <w:szCs w:val="16"/>
              </w:rPr>
              <w:t>-</w:t>
            </w:r>
            <w:r>
              <w:rPr>
                <w:rFonts w:ascii="Arial" w:hAnsi="Arial" w:cs="Arial"/>
                <w:sz w:val="16"/>
                <w:szCs w:val="16"/>
              </w:rPr>
              <w:t xml:space="preserve"> uredno knjigovodstveno poslovanje</w:t>
            </w:r>
          </w:p>
          <w:p w:rsidR="009A4BF8" w:rsidRDefault="009A4BF8" w:rsidP="00D56674">
            <w:pPr>
              <w:pStyle w:val="Bezproreda1"/>
              <w:rPr>
                <w:rFonts w:ascii="Arial" w:hAnsi="Arial" w:cs="Arial"/>
                <w:sz w:val="16"/>
                <w:szCs w:val="16"/>
              </w:rPr>
            </w:pPr>
            <w:r>
              <w:rPr>
                <w:rFonts w:ascii="Arial" w:hAnsi="Arial" w:cs="Arial"/>
                <w:sz w:val="16"/>
                <w:szCs w:val="16"/>
              </w:rPr>
              <w:t>- uspješno poslana 2 Izvješća o napretku (sveukupno 9)</w:t>
            </w:r>
          </w:p>
          <w:p w:rsidR="009A4BF8" w:rsidRDefault="009A4BF8" w:rsidP="00D56674">
            <w:pPr>
              <w:pStyle w:val="Bezproreda1"/>
              <w:rPr>
                <w:rFonts w:ascii="Arial" w:hAnsi="Arial" w:cs="Arial"/>
                <w:sz w:val="16"/>
                <w:szCs w:val="16"/>
              </w:rPr>
            </w:pPr>
            <w:r>
              <w:rPr>
                <w:rFonts w:ascii="Arial" w:hAnsi="Arial" w:cs="Arial"/>
                <w:sz w:val="16"/>
                <w:szCs w:val="16"/>
              </w:rPr>
              <w:t>- uredno vođenje projektne dokumentacije</w:t>
            </w:r>
          </w:p>
          <w:p w:rsidR="009A4BF8" w:rsidRPr="006F2A32" w:rsidRDefault="009A4BF8" w:rsidP="00D56674">
            <w:pPr>
              <w:pStyle w:val="Bezproreda1"/>
              <w:rPr>
                <w:rFonts w:ascii="Arial" w:hAnsi="Arial" w:cs="Arial"/>
                <w:sz w:val="16"/>
                <w:szCs w:val="16"/>
              </w:rPr>
            </w:pPr>
            <w:r>
              <w:rPr>
                <w:rFonts w:ascii="Arial" w:hAnsi="Arial" w:cs="Arial"/>
                <w:sz w:val="16"/>
                <w:szCs w:val="16"/>
              </w:rPr>
              <w:t>- ažuriranje gantograma aktivnosti</w:t>
            </w:r>
          </w:p>
        </w:tc>
      </w:tr>
    </w:tbl>
    <w:p w:rsidR="009A4BF8" w:rsidRPr="00A26675" w:rsidRDefault="009A4BF8" w:rsidP="009A4BF8">
      <w:pPr>
        <w:pStyle w:val="Bezproreda1"/>
        <w:jc w:val="both"/>
        <w:rPr>
          <w:rFonts w:ascii="Arial" w:hAnsi="Arial" w:cs="Arial"/>
          <w:szCs w:val="22"/>
        </w:rPr>
      </w:pPr>
    </w:p>
    <w:p w:rsidR="009A4BF8" w:rsidRPr="00A26675" w:rsidRDefault="009A4BF8" w:rsidP="009A4BF8">
      <w:pPr>
        <w:spacing w:line="240" w:lineRule="auto"/>
        <w:jc w:val="both"/>
        <w:rPr>
          <w:rFonts w:ascii="Arial" w:hAnsi="Arial" w:cs="Arial"/>
          <w:b/>
          <w:u w:val="single"/>
        </w:rPr>
      </w:pPr>
      <w:r w:rsidRPr="00A26675">
        <w:rPr>
          <w:rFonts w:ascii="Arial" w:hAnsi="Arial" w:cs="Arial"/>
          <w:b/>
          <w:u w:val="single"/>
        </w:rPr>
        <w:t xml:space="preserve">Realizirana sredstva: </w:t>
      </w:r>
    </w:p>
    <w:p w:rsidR="009A4BF8" w:rsidRPr="00A26675" w:rsidRDefault="009A4BF8" w:rsidP="009A4BF8">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21</w:t>
      </w:r>
      <w:r w:rsidRPr="00A26675">
        <w:rPr>
          <w:rFonts w:ascii="Arial" w:hAnsi="Arial" w:cs="Arial"/>
        </w:rPr>
        <w:t xml:space="preserve">. godini planirano je </w:t>
      </w:r>
      <w:r>
        <w:rPr>
          <w:rFonts w:ascii="Arial" w:hAnsi="Arial" w:cs="Arial"/>
        </w:rPr>
        <w:t>138.952,00</w:t>
      </w:r>
      <w:r w:rsidRPr="00A26675">
        <w:rPr>
          <w:rFonts w:ascii="Arial" w:hAnsi="Arial" w:cs="Arial"/>
        </w:rPr>
        <w:t xml:space="preserve"> kuna, a realizirano je </w:t>
      </w:r>
      <w:r>
        <w:rPr>
          <w:rFonts w:ascii="Arial" w:hAnsi="Arial" w:cs="Arial"/>
        </w:rPr>
        <w:t>1.200,00</w:t>
      </w:r>
      <w:r w:rsidRPr="00A26675">
        <w:rPr>
          <w:rFonts w:ascii="Arial" w:hAnsi="Arial" w:cs="Arial"/>
        </w:rPr>
        <w:t xml:space="preserve"> kuna ili </w:t>
      </w:r>
      <w:r>
        <w:rPr>
          <w:rFonts w:ascii="Arial" w:hAnsi="Arial" w:cs="Arial"/>
        </w:rPr>
        <w:t>0,86</w:t>
      </w:r>
      <w:r w:rsidRPr="00A26675">
        <w:rPr>
          <w:rFonts w:ascii="Arial" w:hAnsi="Arial" w:cs="Arial"/>
        </w:rPr>
        <w:t>% godišnjeg plana</w:t>
      </w:r>
      <w:r>
        <w:rPr>
          <w:rFonts w:ascii="Arial" w:hAnsi="Arial" w:cs="Arial"/>
        </w:rPr>
        <w:t xml:space="preserve"> iz razloga što će se planirana sredstva potrošiti tek po završetku projekta, odnosno po realizaciji svih aktivnosti.</w:t>
      </w:r>
    </w:p>
    <w:p w:rsidR="009A4BF8" w:rsidRPr="00A26675" w:rsidRDefault="009A4BF8" w:rsidP="009A4BF8">
      <w:pPr>
        <w:pStyle w:val="Bezproreda"/>
        <w:jc w:val="both"/>
        <w:rPr>
          <w:rFonts w:ascii="Arial" w:hAnsi="Arial" w:cs="Arial"/>
          <w:b/>
        </w:rPr>
      </w:pPr>
    </w:p>
    <w:p w:rsidR="009A4BF8" w:rsidRPr="00A26675" w:rsidRDefault="009A4BF8" w:rsidP="009A4BF8">
      <w:pPr>
        <w:pStyle w:val="Bezproreda"/>
        <w:jc w:val="both"/>
        <w:rPr>
          <w:rFonts w:ascii="Arial" w:hAnsi="Arial" w:cs="Arial"/>
          <w:b/>
        </w:rPr>
      </w:pPr>
    </w:p>
    <w:p w:rsidR="009A4BF8" w:rsidRPr="00A26675" w:rsidRDefault="009A4BF8" w:rsidP="009A4BF8">
      <w:pPr>
        <w:pStyle w:val="Bezproreda"/>
        <w:jc w:val="both"/>
        <w:rPr>
          <w:rFonts w:ascii="Arial" w:hAnsi="Arial" w:cs="Arial"/>
          <w:b/>
        </w:rPr>
      </w:pPr>
      <w:r w:rsidRPr="00A26675">
        <w:rPr>
          <w:rFonts w:ascii="Arial" w:hAnsi="Arial" w:cs="Arial"/>
          <w:b/>
        </w:rPr>
        <w:t>Tekući projekt: RECOLOR</w:t>
      </w:r>
    </w:p>
    <w:p w:rsidR="009A4BF8" w:rsidRPr="00A26675" w:rsidRDefault="009A4BF8" w:rsidP="009A4BF8">
      <w:pPr>
        <w:pStyle w:val="Bezproreda"/>
        <w:rPr>
          <w:rFonts w:ascii="Arial" w:hAnsi="Arial" w:cs="Arial"/>
          <w:color w:val="000000"/>
          <w:shd w:val="clear" w:color="auto" w:fill="FFFFFF"/>
        </w:rPr>
      </w:pPr>
    </w:p>
    <w:p w:rsidR="009A4BF8" w:rsidRPr="00A26675" w:rsidRDefault="009A4BF8" w:rsidP="009A4BF8">
      <w:pPr>
        <w:spacing w:line="240" w:lineRule="auto"/>
        <w:rPr>
          <w:rFonts w:ascii="Arial" w:hAnsi="Arial" w:cs="Arial"/>
          <w:b/>
          <w:u w:val="single"/>
        </w:rPr>
      </w:pPr>
      <w:r w:rsidRPr="00A26675">
        <w:rPr>
          <w:rFonts w:ascii="Arial" w:hAnsi="Arial" w:cs="Arial"/>
          <w:b/>
          <w:u w:val="single"/>
        </w:rPr>
        <w:t>Opis i cilj tekućeg projekta:</w:t>
      </w:r>
    </w:p>
    <w:p w:rsidR="009A4BF8" w:rsidRPr="00A26675" w:rsidRDefault="009A4BF8" w:rsidP="009A4BF8">
      <w:pPr>
        <w:pStyle w:val="Bezproreda"/>
        <w:ind w:firstLine="708"/>
        <w:jc w:val="both"/>
        <w:rPr>
          <w:rFonts w:ascii="Arial" w:hAnsi="Arial" w:cs="Arial"/>
          <w:color w:val="000000"/>
          <w:shd w:val="clear" w:color="auto" w:fill="FFFFFF"/>
        </w:rPr>
      </w:pPr>
      <w:r w:rsidRPr="00A26675">
        <w:rPr>
          <w:rFonts w:ascii="Arial" w:hAnsi="Arial" w:cs="Arial"/>
          <w:color w:val="000000"/>
          <w:shd w:val="clear" w:color="auto" w:fill="FFFFFF"/>
        </w:rPr>
        <w:t>Opći cilj projekta RECOLOR je povećati turistički potencijal urbanog i prirodnih krajobraza u Hrvatskoj i Italiji.</w:t>
      </w:r>
      <w:r w:rsidRPr="00A26675">
        <w:rPr>
          <w:rFonts w:ascii="Arial" w:hAnsi="Arial" w:cs="Arial"/>
          <w:color w:val="000000"/>
        </w:rPr>
        <w:t xml:space="preserve"> </w:t>
      </w:r>
      <w:r w:rsidRPr="00A26675">
        <w:rPr>
          <w:rFonts w:ascii="Arial" w:hAnsi="Arial" w:cs="Arial"/>
          <w:color w:val="000000"/>
          <w:shd w:val="clear" w:color="auto" w:fill="FFFFFF"/>
        </w:rPr>
        <w:t xml:space="preserve">RECOLOR će kombinirati zaštitu prirodnog krajolika s promicanjem tih područja s turističkog i kulturnog gledišta, u održivom teritorijalnom razvoju, podupirući gospodarski rast lokalnih zajednica. Projekt će identificirati, odabrati i stvoriti alate i modele koji će na održiv način poboljšati turističko iskorištavanje prirodne i kulturne baštine, prateći lokalnu turističku industriju u uspostavi novih organizacijskih modela postojećih usluga i podržavajući ih u stvaranju novih partnerstva i pokretanje međusobnih aktivnosti </w:t>
      </w:r>
      <w:r w:rsidRPr="00A26675">
        <w:rPr>
          <w:rFonts w:ascii="Arial" w:hAnsi="Arial" w:cs="Arial"/>
          <w:color w:val="000000"/>
          <w:shd w:val="clear" w:color="auto" w:fill="FFFFFF"/>
        </w:rPr>
        <w:lastRenderedPageBreak/>
        <w:t xml:space="preserve">obuke. Partneri u projektu su: regija Emilia - Romagna (nositelj), Veleučilište u Šibeniku, Općina Campobasso, Općina Cividale del Friuli, Razvojni konzorcij Montefeltro, Sveučilište u Bologni, Grad Labin, Grad Zadar. Ukupna vrijednost projekta je 2.093.392,00 €. Gradu Labinu namijenjeno je 208.000,00 €, a iz Europskog fonda za regionalni razvoj sufinancirati će se 176.800,00 € (sufinanciranje 85% iznosa sredstava). Trajanje projekta je  od 01.01.2019. do </w:t>
      </w:r>
    </w:p>
    <w:p w:rsidR="009A4BF8" w:rsidRPr="00A26675" w:rsidRDefault="009A4BF8" w:rsidP="009A4BF8">
      <w:pPr>
        <w:pStyle w:val="Bezproreda"/>
        <w:jc w:val="both"/>
        <w:rPr>
          <w:rFonts w:ascii="Arial" w:hAnsi="Arial" w:cs="Arial"/>
          <w:color w:val="000000"/>
          <w:shd w:val="clear" w:color="auto" w:fill="FFFFFF"/>
        </w:rPr>
      </w:pPr>
      <w:r w:rsidRPr="00A26675">
        <w:rPr>
          <w:rFonts w:ascii="Arial" w:hAnsi="Arial" w:cs="Arial"/>
          <w:color w:val="000000"/>
          <w:shd w:val="clear" w:color="auto" w:fill="FFFFFF"/>
        </w:rPr>
        <w:t>3</w:t>
      </w:r>
      <w:r>
        <w:rPr>
          <w:rFonts w:ascii="Arial" w:hAnsi="Arial" w:cs="Arial"/>
          <w:color w:val="000000"/>
          <w:shd w:val="clear" w:color="auto" w:fill="FFFFFF"/>
        </w:rPr>
        <w:t>1</w:t>
      </w:r>
      <w:r w:rsidRPr="00A26675">
        <w:rPr>
          <w:rFonts w:ascii="Arial" w:hAnsi="Arial" w:cs="Arial"/>
          <w:color w:val="000000"/>
          <w:shd w:val="clear" w:color="auto" w:fill="FFFFFF"/>
        </w:rPr>
        <w:t>.</w:t>
      </w:r>
      <w:r>
        <w:rPr>
          <w:rFonts w:ascii="Arial" w:hAnsi="Arial" w:cs="Arial"/>
          <w:color w:val="000000"/>
          <w:shd w:val="clear" w:color="auto" w:fill="FFFFFF"/>
        </w:rPr>
        <w:t>12</w:t>
      </w:r>
      <w:r w:rsidRPr="00A26675">
        <w:rPr>
          <w:rFonts w:ascii="Arial" w:hAnsi="Arial" w:cs="Arial"/>
          <w:color w:val="000000"/>
          <w:shd w:val="clear" w:color="auto" w:fill="FFFFFF"/>
        </w:rPr>
        <w:t>.2021.godine te se fokusirao na područje Parka skulptura Dubrova.</w:t>
      </w:r>
    </w:p>
    <w:p w:rsidR="009A4BF8" w:rsidRPr="00A26675" w:rsidRDefault="009A4BF8" w:rsidP="009A4BF8">
      <w:pPr>
        <w:pStyle w:val="Bezproreda"/>
        <w:jc w:val="both"/>
        <w:rPr>
          <w:rFonts w:ascii="Arial" w:hAnsi="Arial" w:cs="Arial"/>
          <w:color w:val="000000"/>
          <w:shd w:val="clear" w:color="auto" w:fill="FFFFFF"/>
        </w:rPr>
      </w:pPr>
    </w:p>
    <w:p w:rsidR="009A4BF8" w:rsidRPr="00A26675" w:rsidRDefault="009A4BF8" w:rsidP="009A4BF8">
      <w:pPr>
        <w:pStyle w:val="Bezproreda1"/>
        <w:jc w:val="both"/>
        <w:rPr>
          <w:rFonts w:ascii="Arial" w:hAnsi="Arial" w:cs="Arial"/>
          <w:b/>
          <w:bCs/>
          <w:szCs w:val="22"/>
          <w:u w:val="single"/>
        </w:rPr>
      </w:pPr>
      <w:r w:rsidRPr="00A26675">
        <w:rPr>
          <w:rFonts w:ascii="Arial" w:hAnsi="Arial" w:cs="Arial"/>
          <w:b/>
          <w:bCs/>
          <w:szCs w:val="22"/>
          <w:u w:val="single"/>
        </w:rPr>
        <w:t>Ciljevi projekta s pokazateljima:</w:t>
      </w:r>
    </w:p>
    <w:p w:rsidR="009A4BF8" w:rsidRPr="00A26675" w:rsidRDefault="009A4BF8" w:rsidP="009A4BF8">
      <w:pPr>
        <w:pStyle w:val="Bezproreda"/>
        <w:jc w:val="both"/>
        <w:rPr>
          <w:rFonts w:ascii="Arial" w:hAnsi="Arial" w:cs="Arial"/>
          <w:color w:val="000000"/>
        </w:rPr>
      </w:pPr>
    </w:p>
    <w:p w:rsidR="009A4BF8" w:rsidRPr="00A26675" w:rsidRDefault="009A4BF8" w:rsidP="009A4BF8">
      <w:pPr>
        <w:pStyle w:val="Bezproreda"/>
        <w:jc w:val="both"/>
        <w:rPr>
          <w:rFonts w:ascii="Arial" w:hAnsi="Arial" w:cs="Arial"/>
          <w:color w:val="000000"/>
        </w:rPr>
      </w:pPr>
      <w:r w:rsidRPr="00A26675">
        <w:rPr>
          <w:rFonts w:ascii="Arial" w:hAnsi="Arial" w:cs="Arial"/>
          <w:b/>
          <w:bCs/>
          <w:color w:val="000000"/>
        </w:rPr>
        <w:t>Opći cilj projekta:</w:t>
      </w:r>
      <w:r w:rsidRPr="00A26675">
        <w:rPr>
          <w:rFonts w:ascii="Arial" w:hAnsi="Arial" w:cs="Arial"/>
          <w:color w:val="000000"/>
        </w:rPr>
        <w:t xml:space="preserve"> povećati turistički potencijal urbanog i prirodnih krajobraza na programskom području (Italija, Hrvatska)</w:t>
      </w:r>
    </w:p>
    <w:p w:rsidR="009A4BF8" w:rsidRPr="00A26675" w:rsidRDefault="009A4BF8" w:rsidP="009A4BF8">
      <w:pPr>
        <w:pStyle w:val="Bezproreda"/>
        <w:jc w:val="both"/>
        <w:rPr>
          <w:rFonts w:ascii="Arial" w:hAnsi="Arial" w:cs="Arial"/>
          <w:color w:val="000000"/>
        </w:rPr>
      </w:pPr>
    </w:p>
    <w:p w:rsidR="009A4BF8" w:rsidRPr="00A26675" w:rsidRDefault="009A4BF8" w:rsidP="009A4BF8">
      <w:pPr>
        <w:pStyle w:val="Bezproreda"/>
        <w:jc w:val="both"/>
        <w:rPr>
          <w:rFonts w:ascii="Arial" w:hAnsi="Arial" w:cs="Arial"/>
          <w:color w:val="000000"/>
        </w:rPr>
      </w:pPr>
      <w:r w:rsidRPr="00A26675">
        <w:rPr>
          <w:rFonts w:ascii="Arial" w:hAnsi="Arial" w:cs="Arial"/>
          <w:b/>
          <w:bCs/>
          <w:color w:val="000000"/>
        </w:rPr>
        <w:t>Specifični ciljevi projekta:</w:t>
      </w:r>
      <w:r w:rsidRPr="00A26675">
        <w:rPr>
          <w:rFonts w:ascii="Arial" w:hAnsi="Arial" w:cs="Arial"/>
          <w:color w:val="000000"/>
        </w:rPr>
        <w:t xml:space="preserve"> </w:t>
      </w:r>
      <w:r w:rsidRPr="00291B99">
        <w:rPr>
          <w:rFonts w:ascii="Arial" w:hAnsi="Arial" w:cs="Arial"/>
          <w:color w:val="000000"/>
        </w:rPr>
        <w:t xml:space="preserve">prirodnu i kulturnu baštinu </w:t>
      </w:r>
      <w:r w:rsidRPr="00A26675">
        <w:rPr>
          <w:rFonts w:ascii="Arial" w:hAnsi="Arial" w:cs="Arial"/>
          <w:color w:val="000000"/>
        </w:rPr>
        <w:t xml:space="preserve">učiniti </w:t>
      </w:r>
      <w:r w:rsidRPr="00291B99">
        <w:rPr>
          <w:rFonts w:ascii="Arial" w:hAnsi="Arial" w:cs="Arial"/>
          <w:color w:val="000000"/>
        </w:rPr>
        <w:t>polugom održivog i još više</w:t>
      </w:r>
      <w:r w:rsidRPr="00A26675">
        <w:rPr>
          <w:rFonts w:ascii="Arial" w:hAnsi="Arial" w:cs="Arial"/>
          <w:color w:val="000000"/>
        </w:rPr>
        <w:t xml:space="preserve"> </w:t>
      </w:r>
      <w:r w:rsidRPr="00291B99">
        <w:rPr>
          <w:rFonts w:ascii="Arial" w:hAnsi="Arial" w:cs="Arial"/>
          <w:color w:val="000000"/>
        </w:rPr>
        <w:t>uravnotežen</w:t>
      </w:r>
      <w:r w:rsidRPr="00A26675">
        <w:rPr>
          <w:rFonts w:ascii="Arial" w:hAnsi="Arial" w:cs="Arial"/>
          <w:color w:val="000000"/>
        </w:rPr>
        <w:t>og</w:t>
      </w:r>
      <w:r w:rsidRPr="00291B99">
        <w:rPr>
          <w:rFonts w:ascii="Arial" w:hAnsi="Arial" w:cs="Arial"/>
          <w:color w:val="000000"/>
        </w:rPr>
        <w:t xml:space="preserve"> teritorijaln</w:t>
      </w:r>
      <w:r w:rsidRPr="00A26675">
        <w:rPr>
          <w:rFonts w:ascii="Arial" w:hAnsi="Arial" w:cs="Arial"/>
          <w:color w:val="000000"/>
        </w:rPr>
        <w:t>og</w:t>
      </w:r>
      <w:r w:rsidRPr="00291B99">
        <w:rPr>
          <w:rFonts w:ascii="Arial" w:hAnsi="Arial" w:cs="Arial"/>
          <w:color w:val="000000"/>
        </w:rPr>
        <w:t xml:space="preserve"> razvoj</w:t>
      </w:r>
      <w:r w:rsidRPr="00A26675">
        <w:rPr>
          <w:rFonts w:ascii="Arial" w:hAnsi="Arial" w:cs="Arial"/>
          <w:color w:val="000000"/>
        </w:rPr>
        <w:t>a:</w:t>
      </w:r>
    </w:p>
    <w:p w:rsidR="009A4BF8" w:rsidRPr="00A26675" w:rsidRDefault="009A4BF8" w:rsidP="00E7648B">
      <w:pPr>
        <w:pStyle w:val="Bezproreda"/>
        <w:numPr>
          <w:ilvl w:val="0"/>
          <w:numId w:val="33"/>
        </w:numPr>
        <w:jc w:val="both"/>
        <w:rPr>
          <w:rFonts w:ascii="Arial" w:hAnsi="Arial" w:cs="Arial"/>
          <w:color w:val="000000"/>
        </w:rPr>
      </w:pPr>
      <w:r w:rsidRPr="00A26675">
        <w:rPr>
          <w:rFonts w:ascii="Arial" w:hAnsi="Arial" w:cs="Arial"/>
          <w:color w:val="000000"/>
        </w:rPr>
        <w:t>Razviti modele za upravljanje prirodnom / kulturnom baštinom, povećavajući potencijal za održivi turizam</w:t>
      </w:r>
    </w:p>
    <w:p w:rsidR="009A4BF8" w:rsidRPr="00A26675" w:rsidRDefault="009A4BF8" w:rsidP="00E7648B">
      <w:pPr>
        <w:pStyle w:val="Bezproreda"/>
        <w:numPr>
          <w:ilvl w:val="0"/>
          <w:numId w:val="33"/>
        </w:numPr>
        <w:jc w:val="both"/>
        <w:rPr>
          <w:rFonts w:ascii="Arial" w:hAnsi="Arial" w:cs="Arial"/>
          <w:color w:val="000000"/>
        </w:rPr>
      </w:pPr>
      <w:r w:rsidRPr="00A26675">
        <w:rPr>
          <w:rFonts w:ascii="Arial" w:hAnsi="Arial" w:cs="Arial"/>
          <w:color w:val="000000"/>
        </w:rPr>
        <w:t>Primjena strategija i razvoj alata za održive i odgovorne usluge u turizmu</w:t>
      </w:r>
    </w:p>
    <w:p w:rsidR="009A4BF8" w:rsidRDefault="009A4BF8" w:rsidP="009A4BF8">
      <w:pPr>
        <w:pStyle w:val="Bezproreda"/>
        <w:ind w:left="1065"/>
        <w:jc w:val="both"/>
        <w:rPr>
          <w:rFonts w:ascii="Arial" w:hAnsi="Arial" w:cs="Arial"/>
          <w:color w:val="000000"/>
        </w:rPr>
      </w:pPr>
    </w:p>
    <w:p w:rsidR="009A4BF8" w:rsidRDefault="009A4BF8" w:rsidP="009A4BF8">
      <w:pPr>
        <w:pStyle w:val="Bezproreda"/>
        <w:ind w:left="1065"/>
        <w:jc w:val="both"/>
        <w:rPr>
          <w:rFonts w:ascii="Arial" w:hAnsi="Arial" w:cs="Arial"/>
          <w:color w:val="000000"/>
        </w:rPr>
      </w:pPr>
    </w:p>
    <w:p w:rsidR="009A4BF8" w:rsidRPr="00A26675" w:rsidRDefault="009A4BF8" w:rsidP="009A4BF8">
      <w:pPr>
        <w:pStyle w:val="Bezproreda"/>
        <w:jc w:val="both"/>
        <w:rPr>
          <w:rFonts w:ascii="Arial" w:hAnsi="Arial" w:cs="Arial"/>
          <w:color w:val="000000"/>
        </w:rPr>
      </w:pPr>
    </w:p>
    <w:p w:rsidR="009A4BF8" w:rsidRPr="00A26675" w:rsidRDefault="009A4BF8" w:rsidP="009A4BF8">
      <w:pPr>
        <w:pStyle w:val="Bezproreda"/>
        <w:jc w:val="both"/>
        <w:rPr>
          <w:rFonts w:ascii="Arial" w:hAnsi="Arial" w:cs="Arial"/>
          <w:color w:val="000000"/>
        </w:rPr>
      </w:pPr>
      <w:r w:rsidRPr="00A26675">
        <w:rPr>
          <w:rFonts w:ascii="Arial" w:hAnsi="Arial" w:cs="Arial"/>
          <w:b/>
          <w:bCs/>
          <w:color w:val="000000"/>
        </w:rPr>
        <w:t>Pokazatelj rezultata projekta:</w:t>
      </w:r>
      <w:r w:rsidRPr="00A26675">
        <w:rPr>
          <w:rFonts w:ascii="Arial" w:hAnsi="Arial" w:cs="Arial"/>
          <w:color w:val="000000"/>
        </w:rPr>
        <w:t xml:space="preserve"> sezonalnost u turizmu na programskom području</w:t>
      </w:r>
    </w:p>
    <w:p w:rsidR="009A4BF8" w:rsidRPr="00291B99" w:rsidRDefault="009A4BF8" w:rsidP="009A4BF8">
      <w:pPr>
        <w:pStyle w:val="Bezproreda"/>
        <w:jc w:val="both"/>
        <w:rPr>
          <w:rFonts w:ascii="Arial" w:hAnsi="Arial" w:cs="Arial"/>
          <w:color w:val="000000"/>
        </w:rPr>
      </w:pPr>
    </w:p>
    <w:tbl>
      <w:tblPr>
        <w:tblStyle w:val="Reetkatablice"/>
        <w:tblW w:w="0" w:type="auto"/>
        <w:tblLook w:val="04A0" w:firstRow="1" w:lastRow="0" w:firstColumn="1" w:lastColumn="0" w:noHBand="0" w:noVBand="1"/>
      </w:tblPr>
      <w:tblGrid>
        <w:gridCol w:w="3823"/>
        <w:gridCol w:w="2551"/>
        <w:gridCol w:w="68"/>
        <w:gridCol w:w="2620"/>
      </w:tblGrid>
      <w:tr w:rsidR="009A4BF8" w:rsidRPr="00A26675" w:rsidTr="00D56674">
        <w:tc>
          <w:tcPr>
            <w:tcW w:w="3823" w:type="dxa"/>
          </w:tcPr>
          <w:p w:rsidR="009A4BF8" w:rsidRPr="00A26675" w:rsidRDefault="009A4BF8" w:rsidP="00D56674">
            <w:pPr>
              <w:pStyle w:val="Bezproreda1"/>
              <w:jc w:val="both"/>
              <w:rPr>
                <w:rFonts w:ascii="Arial" w:hAnsi="Arial" w:cs="Arial"/>
                <w:b/>
                <w:bCs/>
                <w:sz w:val="18"/>
                <w:szCs w:val="18"/>
              </w:rPr>
            </w:pPr>
            <w:r w:rsidRPr="00A26675">
              <w:rPr>
                <w:rFonts w:ascii="Arial" w:hAnsi="Arial" w:cs="Arial"/>
                <w:b/>
                <w:bCs/>
                <w:sz w:val="18"/>
                <w:szCs w:val="18"/>
              </w:rPr>
              <w:t>Pokazatelj rezultata</w:t>
            </w:r>
          </w:p>
        </w:tc>
        <w:tc>
          <w:tcPr>
            <w:tcW w:w="2619" w:type="dxa"/>
            <w:gridSpan w:val="2"/>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Glavni rezultat</w:t>
            </w:r>
          </w:p>
        </w:tc>
        <w:tc>
          <w:tcPr>
            <w:tcW w:w="2620"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Ciljna vrijednost</w:t>
            </w:r>
          </w:p>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(na nivou projekta, sa svim partnerima)</w:t>
            </w:r>
          </w:p>
        </w:tc>
      </w:tr>
      <w:tr w:rsidR="009A4BF8" w:rsidRPr="00A26675" w:rsidTr="00D56674">
        <w:tc>
          <w:tcPr>
            <w:tcW w:w="3823" w:type="dxa"/>
          </w:tcPr>
          <w:p w:rsidR="009A4BF8" w:rsidRPr="00A26675" w:rsidRDefault="009A4BF8" w:rsidP="00D56674">
            <w:pPr>
              <w:pStyle w:val="Bezproreda1"/>
              <w:jc w:val="both"/>
              <w:rPr>
                <w:rFonts w:ascii="Arial" w:hAnsi="Arial" w:cs="Arial"/>
                <w:sz w:val="20"/>
              </w:rPr>
            </w:pPr>
            <w:r w:rsidRPr="006D3E04">
              <w:rPr>
                <w:rFonts w:ascii="Arial" w:hAnsi="Arial" w:cs="Arial"/>
                <w:sz w:val="20"/>
              </w:rPr>
              <w:t>Prom</w:t>
            </w:r>
            <w:r w:rsidRPr="00A26675">
              <w:rPr>
                <w:rFonts w:ascii="Arial" w:hAnsi="Arial" w:cs="Arial"/>
                <w:sz w:val="20"/>
              </w:rPr>
              <w:t>ovirana</w:t>
            </w:r>
            <w:r w:rsidRPr="006D3E04">
              <w:rPr>
                <w:rFonts w:ascii="Arial" w:hAnsi="Arial" w:cs="Arial"/>
                <w:sz w:val="20"/>
              </w:rPr>
              <w:t xml:space="preserve"> kulturna i prirodna baština (opipljiva i nematerijalna)</w:t>
            </w:r>
          </w:p>
        </w:tc>
        <w:tc>
          <w:tcPr>
            <w:tcW w:w="2551" w:type="dxa"/>
          </w:tcPr>
          <w:p w:rsidR="009A4BF8" w:rsidRPr="00A26675" w:rsidRDefault="009A4BF8" w:rsidP="00D56674">
            <w:pPr>
              <w:pStyle w:val="Bezproreda1"/>
              <w:rPr>
                <w:rFonts w:ascii="Arial" w:hAnsi="Arial" w:cs="Arial"/>
                <w:sz w:val="20"/>
              </w:rPr>
            </w:pPr>
            <w:r w:rsidRPr="00A26675">
              <w:rPr>
                <w:rFonts w:ascii="Arial" w:hAnsi="Arial" w:cs="Arial"/>
                <w:sz w:val="20"/>
              </w:rPr>
              <w:t>Broj promoviranih kulturnih i prirodnih baština</w:t>
            </w:r>
          </w:p>
        </w:tc>
        <w:tc>
          <w:tcPr>
            <w:tcW w:w="2688" w:type="dxa"/>
            <w:gridSpan w:val="2"/>
          </w:tcPr>
          <w:p w:rsidR="009A4BF8" w:rsidRPr="00A26675" w:rsidRDefault="009A4BF8" w:rsidP="00D56674">
            <w:pPr>
              <w:pStyle w:val="Bezproreda1"/>
              <w:jc w:val="center"/>
              <w:rPr>
                <w:rFonts w:ascii="Arial" w:hAnsi="Arial" w:cs="Arial"/>
                <w:sz w:val="20"/>
              </w:rPr>
            </w:pPr>
          </w:p>
          <w:p w:rsidR="009A4BF8" w:rsidRPr="00A26675" w:rsidRDefault="009A4BF8" w:rsidP="00D56674">
            <w:pPr>
              <w:pStyle w:val="Bezproreda1"/>
              <w:jc w:val="center"/>
              <w:rPr>
                <w:rFonts w:ascii="Arial" w:hAnsi="Arial" w:cs="Arial"/>
                <w:sz w:val="20"/>
              </w:rPr>
            </w:pPr>
            <w:r w:rsidRPr="00A26675">
              <w:rPr>
                <w:rFonts w:ascii="Arial" w:hAnsi="Arial" w:cs="Arial"/>
                <w:sz w:val="20"/>
              </w:rPr>
              <w:t>14</w:t>
            </w:r>
          </w:p>
        </w:tc>
      </w:tr>
      <w:tr w:rsidR="009A4BF8" w:rsidRPr="00A26675" w:rsidTr="00D56674">
        <w:tc>
          <w:tcPr>
            <w:tcW w:w="3823" w:type="dxa"/>
          </w:tcPr>
          <w:p w:rsidR="009A4BF8" w:rsidRPr="006D3E04" w:rsidRDefault="009A4BF8" w:rsidP="00D56674">
            <w:pPr>
              <w:pStyle w:val="Bezproreda1"/>
              <w:jc w:val="both"/>
              <w:rPr>
                <w:rFonts w:ascii="Arial" w:hAnsi="Arial" w:cs="Arial"/>
                <w:sz w:val="20"/>
              </w:rPr>
            </w:pPr>
            <w:r w:rsidRPr="00A26675">
              <w:rPr>
                <w:rFonts w:ascii="Arial" w:hAnsi="Arial" w:cs="Arial"/>
                <w:sz w:val="20"/>
              </w:rPr>
              <w:t>Akteri</w:t>
            </w:r>
            <w:r w:rsidRPr="006D3E04">
              <w:rPr>
                <w:rFonts w:ascii="Arial" w:hAnsi="Arial" w:cs="Arial"/>
                <w:sz w:val="20"/>
              </w:rPr>
              <w:t xml:space="preserve"> uključeni u akcije usmjerene na promicanje prirodne i kulturne baštine (uključujući tipične proizvode, zajedničk</w:t>
            </w:r>
            <w:r w:rsidRPr="00A26675">
              <w:rPr>
                <w:rFonts w:ascii="Arial" w:hAnsi="Arial" w:cs="Arial"/>
                <w:sz w:val="20"/>
              </w:rPr>
              <w:t>o</w:t>
            </w:r>
          </w:p>
          <w:p w:rsidR="009A4BF8" w:rsidRPr="00A26675" w:rsidRDefault="009A4BF8" w:rsidP="00D56674">
            <w:pPr>
              <w:pStyle w:val="Bezproreda1"/>
              <w:jc w:val="both"/>
              <w:rPr>
                <w:rFonts w:ascii="Arial" w:hAnsi="Arial" w:cs="Arial"/>
                <w:sz w:val="20"/>
              </w:rPr>
            </w:pPr>
            <w:r w:rsidRPr="006D3E04">
              <w:rPr>
                <w:rFonts w:ascii="Arial" w:hAnsi="Arial" w:cs="Arial"/>
                <w:sz w:val="20"/>
              </w:rPr>
              <w:t>brendiranje i turizam)</w:t>
            </w:r>
          </w:p>
        </w:tc>
        <w:tc>
          <w:tcPr>
            <w:tcW w:w="2551" w:type="dxa"/>
          </w:tcPr>
          <w:p w:rsidR="009A4BF8" w:rsidRPr="00A26675" w:rsidRDefault="009A4BF8" w:rsidP="00D56674">
            <w:pPr>
              <w:pStyle w:val="Bezproreda1"/>
              <w:rPr>
                <w:rFonts w:ascii="Arial" w:hAnsi="Arial" w:cs="Arial"/>
                <w:sz w:val="20"/>
              </w:rPr>
            </w:pPr>
            <w:r w:rsidRPr="00A26675">
              <w:rPr>
                <w:rFonts w:ascii="Arial" w:hAnsi="Arial" w:cs="Arial"/>
                <w:sz w:val="20"/>
              </w:rPr>
              <w:t>Broj uključenih aktera</w:t>
            </w:r>
          </w:p>
        </w:tc>
        <w:tc>
          <w:tcPr>
            <w:tcW w:w="2688" w:type="dxa"/>
            <w:gridSpan w:val="2"/>
          </w:tcPr>
          <w:p w:rsidR="009A4BF8" w:rsidRPr="00A26675" w:rsidRDefault="009A4BF8" w:rsidP="00D56674">
            <w:pPr>
              <w:pStyle w:val="Bezproreda1"/>
              <w:jc w:val="center"/>
              <w:rPr>
                <w:rFonts w:ascii="Arial" w:hAnsi="Arial" w:cs="Arial"/>
                <w:sz w:val="20"/>
              </w:rPr>
            </w:pPr>
            <w:r w:rsidRPr="00A26675">
              <w:rPr>
                <w:rFonts w:ascii="Arial" w:hAnsi="Arial" w:cs="Arial"/>
                <w:sz w:val="20"/>
              </w:rPr>
              <w:t>16</w:t>
            </w:r>
          </w:p>
        </w:tc>
      </w:tr>
    </w:tbl>
    <w:p w:rsidR="009A4BF8" w:rsidRPr="00A26675" w:rsidRDefault="009A4BF8" w:rsidP="009A4BF8">
      <w:pPr>
        <w:pStyle w:val="Bezproreda"/>
        <w:jc w:val="both"/>
        <w:rPr>
          <w:rFonts w:ascii="Arial" w:hAnsi="Arial" w:cs="Arial"/>
          <w:color w:val="000000"/>
        </w:rPr>
      </w:pPr>
    </w:p>
    <w:p w:rsidR="009A4BF8" w:rsidRDefault="009A4BF8" w:rsidP="009A4BF8">
      <w:pPr>
        <w:pStyle w:val="Bezproreda"/>
        <w:rPr>
          <w:rFonts w:ascii="Arial" w:hAnsi="Arial" w:cs="Arial"/>
          <w:b/>
          <w:bCs/>
          <w:color w:val="000000"/>
        </w:rPr>
      </w:pPr>
    </w:p>
    <w:p w:rsidR="009A4BF8" w:rsidRDefault="009A4BF8" w:rsidP="009A4BF8">
      <w:pPr>
        <w:pStyle w:val="Bezproreda"/>
        <w:rPr>
          <w:rFonts w:ascii="Arial" w:hAnsi="Arial" w:cs="Arial"/>
          <w:b/>
          <w:bCs/>
          <w:color w:val="000000"/>
        </w:rPr>
      </w:pPr>
    </w:p>
    <w:p w:rsidR="009A4BF8" w:rsidRPr="00A26675" w:rsidRDefault="009A4BF8" w:rsidP="009A4BF8">
      <w:pPr>
        <w:pStyle w:val="Bezproreda"/>
        <w:rPr>
          <w:rFonts w:ascii="Arial" w:hAnsi="Arial" w:cs="Arial"/>
          <w:b/>
          <w:bCs/>
          <w:color w:val="000000"/>
        </w:rPr>
      </w:pPr>
      <w:r w:rsidRPr="00A26675">
        <w:rPr>
          <w:rFonts w:ascii="Arial" w:hAnsi="Arial" w:cs="Arial"/>
          <w:b/>
          <w:bCs/>
          <w:color w:val="000000"/>
        </w:rPr>
        <w:t>Partnerska razina – Grad Labin:</w:t>
      </w:r>
    </w:p>
    <w:p w:rsidR="009A4BF8" w:rsidRPr="00A26675" w:rsidRDefault="009A4BF8" w:rsidP="009A4BF8">
      <w:pPr>
        <w:pStyle w:val="Bezproreda"/>
        <w:rPr>
          <w:rFonts w:ascii="Arial" w:hAnsi="Arial" w:cs="Arial"/>
          <w:color w:val="000000"/>
        </w:rPr>
      </w:pPr>
    </w:p>
    <w:p w:rsidR="009A4BF8" w:rsidRPr="00A26675" w:rsidRDefault="009A4BF8" w:rsidP="009A4BF8">
      <w:pPr>
        <w:pStyle w:val="Bezproreda"/>
        <w:rPr>
          <w:rFonts w:ascii="Arial" w:hAnsi="Arial" w:cs="Arial"/>
          <w:color w:val="000000"/>
        </w:rPr>
      </w:pPr>
      <w:r w:rsidRPr="00A26675">
        <w:rPr>
          <w:rFonts w:ascii="Arial" w:hAnsi="Arial" w:cs="Arial"/>
          <w:color w:val="000000"/>
        </w:rPr>
        <w:tab/>
        <w:t xml:space="preserve">Od aktivnosti koje se provode na razini partnera, </w:t>
      </w:r>
      <w:r>
        <w:rPr>
          <w:rFonts w:ascii="Arial" w:hAnsi="Arial" w:cs="Arial"/>
          <w:color w:val="000000"/>
        </w:rPr>
        <w:t xml:space="preserve">kroz godine provedbe projekta </w:t>
      </w:r>
      <w:r w:rsidRPr="00A26675">
        <w:rPr>
          <w:rFonts w:ascii="Arial" w:hAnsi="Arial" w:cs="Arial"/>
          <w:color w:val="000000"/>
        </w:rPr>
        <w:t>Grad Labin je, od zacrtanog, ostvario sljedeće:</w:t>
      </w:r>
    </w:p>
    <w:p w:rsidR="009A4BF8" w:rsidRPr="00A26675" w:rsidRDefault="009A4BF8" w:rsidP="009A4BF8">
      <w:pPr>
        <w:pStyle w:val="Bezproreda"/>
        <w:rPr>
          <w:rFonts w:ascii="Arial" w:hAnsi="Arial" w:cs="Arial"/>
          <w:color w:val="000000"/>
        </w:rPr>
      </w:pPr>
    </w:p>
    <w:tbl>
      <w:tblPr>
        <w:tblStyle w:val="Reetkatablice"/>
        <w:tblW w:w="0" w:type="auto"/>
        <w:tblLook w:val="04A0" w:firstRow="1" w:lastRow="0" w:firstColumn="1" w:lastColumn="0" w:noHBand="0" w:noVBand="1"/>
      </w:tblPr>
      <w:tblGrid>
        <w:gridCol w:w="2995"/>
        <w:gridCol w:w="1999"/>
        <w:gridCol w:w="50"/>
        <w:gridCol w:w="2157"/>
        <w:gridCol w:w="1861"/>
      </w:tblGrid>
      <w:tr w:rsidR="009A4BF8" w:rsidRPr="00A26675" w:rsidTr="00D56674">
        <w:tc>
          <w:tcPr>
            <w:tcW w:w="2995" w:type="dxa"/>
          </w:tcPr>
          <w:p w:rsidR="009A4BF8" w:rsidRPr="00A26675" w:rsidRDefault="009A4BF8" w:rsidP="00D56674">
            <w:pPr>
              <w:pStyle w:val="Bezproreda1"/>
              <w:jc w:val="both"/>
              <w:rPr>
                <w:rFonts w:ascii="Arial" w:hAnsi="Arial" w:cs="Arial"/>
                <w:b/>
                <w:bCs/>
                <w:sz w:val="18"/>
                <w:szCs w:val="18"/>
              </w:rPr>
            </w:pPr>
            <w:r w:rsidRPr="00A26675">
              <w:rPr>
                <w:rFonts w:ascii="Arial" w:hAnsi="Arial" w:cs="Arial"/>
                <w:b/>
                <w:bCs/>
                <w:sz w:val="18"/>
                <w:szCs w:val="18"/>
              </w:rPr>
              <w:t>Aktivnost projektnog partnera</w:t>
            </w:r>
          </w:p>
        </w:tc>
        <w:tc>
          <w:tcPr>
            <w:tcW w:w="2049" w:type="dxa"/>
            <w:gridSpan w:val="2"/>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Ciljano</w:t>
            </w:r>
          </w:p>
        </w:tc>
        <w:tc>
          <w:tcPr>
            <w:tcW w:w="2157" w:type="dxa"/>
          </w:tcPr>
          <w:p w:rsidR="009A4BF8" w:rsidRPr="00A26675" w:rsidRDefault="009A4BF8" w:rsidP="00D56674">
            <w:pPr>
              <w:pStyle w:val="Bezproreda1"/>
              <w:jc w:val="center"/>
              <w:rPr>
                <w:rFonts w:ascii="Arial" w:hAnsi="Arial" w:cs="Arial"/>
                <w:b/>
                <w:bCs/>
                <w:sz w:val="18"/>
                <w:szCs w:val="18"/>
              </w:rPr>
            </w:pPr>
            <w:r w:rsidRPr="00A26675">
              <w:rPr>
                <w:rFonts w:ascii="Arial" w:hAnsi="Arial" w:cs="Arial"/>
                <w:b/>
                <w:bCs/>
                <w:sz w:val="18"/>
                <w:szCs w:val="18"/>
              </w:rPr>
              <w:t>Ostvareno, 20</w:t>
            </w:r>
            <w:r>
              <w:rPr>
                <w:rFonts w:ascii="Arial" w:hAnsi="Arial" w:cs="Arial"/>
                <w:b/>
                <w:bCs/>
                <w:sz w:val="18"/>
                <w:szCs w:val="18"/>
              </w:rPr>
              <w:t>20</w:t>
            </w:r>
            <w:r w:rsidRPr="00A26675">
              <w:rPr>
                <w:rFonts w:ascii="Arial" w:hAnsi="Arial" w:cs="Arial"/>
                <w:b/>
                <w:bCs/>
                <w:sz w:val="18"/>
                <w:szCs w:val="18"/>
              </w:rPr>
              <w:t>.</w:t>
            </w:r>
          </w:p>
        </w:tc>
        <w:tc>
          <w:tcPr>
            <w:tcW w:w="1861" w:type="dxa"/>
          </w:tcPr>
          <w:p w:rsidR="009A4BF8" w:rsidRPr="00A26675" w:rsidRDefault="009A4BF8" w:rsidP="00D56674">
            <w:pPr>
              <w:pStyle w:val="Bezproreda1"/>
              <w:jc w:val="center"/>
              <w:rPr>
                <w:rFonts w:ascii="Arial" w:hAnsi="Arial" w:cs="Arial"/>
                <w:b/>
                <w:bCs/>
                <w:sz w:val="18"/>
                <w:szCs w:val="18"/>
              </w:rPr>
            </w:pPr>
            <w:r>
              <w:rPr>
                <w:rFonts w:ascii="Arial" w:hAnsi="Arial" w:cs="Arial"/>
                <w:b/>
                <w:bCs/>
                <w:sz w:val="18"/>
                <w:szCs w:val="18"/>
              </w:rPr>
              <w:t>Ostvareno, 2021.</w:t>
            </w:r>
          </w:p>
        </w:tc>
      </w:tr>
      <w:tr w:rsidR="009A4BF8" w:rsidRPr="00A26675" w:rsidTr="00D56674">
        <w:tc>
          <w:tcPr>
            <w:tcW w:w="2995"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Izrada Strategije kulturno – turističke valorizacije Parka skulptura Dubrova</w:t>
            </w:r>
          </w:p>
        </w:tc>
        <w:tc>
          <w:tcPr>
            <w:tcW w:w="1999"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1</w:t>
            </w:r>
          </w:p>
        </w:tc>
        <w:tc>
          <w:tcPr>
            <w:tcW w:w="2207" w:type="dxa"/>
            <w:gridSpan w:val="2"/>
          </w:tcPr>
          <w:p w:rsidR="009A4BF8" w:rsidRPr="00A26675" w:rsidRDefault="009A4BF8" w:rsidP="00D56674">
            <w:pPr>
              <w:pStyle w:val="Bezproreda1"/>
              <w:jc w:val="center"/>
              <w:rPr>
                <w:rFonts w:ascii="Arial" w:hAnsi="Arial" w:cs="Arial"/>
                <w:sz w:val="20"/>
              </w:rPr>
            </w:pPr>
            <w:r w:rsidRPr="00A26675">
              <w:rPr>
                <w:rFonts w:ascii="Arial" w:hAnsi="Arial" w:cs="Arial"/>
                <w:sz w:val="20"/>
              </w:rPr>
              <w:t>1</w:t>
            </w:r>
          </w:p>
        </w:tc>
        <w:tc>
          <w:tcPr>
            <w:tcW w:w="1861" w:type="dxa"/>
          </w:tcPr>
          <w:p w:rsidR="009A4BF8" w:rsidRPr="00A26675" w:rsidRDefault="009A4BF8" w:rsidP="00D56674">
            <w:pPr>
              <w:pStyle w:val="Bezproreda1"/>
              <w:jc w:val="center"/>
              <w:rPr>
                <w:rFonts w:ascii="Arial" w:hAnsi="Arial" w:cs="Arial"/>
                <w:sz w:val="20"/>
              </w:rPr>
            </w:pPr>
            <w:r>
              <w:rPr>
                <w:rFonts w:ascii="Arial" w:hAnsi="Arial" w:cs="Arial"/>
                <w:sz w:val="20"/>
              </w:rPr>
              <w:t>/</w:t>
            </w:r>
          </w:p>
        </w:tc>
      </w:tr>
      <w:tr w:rsidR="009A4BF8" w:rsidRPr="00A26675" w:rsidTr="00D56674">
        <w:tc>
          <w:tcPr>
            <w:tcW w:w="2995"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Izrada Studije održivosti Parka skulptura Dubrova</w:t>
            </w:r>
          </w:p>
        </w:tc>
        <w:tc>
          <w:tcPr>
            <w:tcW w:w="1999"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1</w:t>
            </w:r>
          </w:p>
        </w:tc>
        <w:tc>
          <w:tcPr>
            <w:tcW w:w="2207" w:type="dxa"/>
            <w:gridSpan w:val="2"/>
          </w:tcPr>
          <w:p w:rsidR="009A4BF8" w:rsidRPr="00A26675" w:rsidRDefault="009A4BF8" w:rsidP="00D56674">
            <w:pPr>
              <w:pStyle w:val="Bezproreda1"/>
              <w:jc w:val="center"/>
              <w:rPr>
                <w:rFonts w:ascii="Arial" w:hAnsi="Arial" w:cs="Arial"/>
                <w:sz w:val="20"/>
              </w:rPr>
            </w:pPr>
            <w:r>
              <w:rPr>
                <w:rFonts w:ascii="Arial" w:hAnsi="Arial" w:cs="Arial"/>
                <w:sz w:val="20"/>
              </w:rPr>
              <w:t>1</w:t>
            </w:r>
          </w:p>
        </w:tc>
        <w:tc>
          <w:tcPr>
            <w:tcW w:w="1861" w:type="dxa"/>
          </w:tcPr>
          <w:p w:rsidR="009A4BF8" w:rsidRDefault="009A4BF8" w:rsidP="00D56674">
            <w:pPr>
              <w:pStyle w:val="Bezproreda1"/>
              <w:jc w:val="center"/>
              <w:rPr>
                <w:rFonts w:ascii="Arial" w:hAnsi="Arial" w:cs="Arial"/>
                <w:sz w:val="20"/>
              </w:rPr>
            </w:pPr>
            <w:r>
              <w:rPr>
                <w:rFonts w:ascii="Arial" w:hAnsi="Arial" w:cs="Arial"/>
                <w:sz w:val="20"/>
              </w:rPr>
              <w:t>/</w:t>
            </w:r>
          </w:p>
        </w:tc>
      </w:tr>
      <w:tr w:rsidR="009A4BF8" w:rsidRPr="00A26675" w:rsidTr="00D56674">
        <w:tc>
          <w:tcPr>
            <w:tcW w:w="2995" w:type="dxa"/>
          </w:tcPr>
          <w:p w:rsidR="009A4BF8" w:rsidRPr="00A26675" w:rsidRDefault="009A4BF8" w:rsidP="00D56674">
            <w:pPr>
              <w:pStyle w:val="Bezproreda1"/>
              <w:jc w:val="both"/>
              <w:rPr>
                <w:rFonts w:ascii="Arial" w:hAnsi="Arial" w:cs="Arial"/>
                <w:sz w:val="20"/>
              </w:rPr>
            </w:pPr>
            <w:r w:rsidRPr="00A26675">
              <w:rPr>
                <w:rFonts w:ascii="Arial" w:hAnsi="Arial" w:cs="Arial"/>
                <w:sz w:val="20"/>
              </w:rPr>
              <w:t>Izrada aplikacije virtualne šetnje kroz Park</w:t>
            </w:r>
            <w:r>
              <w:rPr>
                <w:rFonts w:ascii="Arial" w:hAnsi="Arial" w:cs="Arial"/>
                <w:sz w:val="20"/>
              </w:rPr>
              <w:t xml:space="preserve"> – razvijanje mobilne aplikacije za cijeli Grad Labin</w:t>
            </w:r>
          </w:p>
        </w:tc>
        <w:tc>
          <w:tcPr>
            <w:tcW w:w="1999" w:type="dxa"/>
          </w:tcPr>
          <w:p w:rsidR="009A4BF8" w:rsidRPr="00A26675" w:rsidRDefault="009A4BF8" w:rsidP="00D56674">
            <w:pPr>
              <w:pStyle w:val="Bezproreda1"/>
              <w:jc w:val="center"/>
              <w:rPr>
                <w:rFonts w:ascii="Arial" w:hAnsi="Arial" w:cs="Arial"/>
                <w:sz w:val="20"/>
              </w:rPr>
            </w:pPr>
            <w:r w:rsidRPr="00A26675">
              <w:rPr>
                <w:rFonts w:ascii="Arial" w:hAnsi="Arial" w:cs="Arial"/>
                <w:sz w:val="20"/>
              </w:rPr>
              <w:t>1</w:t>
            </w:r>
          </w:p>
        </w:tc>
        <w:tc>
          <w:tcPr>
            <w:tcW w:w="2207" w:type="dxa"/>
            <w:gridSpan w:val="2"/>
          </w:tcPr>
          <w:p w:rsidR="009A4BF8" w:rsidRPr="00A26675" w:rsidRDefault="009A4BF8" w:rsidP="00D56674">
            <w:pPr>
              <w:pStyle w:val="Bezproreda1"/>
              <w:jc w:val="center"/>
              <w:rPr>
                <w:rFonts w:ascii="Arial" w:hAnsi="Arial" w:cs="Arial"/>
                <w:sz w:val="20"/>
              </w:rPr>
            </w:pPr>
            <w:r>
              <w:rPr>
                <w:rFonts w:ascii="Arial" w:hAnsi="Arial" w:cs="Arial"/>
                <w:sz w:val="20"/>
              </w:rPr>
              <w:t>/</w:t>
            </w:r>
          </w:p>
        </w:tc>
        <w:tc>
          <w:tcPr>
            <w:tcW w:w="1861" w:type="dxa"/>
          </w:tcPr>
          <w:p w:rsidR="009A4BF8" w:rsidRPr="00A26675" w:rsidRDefault="009A4BF8" w:rsidP="00D56674">
            <w:pPr>
              <w:pStyle w:val="Bezproreda1"/>
              <w:jc w:val="center"/>
              <w:rPr>
                <w:rFonts w:ascii="Arial" w:hAnsi="Arial" w:cs="Arial"/>
                <w:sz w:val="20"/>
              </w:rPr>
            </w:pPr>
            <w:r>
              <w:rPr>
                <w:rFonts w:ascii="Arial" w:hAnsi="Arial" w:cs="Arial"/>
                <w:sz w:val="20"/>
              </w:rPr>
              <w:t>U tijeku priprema dokumentacije</w:t>
            </w:r>
          </w:p>
        </w:tc>
      </w:tr>
      <w:tr w:rsidR="009A4BF8" w:rsidRPr="00A26675" w:rsidTr="00D56674">
        <w:tc>
          <w:tcPr>
            <w:tcW w:w="2995" w:type="dxa"/>
          </w:tcPr>
          <w:p w:rsidR="009A4BF8" w:rsidRPr="00A26675" w:rsidRDefault="009A4BF8" w:rsidP="00D56674">
            <w:pPr>
              <w:pStyle w:val="Bezproreda1"/>
              <w:jc w:val="both"/>
              <w:rPr>
                <w:rFonts w:ascii="Arial" w:hAnsi="Arial" w:cs="Arial"/>
                <w:sz w:val="20"/>
              </w:rPr>
            </w:pPr>
            <w:r>
              <w:rPr>
                <w:rFonts w:ascii="Arial" w:hAnsi="Arial" w:cs="Arial"/>
                <w:sz w:val="20"/>
              </w:rPr>
              <w:t>Nabava promotivnog materijala</w:t>
            </w:r>
          </w:p>
        </w:tc>
        <w:tc>
          <w:tcPr>
            <w:tcW w:w="1999" w:type="dxa"/>
          </w:tcPr>
          <w:p w:rsidR="009A4BF8" w:rsidRPr="00A26675" w:rsidRDefault="009A4BF8" w:rsidP="00D56674">
            <w:pPr>
              <w:pStyle w:val="Bezproreda1"/>
              <w:jc w:val="center"/>
              <w:rPr>
                <w:rFonts w:ascii="Arial" w:hAnsi="Arial" w:cs="Arial"/>
                <w:sz w:val="20"/>
              </w:rPr>
            </w:pPr>
            <w:r>
              <w:rPr>
                <w:rFonts w:ascii="Arial" w:hAnsi="Arial" w:cs="Arial"/>
                <w:sz w:val="20"/>
              </w:rPr>
              <w:t>1</w:t>
            </w:r>
          </w:p>
        </w:tc>
        <w:tc>
          <w:tcPr>
            <w:tcW w:w="2207" w:type="dxa"/>
            <w:gridSpan w:val="2"/>
          </w:tcPr>
          <w:p w:rsidR="009A4BF8" w:rsidRPr="00A26675" w:rsidRDefault="009A4BF8" w:rsidP="00D56674">
            <w:pPr>
              <w:pStyle w:val="Bezproreda1"/>
              <w:jc w:val="center"/>
              <w:rPr>
                <w:rFonts w:ascii="Arial" w:hAnsi="Arial" w:cs="Arial"/>
                <w:sz w:val="20"/>
              </w:rPr>
            </w:pPr>
            <w:r>
              <w:rPr>
                <w:rFonts w:ascii="Arial" w:hAnsi="Arial" w:cs="Arial"/>
                <w:sz w:val="20"/>
              </w:rPr>
              <w:t>/</w:t>
            </w:r>
          </w:p>
        </w:tc>
        <w:tc>
          <w:tcPr>
            <w:tcW w:w="1861" w:type="dxa"/>
          </w:tcPr>
          <w:p w:rsidR="009A4BF8" w:rsidRDefault="009A4BF8" w:rsidP="00D56674">
            <w:pPr>
              <w:pStyle w:val="Bezproreda1"/>
              <w:jc w:val="center"/>
              <w:rPr>
                <w:rFonts w:ascii="Arial" w:hAnsi="Arial" w:cs="Arial"/>
                <w:sz w:val="20"/>
              </w:rPr>
            </w:pPr>
            <w:r>
              <w:rPr>
                <w:rFonts w:ascii="Arial" w:hAnsi="Arial" w:cs="Arial"/>
                <w:sz w:val="20"/>
              </w:rPr>
              <w:t>1</w:t>
            </w:r>
          </w:p>
        </w:tc>
      </w:tr>
    </w:tbl>
    <w:p w:rsidR="009A4BF8" w:rsidRDefault="009A4BF8" w:rsidP="009A4BF8">
      <w:pPr>
        <w:pStyle w:val="Bezproreda"/>
        <w:rPr>
          <w:rFonts w:ascii="Arial" w:hAnsi="Arial" w:cs="Arial"/>
          <w:color w:val="000000"/>
        </w:rPr>
      </w:pPr>
    </w:p>
    <w:p w:rsidR="009A4BF8" w:rsidRDefault="009A4BF8" w:rsidP="009A4BF8">
      <w:pPr>
        <w:pStyle w:val="Bezproreda"/>
        <w:jc w:val="both"/>
        <w:rPr>
          <w:rFonts w:ascii="Arial" w:hAnsi="Arial" w:cs="Arial"/>
          <w:color w:val="000000"/>
        </w:rPr>
      </w:pPr>
      <w:r>
        <w:rPr>
          <w:rFonts w:ascii="Arial" w:hAnsi="Arial" w:cs="Arial"/>
          <w:color w:val="000000"/>
        </w:rPr>
        <w:t xml:space="preserve">Od ostalih bitnijih aktivnosti, u 2021. godini realizirana su dva partnerska sastanka u online te hibridnom obliku, (Cividale del Friuli i online susret domaćina Veleučilišta u Šibeniku), podneseno je jedno izvješće o napretku te se na razini cijelog projekta pristupilo odobrenju dokumentacije za produljenje roka trajanja projekta. Osim toga, nabavljeni su svi promotivni </w:t>
      </w:r>
      <w:r>
        <w:rPr>
          <w:rFonts w:ascii="Arial" w:hAnsi="Arial" w:cs="Arial"/>
          <w:color w:val="000000"/>
        </w:rPr>
        <w:lastRenderedPageBreak/>
        <w:t>materijali projekta Recolor, a u tijeku je izrada dokumentacije za nabavku izrade virtualne šetnje.</w:t>
      </w:r>
    </w:p>
    <w:p w:rsidR="009A4BF8" w:rsidRPr="00A26675" w:rsidRDefault="009A4BF8" w:rsidP="009A4BF8">
      <w:pPr>
        <w:pStyle w:val="Bezproreda"/>
        <w:rPr>
          <w:rFonts w:ascii="Arial" w:hAnsi="Arial" w:cs="Arial"/>
        </w:rPr>
      </w:pPr>
    </w:p>
    <w:p w:rsidR="009A4BF8" w:rsidRPr="00A26675" w:rsidRDefault="009A4BF8" w:rsidP="009A4BF8">
      <w:pPr>
        <w:spacing w:line="240" w:lineRule="auto"/>
        <w:jc w:val="both"/>
        <w:rPr>
          <w:rFonts w:ascii="Arial" w:hAnsi="Arial" w:cs="Arial"/>
          <w:b/>
          <w:u w:val="single"/>
        </w:rPr>
      </w:pPr>
      <w:r w:rsidRPr="00A26675">
        <w:rPr>
          <w:rFonts w:ascii="Arial" w:hAnsi="Arial" w:cs="Arial"/>
          <w:b/>
          <w:u w:val="single"/>
        </w:rPr>
        <w:t xml:space="preserve">Realizirana sredstva: </w:t>
      </w:r>
    </w:p>
    <w:p w:rsidR="009A4BF8" w:rsidRPr="0013365F" w:rsidRDefault="009A4BF8" w:rsidP="009A4BF8">
      <w:pPr>
        <w:pStyle w:val="Bezproreda"/>
        <w:ind w:firstLine="708"/>
        <w:jc w:val="both"/>
        <w:rPr>
          <w:rFonts w:ascii="Arial" w:hAnsi="Arial" w:cs="Arial"/>
        </w:rPr>
      </w:pPr>
      <w:r w:rsidRPr="00A26675">
        <w:rPr>
          <w:rFonts w:ascii="Arial" w:hAnsi="Arial" w:cs="Arial"/>
        </w:rPr>
        <w:t>Za potrebe izvršenja ovog projekta u 20</w:t>
      </w:r>
      <w:r>
        <w:rPr>
          <w:rFonts w:ascii="Arial" w:hAnsi="Arial" w:cs="Arial"/>
        </w:rPr>
        <w:t>21</w:t>
      </w:r>
      <w:r w:rsidRPr="00A26675">
        <w:rPr>
          <w:rFonts w:ascii="Arial" w:hAnsi="Arial" w:cs="Arial"/>
        </w:rPr>
        <w:t xml:space="preserve">. godini planirano je </w:t>
      </w:r>
      <w:r>
        <w:rPr>
          <w:rFonts w:ascii="Arial" w:hAnsi="Arial" w:cs="Arial"/>
        </w:rPr>
        <w:t>610.210,00</w:t>
      </w:r>
      <w:r w:rsidRPr="00A26675">
        <w:rPr>
          <w:rFonts w:ascii="Arial" w:hAnsi="Arial" w:cs="Arial"/>
        </w:rPr>
        <w:t xml:space="preserve"> kuna, a realizirano je </w:t>
      </w:r>
      <w:r w:rsidRPr="00C34D22">
        <w:rPr>
          <w:rFonts w:ascii="Arial" w:hAnsi="Arial" w:cs="Arial"/>
        </w:rPr>
        <w:t>250.145,68</w:t>
      </w:r>
      <w:r w:rsidRPr="00A26675">
        <w:rPr>
          <w:rFonts w:ascii="Arial" w:hAnsi="Arial" w:cs="Arial"/>
        </w:rPr>
        <w:t xml:space="preserve">kuna ili </w:t>
      </w:r>
      <w:r>
        <w:rPr>
          <w:rFonts w:ascii="Arial" w:hAnsi="Arial" w:cs="Arial"/>
        </w:rPr>
        <w:t>40,99</w:t>
      </w:r>
      <w:r w:rsidRPr="00A26675">
        <w:rPr>
          <w:rFonts w:ascii="Arial" w:hAnsi="Arial" w:cs="Arial"/>
        </w:rPr>
        <w:t>% godišnjeg plana.</w:t>
      </w:r>
    </w:p>
    <w:p w:rsidR="009A4BF8" w:rsidRDefault="009A4BF8" w:rsidP="009A4BF8"/>
    <w:p w:rsidR="009A4BF8" w:rsidRPr="0013365F" w:rsidRDefault="009A4BF8" w:rsidP="009A4BF8">
      <w:pPr>
        <w:spacing w:after="0" w:line="240" w:lineRule="auto"/>
        <w:jc w:val="both"/>
        <w:rPr>
          <w:rFonts w:ascii="Arial" w:hAnsi="Arial" w:cs="Arial"/>
          <w:b/>
          <w:u w:val="single"/>
        </w:rPr>
      </w:pPr>
      <w:r w:rsidRPr="0013365F">
        <w:rPr>
          <w:rFonts w:ascii="Arial" w:hAnsi="Arial" w:cs="Arial"/>
          <w:b/>
          <w:u w:val="single"/>
        </w:rPr>
        <w:t>600</w:t>
      </w:r>
      <w:r>
        <w:rPr>
          <w:rFonts w:ascii="Arial" w:hAnsi="Arial" w:cs="Arial"/>
          <w:b/>
          <w:u w:val="single"/>
        </w:rPr>
        <w:t>3</w:t>
      </w:r>
      <w:r w:rsidRPr="0013365F">
        <w:rPr>
          <w:rFonts w:ascii="Arial" w:hAnsi="Arial" w:cs="Arial"/>
          <w:b/>
          <w:u w:val="single"/>
        </w:rPr>
        <w:t xml:space="preserve">. Program: </w:t>
      </w:r>
      <w:r>
        <w:rPr>
          <w:rFonts w:ascii="Arial" w:hAnsi="Arial" w:cs="Arial"/>
          <w:b/>
          <w:u w:val="single"/>
        </w:rPr>
        <w:t>Poticanje korištenja obnovljivih izvora energije</w:t>
      </w:r>
    </w:p>
    <w:p w:rsidR="009A4BF8" w:rsidRDefault="009A4BF8" w:rsidP="009A4BF8">
      <w:pPr>
        <w:spacing w:line="240" w:lineRule="auto"/>
        <w:rPr>
          <w:rFonts w:ascii="Arial" w:hAnsi="Arial" w:cs="Arial"/>
          <w:b/>
          <w:u w:val="single"/>
        </w:rPr>
      </w:pPr>
    </w:p>
    <w:p w:rsidR="009A4BF8" w:rsidRPr="0013365F" w:rsidRDefault="009A4BF8" w:rsidP="009A4BF8">
      <w:pPr>
        <w:spacing w:line="240" w:lineRule="auto"/>
        <w:rPr>
          <w:rFonts w:ascii="Arial" w:hAnsi="Arial" w:cs="Arial"/>
          <w:b/>
          <w:u w:val="single"/>
        </w:rPr>
      </w:pPr>
      <w:r w:rsidRPr="0013365F">
        <w:rPr>
          <w:rFonts w:ascii="Arial" w:hAnsi="Arial" w:cs="Arial"/>
          <w:b/>
          <w:u w:val="single"/>
        </w:rPr>
        <w:t>Opis i cilj programa</w:t>
      </w:r>
    </w:p>
    <w:p w:rsidR="009A4BF8" w:rsidRDefault="009A4BF8" w:rsidP="009A4BF8">
      <w:pPr>
        <w:spacing w:line="240" w:lineRule="auto"/>
        <w:jc w:val="both"/>
        <w:rPr>
          <w:rFonts w:ascii="Arial" w:hAnsi="Arial" w:cs="Arial"/>
        </w:rPr>
      </w:pPr>
      <w:r w:rsidRPr="0013365F">
        <w:rPr>
          <w:rFonts w:ascii="Arial" w:hAnsi="Arial" w:cs="Arial"/>
        </w:rPr>
        <w:tab/>
        <w:t xml:space="preserve">Program </w:t>
      </w:r>
      <w:r>
        <w:rPr>
          <w:rFonts w:ascii="Arial" w:hAnsi="Arial" w:cs="Arial"/>
        </w:rPr>
        <w:t xml:space="preserve">Poticanje korištenje obnovljivih izvora energije realizira se kroz Aktivnost Poticanje korištenja obnovljivih izvora energije. </w:t>
      </w:r>
    </w:p>
    <w:p w:rsidR="009A4BF8" w:rsidRPr="0013365F" w:rsidRDefault="009A4BF8" w:rsidP="009A4BF8">
      <w:pPr>
        <w:spacing w:line="240" w:lineRule="auto"/>
        <w:ind w:firstLine="708"/>
        <w:jc w:val="both"/>
        <w:rPr>
          <w:rFonts w:ascii="Arial" w:hAnsi="Arial" w:cs="Arial"/>
        </w:rPr>
      </w:pPr>
      <w:r>
        <w:rPr>
          <w:rFonts w:ascii="Arial" w:hAnsi="Arial" w:cs="Arial"/>
        </w:rPr>
        <w:t>Planirana su sredstva  u iznosu 70.000,00 kuna čija se realizacija očekuje u drugom dijelu 2021. godine.</w:t>
      </w:r>
    </w:p>
    <w:p w:rsidR="009A4BF8" w:rsidRDefault="009A4BF8" w:rsidP="009A4BF8">
      <w:pPr>
        <w:jc w:val="both"/>
        <w:rPr>
          <w:rFonts w:ascii="Arial" w:hAnsi="Arial" w:cs="Arial"/>
        </w:rPr>
      </w:pPr>
    </w:p>
    <w:p w:rsidR="009A4BF8" w:rsidRDefault="009A4BF8" w:rsidP="009A4BF8"/>
    <w:p w:rsidR="00D975D0" w:rsidRDefault="00D975D0" w:rsidP="00A83975"/>
    <w:p w:rsidR="004542D7" w:rsidRDefault="004542D7" w:rsidP="00A83975"/>
    <w:p w:rsidR="004542D7" w:rsidRDefault="004542D7" w:rsidP="00A83975"/>
    <w:p w:rsidR="004542D7" w:rsidRDefault="004542D7" w:rsidP="00A83975"/>
    <w:p w:rsidR="004542D7" w:rsidRDefault="004542D7" w:rsidP="00A83975"/>
    <w:p w:rsidR="004542D7" w:rsidRDefault="004542D7" w:rsidP="00A83975"/>
    <w:p w:rsidR="004542D7" w:rsidRDefault="004542D7" w:rsidP="00A83975"/>
    <w:p w:rsidR="004542D7" w:rsidRDefault="004542D7" w:rsidP="00A83975"/>
    <w:p w:rsidR="004542D7" w:rsidRDefault="004542D7" w:rsidP="00A83975"/>
    <w:p w:rsidR="00D975D0" w:rsidRDefault="00D975D0" w:rsidP="00A83975"/>
    <w:p w:rsidR="00D975D0" w:rsidRDefault="00D975D0" w:rsidP="00A83975"/>
    <w:p w:rsidR="00D975D0" w:rsidRDefault="00D975D0" w:rsidP="00A83975"/>
    <w:p w:rsidR="00D975D0" w:rsidRDefault="00D975D0" w:rsidP="00A83975"/>
    <w:p w:rsidR="004542D7" w:rsidRDefault="004542D7" w:rsidP="00A83975"/>
    <w:p w:rsidR="004542D7" w:rsidRDefault="004542D7" w:rsidP="00A83975"/>
    <w:p w:rsidR="004542D7" w:rsidRDefault="004542D7" w:rsidP="00A83975"/>
    <w:p w:rsidR="00807794" w:rsidRPr="001923F5" w:rsidRDefault="00807794" w:rsidP="00807794">
      <w:pPr>
        <w:pStyle w:val="Naslov1"/>
      </w:pPr>
      <w:bookmarkStart w:id="37" w:name="_Toc512791244"/>
      <w:bookmarkEnd w:id="20"/>
      <w:r>
        <w:lastRenderedPageBreak/>
        <w:t>8</w:t>
      </w:r>
      <w:r w:rsidRPr="001923F5">
        <w:t>. Pregled izvršenih preraspodjel</w:t>
      </w:r>
      <w:r>
        <w:t>a proračunskih sredstava u  202</w:t>
      </w:r>
      <w:r w:rsidR="00C260BB">
        <w:t>1</w:t>
      </w:r>
      <w:r w:rsidRPr="001923F5">
        <w:t>. godini</w:t>
      </w:r>
      <w:bookmarkEnd w:id="37"/>
    </w:p>
    <w:p w:rsidR="00807794" w:rsidRPr="001923F5" w:rsidRDefault="00807794" w:rsidP="00807794">
      <w:pPr>
        <w:spacing w:after="0" w:line="240" w:lineRule="auto"/>
        <w:jc w:val="center"/>
        <w:rPr>
          <w:rFonts w:ascii="Arial" w:hAnsi="Arial" w:cs="Arial"/>
          <w:b/>
        </w:rPr>
      </w:pPr>
    </w:p>
    <w:p w:rsidR="00807794" w:rsidRPr="001923F5" w:rsidRDefault="00807794" w:rsidP="00807794">
      <w:pPr>
        <w:spacing w:after="0" w:line="240" w:lineRule="auto"/>
        <w:jc w:val="center"/>
        <w:rPr>
          <w:rFonts w:ascii="Arial" w:hAnsi="Arial" w:cs="Arial"/>
          <w:b/>
        </w:rPr>
      </w:pPr>
    </w:p>
    <w:p w:rsidR="00807794" w:rsidRPr="001923F5" w:rsidRDefault="00807794" w:rsidP="00807794">
      <w:pPr>
        <w:spacing w:after="0" w:line="240" w:lineRule="auto"/>
        <w:jc w:val="both"/>
        <w:rPr>
          <w:rFonts w:ascii="Arial" w:hAnsi="Arial" w:cs="Arial"/>
        </w:rPr>
      </w:pPr>
      <w:r w:rsidRPr="001923F5">
        <w:rPr>
          <w:rFonts w:ascii="Arial" w:hAnsi="Arial" w:cs="Arial"/>
        </w:rPr>
        <w:tab/>
        <w:t>Temeljem članka 36. Odluke o izvršavanju Proračuna Grada Labina</w:t>
      </w:r>
      <w:r w:rsidR="00C260BB">
        <w:rPr>
          <w:rFonts w:ascii="Arial" w:hAnsi="Arial" w:cs="Arial"/>
        </w:rPr>
        <w:t xml:space="preserve"> za 2021. godinu </w:t>
      </w:r>
      <w:r w:rsidRPr="001923F5">
        <w:rPr>
          <w:rFonts w:ascii="Arial" w:hAnsi="Arial" w:cs="Arial"/>
        </w:rPr>
        <w:t xml:space="preserve"> („Službene novine Grada Labina“, broj </w:t>
      </w:r>
      <w:r>
        <w:rPr>
          <w:rFonts w:ascii="Arial" w:hAnsi="Arial" w:cs="Arial"/>
        </w:rPr>
        <w:t>19/20</w:t>
      </w:r>
      <w:r w:rsidRPr="001923F5">
        <w:rPr>
          <w:rFonts w:ascii="Arial" w:hAnsi="Arial" w:cs="Arial"/>
        </w:rPr>
        <w:t>.) Gradonačelnik može donijeti odluku o preraspodjeli sredstava unutar pojedinog razdjela i između pojedinih razdjela na prijedlog pročelnika tijela gradske uprave uz prethodno pribavljeno mišljenje Upravnog odjela za proračun i financije, s tim da umanjenje pojedine pozicije rashoda ne može biti veće od 5% sredstava utvrđenih na stavci rashoda koja se umanjuje.</w:t>
      </w:r>
    </w:p>
    <w:p w:rsidR="00807794" w:rsidRPr="00D27085" w:rsidRDefault="00807794" w:rsidP="00807794">
      <w:pPr>
        <w:jc w:val="center"/>
        <w:rPr>
          <w:rFonts w:ascii="Arial" w:hAnsi="Arial" w:cs="Arial"/>
          <w:b/>
          <w:bCs/>
          <w:color w:val="000000"/>
        </w:rPr>
      </w:pPr>
    </w:p>
    <w:p w:rsidR="00807794" w:rsidRDefault="00807794" w:rsidP="00807794">
      <w:pPr>
        <w:spacing w:after="0" w:line="240" w:lineRule="auto"/>
        <w:ind w:firstLine="708"/>
        <w:rPr>
          <w:rFonts w:ascii="Arial" w:eastAsiaTheme="majorEastAsia" w:hAnsi="Arial" w:cs="Arial"/>
          <w:bCs/>
          <w:color w:val="000000" w:themeColor="text1"/>
        </w:rPr>
      </w:pPr>
      <w:r>
        <w:rPr>
          <w:rFonts w:ascii="Arial" w:eastAsiaTheme="majorEastAsia" w:hAnsi="Arial" w:cs="Arial"/>
          <w:bCs/>
          <w:color w:val="000000" w:themeColor="text1"/>
        </w:rPr>
        <w:t>U ovom obračunskom razdoblju Odluka o preraspodjeli</w:t>
      </w:r>
      <w:r w:rsidR="00C260BB">
        <w:rPr>
          <w:rFonts w:ascii="Arial" w:eastAsiaTheme="majorEastAsia" w:hAnsi="Arial" w:cs="Arial"/>
          <w:bCs/>
          <w:color w:val="000000" w:themeColor="text1"/>
        </w:rPr>
        <w:t xml:space="preserve"> sredstava planiranih u Proračunu Grada Labina za 2021. godinu </w:t>
      </w:r>
      <w:r>
        <w:rPr>
          <w:rFonts w:ascii="Arial" w:eastAsiaTheme="majorEastAsia" w:hAnsi="Arial" w:cs="Arial"/>
          <w:bCs/>
          <w:color w:val="000000" w:themeColor="text1"/>
        </w:rPr>
        <w:t xml:space="preserve"> donesena je 15.</w:t>
      </w:r>
      <w:r w:rsidR="00C260BB">
        <w:rPr>
          <w:rFonts w:ascii="Arial" w:eastAsiaTheme="majorEastAsia" w:hAnsi="Arial" w:cs="Arial"/>
          <w:bCs/>
          <w:color w:val="000000" w:themeColor="text1"/>
        </w:rPr>
        <w:t xml:space="preserve"> </w:t>
      </w:r>
      <w:r>
        <w:rPr>
          <w:rFonts w:ascii="Arial" w:eastAsiaTheme="majorEastAsia" w:hAnsi="Arial" w:cs="Arial"/>
          <w:bCs/>
          <w:color w:val="000000" w:themeColor="text1"/>
        </w:rPr>
        <w:t>travnja 2021.</w:t>
      </w:r>
      <w:r w:rsidR="00C260BB">
        <w:rPr>
          <w:rFonts w:ascii="Arial" w:eastAsiaTheme="majorEastAsia" w:hAnsi="Arial" w:cs="Arial"/>
          <w:bCs/>
          <w:color w:val="000000" w:themeColor="text1"/>
        </w:rPr>
        <w:t xml:space="preserve"> </w:t>
      </w:r>
      <w:r>
        <w:rPr>
          <w:rFonts w:ascii="Arial" w:eastAsiaTheme="majorEastAsia" w:hAnsi="Arial" w:cs="Arial"/>
          <w:bCs/>
          <w:color w:val="000000" w:themeColor="text1"/>
        </w:rPr>
        <w:t>godine, KLASA:022-05/21-01/123, URBROJ: 2144/01-01-21-1. Objavljena je u Službenim novinama Grada Labina broj 4, od 15.travnja 2021.godine.</w:t>
      </w:r>
    </w:p>
    <w:p w:rsidR="00807794" w:rsidRDefault="00807794" w:rsidP="00807794">
      <w:pPr>
        <w:spacing w:after="0" w:line="240" w:lineRule="auto"/>
        <w:ind w:firstLine="708"/>
        <w:rPr>
          <w:rFonts w:ascii="Arial" w:eastAsiaTheme="majorEastAsia" w:hAnsi="Arial" w:cs="Arial"/>
          <w:bCs/>
          <w:color w:val="000000" w:themeColor="text1"/>
        </w:rPr>
      </w:pPr>
    </w:p>
    <w:p w:rsidR="00807794" w:rsidRPr="001923F5" w:rsidRDefault="00807794" w:rsidP="00807794">
      <w:pPr>
        <w:spacing w:after="0" w:line="240" w:lineRule="auto"/>
        <w:ind w:firstLine="708"/>
      </w:pPr>
    </w:p>
    <w:p w:rsidR="005A4CC2" w:rsidRPr="00D27085" w:rsidRDefault="005A4CC2" w:rsidP="005A4CC2">
      <w:pPr>
        <w:keepNext/>
        <w:keepLines/>
        <w:spacing w:before="480" w:after="0"/>
        <w:ind w:firstLine="708"/>
        <w:outlineLvl w:val="0"/>
        <w:rPr>
          <w:rFonts w:ascii="Arial" w:eastAsiaTheme="majorEastAsia" w:hAnsi="Arial" w:cs="Arial"/>
          <w:bCs/>
          <w:color w:val="000000" w:themeColor="text1"/>
        </w:rPr>
      </w:pPr>
      <w:r w:rsidRPr="00D27085">
        <w:rPr>
          <w:rFonts w:ascii="Arial" w:eastAsiaTheme="majorEastAsia" w:hAnsi="Arial" w:cs="Arial"/>
          <w:bCs/>
          <w:color w:val="000000" w:themeColor="text1"/>
        </w:rPr>
        <w:t>Gradonačelnik Grada Labina preraspodjeljuje sredstva</w:t>
      </w:r>
      <w:r>
        <w:rPr>
          <w:rFonts w:ascii="Arial" w:eastAsiaTheme="majorEastAsia" w:hAnsi="Arial" w:cs="Arial"/>
          <w:bCs/>
          <w:color w:val="000000" w:themeColor="text1"/>
        </w:rPr>
        <w:t xml:space="preserve"> unutar </w:t>
      </w:r>
      <w:r w:rsidRPr="00D27085">
        <w:rPr>
          <w:rFonts w:ascii="Arial" w:eastAsiaTheme="majorEastAsia" w:hAnsi="Arial" w:cs="Arial"/>
          <w:bCs/>
          <w:color w:val="000000" w:themeColor="text1"/>
        </w:rPr>
        <w:t xml:space="preserve"> Upravnog od</w:t>
      </w:r>
      <w:r>
        <w:rPr>
          <w:rFonts w:ascii="Arial" w:eastAsiaTheme="majorEastAsia" w:hAnsi="Arial" w:cs="Arial"/>
          <w:bCs/>
          <w:color w:val="000000" w:themeColor="text1"/>
        </w:rPr>
        <w:t>jela za poslove gradonačelnika,</w:t>
      </w:r>
      <w:r w:rsidRPr="00D27085">
        <w:rPr>
          <w:rFonts w:ascii="Arial" w:eastAsiaTheme="majorEastAsia" w:hAnsi="Arial" w:cs="Arial"/>
          <w:bCs/>
          <w:color w:val="000000" w:themeColor="text1"/>
        </w:rPr>
        <w:t xml:space="preserve"> gradsko</w:t>
      </w:r>
      <w:r>
        <w:rPr>
          <w:rFonts w:ascii="Arial" w:eastAsiaTheme="majorEastAsia" w:hAnsi="Arial" w:cs="Arial"/>
          <w:bCs/>
          <w:color w:val="000000" w:themeColor="text1"/>
        </w:rPr>
        <w:t>g vijeća  i općih poslova</w:t>
      </w:r>
      <w:r w:rsidRPr="00D27085">
        <w:rPr>
          <w:rFonts w:ascii="Arial" w:eastAsiaTheme="majorEastAsia" w:hAnsi="Arial" w:cs="Arial"/>
          <w:bCs/>
          <w:color w:val="000000" w:themeColor="text1"/>
        </w:rPr>
        <w:t>, Upravnog odjela za proračun</w:t>
      </w:r>
      <w:r>
        <w:rPr>
          <w:rFonts w:ascii="Arial" w:eastAsiaTheme="majorEastAsia" w:hAnsi="Arial" w:cs="Arial"/>
          <w:bCs/>
          <w:color w:val="000000" w:themeColor="text1"/>
        </w:rPr>
        <w:t xml:space="preserve"> i</w:t>
      </w:r>
      <w:r w:rsidRPr="00D27085">
        <w:rPr>
          <w:rFonts w:ascii="Arial" w:eastAsiaTheme="majorEastAsia" w:hAnsi="Arial" w:cs="Arial"/>
          <w:bCs/>
          <w:color w:val="000000" w:themeColor="text1"/>
        </w:rPr>
        <w:t xml:space="preserve"> f</w:t>
      </w:r>
      <w:r>
        <w:rPr>
          <w:rFonts w:ascii="Arial" w:eastAsiaTheme="majorEastAsia" w:hAnsi="Arial" w:cs="Arial"/>
          <w:bCs/>
          <w:color w:val="000000" w:themeColor="text1"/>
        </w:rPr>
        <w:t xml:space="preserve">inancije, </w:t>
      </w:r>
      <w:r w:rsidRPr="00D27085">
        <w:rPr>
          <w:rFonts w:ascii="Arial" w:eastAsiaTheme="majorEastAsia" w:hAnsi="Arial" w:cs="Arial"/>
          <w:bCs/>
          <w:color w:val="000000" w:themeColor="text1"/>
        </w:rPr>
        <w:t>Upravno</w:t>
      </w:r>
      <w:r>
        <w:rPr>
          <w:rFonts w:ascii="Arial" w:eastAsiaTheme="majorEastAsia" w:hAnsi="Arial" w:cs="Arial"/>
          <w:bCs/>
          <w:color w:val="000000" w:themeColor="text1"/>
        </w:rPr>
        <w:t xml:space="preserve">g odjela za komunalno gospodarstvo i upravljanje imovinom i Upravnog odjela za društvene djelatnosti </w:t>
      </w:r>
      <w:r w:rsidRPr="00D27085">
        <w:rPr>
          <w:rFonts w:ascii="Arial" w:eastAsiaTheme="majorEastAsia" w:hAnsi="Arial" w:cs="Arial"/>
          <w:bCs/>
          <w:color w:val="000000" w:themeColor="text1"/>
        </w:rPr>
        <w:t>za rashode planirane u Proračunu Grada Labina za 20</w:t>
      </w:r>
      <w:r>
        <w:rPr>
          <w:rFonts w:ascii="Arial" w:eastAsiaTheme="majorEastAsia" w:hAnsi="Arial" w:cs="Arial"/>
          <w:bCs/>
          <w:color w:val="000000" w:themeColor="text1"/>
        </w:rPr>
        <w:t>21</w:t>
      </w:r>
      <w:r w:rsidRPr="00D27085">
        <w:rPr>
          <w:rFonts w:ascii="Arial" w:eastAsiaTheme="majorEastAsia" w:hAnsi="Arial" w:cs="Arial"/>
          <w:bCs/>
          <w:color w:val="000000" w:themeColor="text1"/>
        </w:rPr>
        <w:t>. godinu ("Službene no</w:t>
      </w:r>
      <w:r>
        <w:rPr>
          <w:rFonts w:ascii="Arial" w:eastAsiaTheme="majorEastAsia" w:hAnsi="Arial" w:cs="Arial"/>
          <w:bCs/>
          <w:color w:val="000000" w:themeColor="text1"/>
        </w:rPr>
        <w:t>vine Grada Labina", broj 19/20.</w:t>
      </w:r>
      <w:r w:rsidRPr="00D27085">
        <w:rPr>
          <w:rFonts w:ascii="Arial" w:eastAsiaTheme="majorEastAsia" w:hAnsi="Arial" w:cs="Arial"/>
          <w:bCs/>
          <w:color w:val="000000" w:themeColor="text1"/>
        </w:rPr>
        <w:t>).</w:t>
      </w:r>
    </w:p>
    <w:p w:rsidR="005A4CC2" w:rsidRPr="00D27085" w:rsidRDefault="005A4CC2" w:rsidP="005A4CC2"/>
    <w:p w:rsidR="005A4CC2" w:rsidRPr="00D27085" w:rsidRDefault="005A4CC2" w:rsidP="005A4CC2">
      <w:pPr>
        <w:keepNext/>
        <w:keepLines/>
        <w:spacing w:before="480" w:after="0"/>
        <w:ind w:firstLine="708"/>
        <w:outlineLvl w:val="0"/>
        <w:rPr>
          <w:rFonts w:ascii="Arial" w:eastAsiaTheme="majorEastAsia" w:hAnsi="Arial" w:cs="Arial"/>
          <w:b/>
          <w:bCs/>
          <w:color w:val="000000" w:themeColor="text1"/>
        </w:rPr>
      </w:pPr>
      <w:r w:rsidRPr="00D27085">
        <w:rPr>
          <w:rFonts w:ascii="Arial" w:eastAsiaTheme="majorEastAsia" w:hAnsi="Arial" w:cs="Arial"/>
          <w:bCs/>
          <w:color w:val="000000" w:themeColor="text1"/>
        </w:rPr>
        <w:t xml:space="preserve">Izvršene preraspodjele </w:t>
      </w:r>
      <w:r>
        <w:rPr>
          <w:rFonts w:ascii="Arial" w:eastAsiaTheme="majorEastAsia" w:hAnsi="Arial" w:cs="Arial"/>
          <w:bCs/>
          <w:color w:val="000000" w:themeColor="text1"/>
        </w:rPr>
        <w:t xml:space="preserve">unutar </w:t>
      </w:r>
      <w:r w:rsidRPr="00D27085">
        <w:rPr>
          <w:rFonts w:ascii="Arial" w:eastAsiaTheme="majorEastAsia" w:hAnsi="Arial" w:cs="Arial"/>
          <w:bCs/>
          <w:color w:val="000000" w:themeColor="text1"/>
        </w:rPr>
        <w:t>upravn</w:t>
      </w:r>
      <w:r>
        <w:rPr>
          <w:rFonts w:ascii="Arial" w:eastAsiaTheme="majorEastAsia" w:hAnsi="Arial" w:cs="Arial"/>
          <w:bCs/>
          <w:color w:val="000000" w:themeColor="text1"/>
        </w:rPr>
        <w:t>ih odjela daju se u nastavku.</w:t>
      </w:r>
    </w:p>
    <w:p w:rsidR="0015155B" w:rsidRDefault="0015155B" w:rsidP="006B51A1">
      <w:pPr>
        <w:pStyle w:val="Naslov1"/>
      </w:pPr>
    </w:p>
    <w:p w:rsidR="0015155B" w:rsidRDefault="0015155B" w:rsidP="006B51A1">
      <w:pPr>
        <w:pStyle w:val="Naslov1"/>
      </w:pPr>
    </w:p>
    <w:p w:rsidR="0015155B" w:rsidRDefault="0015155B" w:rsidP="006B51A1">
      <w:pPr>
        <w:pStyle w:val="Naslov1"/>
      </w:pPr>
    </w:p>
    <w:p w:rsidR="0015155B" w:rsidRDefault="0015155B" w:rsidP="006B51A1">
      <w:pPr>
        <w:pStyle w:val="Naslov1"/>
      </w:pPr>
    </w:p>
    <w:p w:rsidR="0015155B" w:rsidRDefault="0015155B" w:rsidP="006B51A1">
      <w:pPr>
        <w:pStyle w:val="Naslov1"/>
      </w:pPr>
    </w:p>
    <w:p w:rsidR="003B0E08" w:rsidRPr="00D27085" w:rsidRDefault="003B0E08" w:rsidP="003B0E08">
      <w:pPr>
        <w:keepNext/>
        <w:keepLines/>
        <w:spacing w:before="480" w:after="0"/>
        <w:ind w:firstLine="708"/>
        <w:outlineLvl w:val="0"/>
        <w:rPr>
          <w:rFonts w:ascii="Arial" w:eastAsiaTheme="majorEastAsia" w:hAnsi="Arial" w:cs="Arial"/>
          <w:b/>
          <w:bCs/>
          <w:color w:val="000000" w:themeColor="text1"/>
        </w:rPr>
      </w:pPr>
    </w:p>
    <w:p w:rsidR="003B0E08" w:rsidRDefault="003B0E08" w:rsidP="00D13006">
      <w:pPr>
        <w:spacing w:after="0" w:line="240" w:lineRule="auto"/>
        <w:rPr>
          <w:rFonts w:ascii="Arial" w:eastAsia="Times New Roman" w:hAnsi="Arial" w:cs="Arial"/>
          <w:b/>
          <w:sz w:val="20"/>
          <w:szCs w:val="20"/>
          <w:lang w:eastAsia="hr-HR"/>
        </w:rPr>
        <w:sectPr w:rsidR="003B0E08" w:rsidSect="00884E74">
          <w:pgSz w:w="11906" w:h="16838"/>
          <w:pgMar w:top="1418" w:right="1418" w:bottom="1418" w:left="1418" w:header="708" w:footer="708" w:gutter="0"/>
          <w:cols w:space="708"/>
          <w:docGrid w:linePitch="360"/>
        </w:sectPr>
      </w:pPr>
    </w:p>
    <w:p w:rsidR="00474D71" w:rsidRDefault="00474D71" w:rsidP="007017E8">
      <w:pPr>
        <w:spacing w:after="0" w:line="240" w:lineRule="auto"/>
        <w:jc w:val="center"/>
        <w:rPr>
          <w:rFonts w:asciiTheme="minorHAnsi" w:eastAsia="Times New Roman" w:hAnsiTheme="minorHAnsi" w:cstheme="minorHAnsi"/>
          <w:b/>
          <w:bCs/>
          <w:sz w:val="40"/>
          <w:szCs w:val="40"/>
          <w:lang w:eastAsia="hr-HR"/>
        </w:rPr>
      </w:pPr>
      <w:bookmarkStart w:id="38" w:name="_Toc512791246"/>
    </w:p>
    <w:tbl>
      <w:tblPr>
        <w:tblW w:w="14205" w:type="dxa"/>
        <w:tblInd w:w="78" w:type="dxa"/>
        <w:tblLook w:val="0000" w:firstRow="0" w:lastRow="0" w:firstColumn="0" w:lastColumn="0" w:noHBand="0" w:noVBand="0"/>
      </w:tblPr>
      <w:tblGrid>
        <w:gridCol w:w="14205"/>
      </w:tblGrid>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rPr>
                <w:rFonts w:cs="Calibri"/>
                <w:sz w:val="24"/>
                <w:szCs w:val="24"/>
              </w:rPr>
            </w:pPr>
            <w:r w:rsidRPr="00A40982">
              <w:rPr>
                <w:rFonts w:cs="Calibri"/>
                <w:b/>
                <w:bCs/>
                <w:sz w:val="24"/>
                <w:szCs w:val="24"/>
              </w:rPr>
              <w:t>GRAD LABIN</w:t>
            </w:r>
          </w:p>
        </w:tc>
      </w:tr>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rPr>
                <w:rFonts w:cs="Calibri"/>
                <w:b/>
                <w:bCs/>
                <w:sz w:val="24"/>
                <w:szCs w:val="24"/>
              </w:rPr>
            </w:pPr>
            <w:r w:rsidRPr="00A40982">
              <w:rPr>
                <w:rFonts w:cs="Calibri"/>
                <w:b/>
                <w:bCs/>
                <w:sz w:val="24"/>
                <w:szCs w:val="24"/>
              </w:rPr>
              <w:t>TITOV TRG 11</w:t>
            </w:r>
          </w:p>
        </w:tc>
      </w:tr>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rPr>
                <w:rFonts w:cs="Calibri"/>
                <w:b/>
                <w:bCs/>
                <w:sz w:val="24"/>
                <w:szCs w:val="24"/>
              </w:rPr>
            </w:pPr>
            <w:r w:rsidRPr="00A40982">
              <w:rPr>
                <w:rFonts w:cs="Calibri"/>
                <w:b/>
                <w:bCs/>
                <w:sz w:val="24"/>
                <w:szCs w:val="24"/>
              </w:rPr>
              <w:t>LABIN 52220</w:t>
            </w:r>
          </w:p>
        </w:tc>
      </w:tr>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rPr>
                <w:rFonts w:cs="Calibri"/>
                <w:sz w:val="24"/>
                <w:szCs w:val="24"/>
              </w:rPr>
            </w:pPr>
            <w:r w:rsidRPr="00A40982">
              <w:rPr>
                <w:rFonts w:cs="Calibri"/>
                <w:b/>
                <w:bCs/>
                <w:sz w:val="24"/>
                <w:szCs w:val="24"/>
              </w:rPr>
              <w:t>OIB:19041331726</w:t>
            </w:r>
          </w:p>
        </w:tc>
      </w:tr>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jc w:val="center"/>
              <w:rPr>
                <w:rFonts w:cs="Calibri"/>
                <w:sz w:val="36"/>
                <w:szCs w:val="36"/>
              </w:rPr>
            </w:pPr>
            <w:r w:rsidRPr="00A40982">
              <w:rPr>
                <w:rFonts w:cs="Calibri"/>
                <w:b/>
                <w:bCs/>
                <w:sz w:val="36"/>
                <w:szCs w:val="36"/>
              </w:rPr>
              <w:t>PRERASPODJELA  PRORAČUNA  ZA 2021. GODINU</w:t>
            </w:r>
          </w:p>
        </w:tc>
      </w:tr>
      <w:tr w:rsidR="00474D71" w:rsidRPr="00A40982" w:rsidTr="0015155B">
        <w:trPr>
          <w:trHeight w:val="290"/>
        </w:trPr>
        <w:tc>
          <w:tcPr>
            <w:tcW w:w="14205" w:type="dxa"/>
            <w:tcBorders>
              <w:top w:val="nil"/>
              <w:left w:val="nil"/>
              <w:bottom w:val="nil"/>
              <w:right w:val="nil"/>
            </w:tcBorders>
          </w:tcPr>
          <w:p w:rsidR="00474D71" w:rsidRPr="00A40982" w:rsidRDefault="00474D71" w:rsidP="0015155B">
            <w:pPr>
              <w:autoSpaceDE w:val="0"/>
              <w:autoSpaceDN w:val="0"/>
              <w:adjustRightInd w:val="0"/>
              <w:spacing w:after="0" w:line="240" w:lineRule="auto"/>
              <w:jc w:val="center"/>
              <w:rPr>
                <w:rFonts w:cs="Calibri"/>
                <w:b/>
                <w:sz w:val="36"/>
                <w:szCs w:val="36"/>
              </w:rPr>
            </w:pPr>
            <w:r w:rsidRPr="00A40982">
              <w:rPr>
                <w:rFonts w:cs="Calibri"/>
                <w:b/>
                <w:sz w:val="36"/>
                <w:szCs w:val="36"/>
              </w:rPr>
              <w:t>POSEBNI DIO</w:t>
            </w:r>
          </w:p>
          <w:p w:rsidR="00474D71" w:rsidRPr="00A40982" w:rsidRDefault="00474D71" w:rsidP="0015155B">
            <w:pPr>
              <w:autoSpaceDE w:val="0"/>
              <w:autoSpaceDN w:val="0"/>
              <w:adjustRightInd w:val="0"/>
              <w:spacing w:after="0" w:line="240" w:lineRule="auto"/>
              <w:jc w:val="center"/>
              <w:rPr>
                <w:rFonts w:cs="Calibri"/>
                <w:b/>
              </w:rPr>
            </w:pPr>
          </w:p>
        </w:tc>
      </w:tr>
    </w:tbl>
    <w:p w:rsidR="00474D71" w:rsidRPr="00A40982" w:rsidRDefault="00474D71" w:rsidP="00474D71">
      <w:pPr>
        <w:spacing w:after="0" w:line="240" w:lineRule="auto"/>
        <w:rPr>
          <w:color w:val="FF0000"/>
        </w:rPr>
      </w:pPr>
    </w:p>
    <w:p w:rsidR="00474D71" w:rsidRPr="00A40982" w:rsidRDefault="00474D71" w:rsidP="00474D71">
      <w:pPr>
        <w:spacing w:after="0" w:line="240" w:lineRule="auto"/>
        <w:rPr>
          <w:rFonts w:eastAsia="Times New Roman" w:cs="Arial"/>
          <w:b/>
          <w:sz w:val="20"/>
          <w:szCs w:val="20"/>
        </w:rPr>
      </w:pPr>
    </w:p>
    <w:p w:rsidR="00474D71" w:rsidRPr="00A40982" w:rsidRDefault="00474D71" w:rsidP="00474D71">
      <w:pPr>
        <w:spacing w:after="0" w:line="240" w:lineRule="auto"/>
        <w:rPr>
          <w:rFonts w:eastAsia="Times New Roman" w:cs="Arial"/>
          <w:b/>
          <w:sz w:val="20"/>
          <w:szCs w:val="20"/>
        </w:rPr>
      </w:pPr>
    </w:p>
    <w:tbl>
      <w:tblPr>
        <w:tblW w:w="14235" w:type="dxa"/>
        <w:tblInd w:w="93" w:type="dxa"/>
        <w:tblLook w:val="04A0" w:firstRow="1" w:lastRow="0" w:firstColumn="1" w:lastColumn="0" w:noHBand="0" w:noVBand="1"/>
      </w:tblPr>
      <w:tblGrid>
        <w:gridCol w:w="928"/>
        <w:gridCol w:w="6742"/>
        <w:gridCol w:w="1818"/>
        <w:gridCol w:w="1559"/>
        <w:gridCol w:w="1350"/>
        <w:gridCol w:w="1838"/>
      </w:tblGrid>
      <w:tr w:rsidR="00474D71" w:rsidRPr="00A40982" w:rsidTr="0015155B">
        <w:trPr>
          <w:trHeight w:val="450"/>
        </w:trPr>
        <w:tc>
          <w:tcPr>
            <w:tcW w:w="928" w:type="dxa"/>
            <w:tcBorders>
              <w:top w:val="nil"/>
              <w:left w:val="nil"/>
              <w:bottom w:val="nil"/>
              <w:right w:val="nil"/>
            </w:tcBorders>
            <w:shd w:val="clear" w:color="auto" w:fill="auto"/>
            <w:vAlign w:val="bottom"/>
            <w:hideMark/>
          </w:tcPr>
          <w:p w:rsidR="00474D71" w:rsidRPr="00A40982" w:rsidRDefault="00474D71" w:rsidP="0015155B">
            <w:pPr>
              <w:spacing w:after="0" w:line="240" w:lineRule="auto"/>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 xml:space="preserve">BROJ </w:t>
            </w:r>
            <w:r w:rsidRPr="00A40982">
              <w:rPr>
                <w:rFonts w:ascii="Arial" w:eastAsia="Times New Roman" w:hAnsi="Arial" w:cs="Arial"/>
                <w:b/>
                <w:bCs/>
                <w:sz w:val="20"/>
                <w:szCs w:val="20"/>
                <w:lang w:eastAsia="hr-HR"/>
              </w:rPr>
              <w:br/>
              <w:t>KONTA</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VRSTA RASHODA / IZDATAKA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PLANIRANO</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PROMJENA IZNOS</w:t>
            </w:r>
          </w:p>
        </w:tc>
        <w:tc>
          <w:tcPr>
            <w:tcW w:w="1350" w:type="dxa"/>
            <w:tcBorders>
              <w:top w:val="nil"/>
              <w:left w:val="nil"/>
              <w:bottom w:val="nil"/>
              <w:right w:val="nil"/>
            </w:tcBorders>
            <w:shd w:val="clear" w:color="auto" w:fill="auto"/>
            <w:vAlign w:val="bottom"/>
            <w:hideMark/>
          </w:tcPr>
          <w:p w:rsidR="00474D71" w:rsidRPr="00A40982" w:rsidRDefault="00474D71" w:rsidP="0015155B">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 xml:space="preserve">PROMJENA </w:t>
            </w:r>
            <w:r w:rsidRPr="00A40982">
              <w:rPr>
                <w:rFonts w:ascii="Arial" w:eastAsia="Times New Roman" w:hAnsi="Arial" w:cs="Arial"/>
                <w:b/>
                <w:bCs/>
                <w:sz w:val="20"/>
                <w:szCs w:val="20"/>
                <w:lang w:eastAsia="hr-HR"/>
              </w:rPr>
              <w:br/>
              <w:t>POSTOTAK</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center"/>
              <w:rPr>
                <w:rFonts w:ascii="Arial" w:eastAsia="Times New Roman" w:hAnsi="Arial" w:cs="Arial"/>
                <w:b/>
                <w:bCs/>
                <w:sz w:val="20"/>
                <w:szCs w:val="20"/>
                <w:lang w:eastAsia="hr-HR"/>
              </w:rPr>
            </w:pPr>
            <w:r w:rsidRPr="00A40982">
              <w:rPr>
                <w:rFonts w:ascii="Arial" w:eastAsia="Times New Roman" w:hAnsi="Arial" w:cs="Arial"/>
                <w:b/>
                <w:bCs/>
                <w:sz w:val="20"/>
                <w:szCs w:val="20"/>
                <w:lang w:eastAsia="hr-HR"/>
              </w:rPr>
              <w:t>NOVI IZNOS</w:t>
            </w:r>
          </w:p>
        </w:tc>
      </w:tr>
      <w:tr w:rsidR="00474D71" w:rsidRPr="00A40982" w:rsidTr="0015155B">
        <w:trPr>
          <w:trHeight w:val="255"/>
        </w:trPr>
        <w:tc>
          <w:tcPr>
            <w:tcW w:w="7670" w:type="dxa"/>
            <w:gridSpan w:val="2"/>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lang w:eastAsia="hr-HR"/>
              </w:rPr>
            </w:pPr>
            <w:r w:rsidRPr="00A40982">
              <w:rPr>
                <w:rFonts w:ascii="Arial" w:eastAsia="Times New Roman" w:hAnsi="Arial" w:cs="Arial"/>
                <w:b/>
                <w:bCs/>
                <w:lang w:eastAsia="hr-HR"/>
              </w:rPr>
              <w:t xml:space="preserve">  SVEUKUPNO RASHODI / IZDACI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129.393.590,00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lang w:eastAsia="hr-HR"/>
              </w:rPr>
            </w:pPr>
            <w:r w:rsidRPr="00A40982">
              <w:rPr>
                <w:rFonts w:ascii="Arial" w:eastAsia="Times New Roman" w:hAnsi="Arial" w:cs="Arial"/>
                <w:b/>
                <w:bCs/>
                <w:lang w:eastAsia="hr-HR"/>
              </w:rPr>
              <w:t>129.393.590,00</w:t>
            </w:r>
          </w:p>
        </w:tc>
      </w:tr>
      <w:tr w:rsidR="00474D71" w:rsidRPr="00A40982" w:rsidTr="0015155B">
        <w:trPr>
          <w:trHeight w:val="255"/>
        </w:trPr>
        <w:tc>
          <w:tcPr>
            <w:tcW w:w="7670" w:type="dxa"/>
            <w:gridSpan w:val="2"/>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100 UPRAVNI ODJEL ZA POSLOVE GRADONAČELNIKA, GRADSKO VIJEĆE I OPĆE POSLOVE</w:t>
            </w:r>
          </w:p>
        </w:tc>
        <w:tc>
          <w:tcPr>
            <w:tcW w:w="181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11.021.720,00</w:t>
            </w:r>
          </w:p>
        </w:tc>
        <w:tc>
          <w:tcPr>
            <w:tcW w:w="1559"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-81.000,00</w:t>
            </w:r>
          </w:p>
        </w:tc>
        <w:tc>
          <w:tcPr>
            <w:tcW w:w="1350"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-0,73</w:t>
            </w:r>
          </w:p>
        </w:tc>
        <w:tc>
          <w:tcPr>
            <w:tcW w:w="183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10.940.720,00</w:t>
            </w:r>
          </w:p>
        </w:tc>
      </w:tr>
      <w:tr w:rsidR="00474D71" w:rsidRPr="00A40982" w:rsidTr="0015155B">
        <w:trPr>
          <w:trHeight w:val="255"/>
        </w:trPr>
        <w:tc>
          <w:tcPr>
            <w:tcW w:w="7670" w:type="dxa"/>
            <w:gridSpan w:val="2"/>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10001 UPRAVNI ODJEL ZA POSLOVE GRADONAČELNIKA, GRADSKO VIJEĆE I OPĆE POSLOVE</w:t>
            </w:r>
          </w:p>
        </w:tc>
        <w:tc>
          <w:tcPr>
            <w:tcW w:w="181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4.916.000,00</w:t>
            </w:r>
          </w:p>
        </w:tc>
        <w:tc>
          <w:tcPr>
            <w:tcW w:w="1559"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-81.000,00</w:t>
            </w:r>
          </w:p>
        </w:tc>
        <w:tc>
          <w:tcPr>
            <w:tcW w:w="1350"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-1,65</w:t>
            </w:r>
          </w:p>
        </w:tc>
        <w:tc>
          <w:tcPr>
            <w:tcW w:w="183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4.835.000,00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1001 Javna uprava i administracija</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4.346.000,00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-84.000,00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-1,93</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4.262.000,00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A100001 Redovna djelatnost upravnih odjela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1.805.000,00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-4,49</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1.724.000,00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1.800.000,00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-4,50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1.719.000,00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-4,50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1.719.000,00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-4,50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1.719.000,00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-3,33</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319.000,00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1.439.000,00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-4,86</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1.369.000,00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A100005 Financiranje predstavničkih i izvršnih tijela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297.000,00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297.000,00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297.000,00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297.000,00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osobama izvan radnog odnosa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284.000,00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-1,06</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281.000,00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lastRenderedPageBreak/>
              <w:t>Program 1003 Organiziranje i provođenje zaštite i spašavanja</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535.000,00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0,56</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538.000,00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A100001 Civilna zaštita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15,00</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23.000,00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osobama izvan radnog odnosa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Ostali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381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Tekuće donacije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5.000,00</w:t>
            </w:r>
          </w:p>
        </w:tc>
      </w:tr>
      <w:tr w:rsidR="00474D71" w:rsidRPr="00A40982" w:rsidTr="0015155B">
        <w:trPr>
          <w:trHeight w:val="255"/>
        </w:trPr>
        <w:tc>
          <w:tcPr>
            <w:tcW w:w="7670" w:type="dxa"/>
            <w:gridSpan w:val="2"/>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200 UPRAVNI ODJEL ZA PRORAČUN I FINANCIJE</w:t>
            </w:r>
          </w:p>
        </w:tc>
        <w:tc>
          <w:tcPr>
            <w:tcW w:w="181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14.334.168,00</w:t>
            </w:r>
          </w:p>
        </w:tc>
        <w:tc>
          <w:tcPr>
            <w:tcW w:w="1559"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200.000,00</w:t>
            </w:r>
          </w:p>
        </w:tc>
        <w:tc>
          <w:tcPr>
            <w:tcW w:w="1350"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1,40</w:t>
            </w:r>
          </w:p>
        </w:tc>
        <w:tc>
          <w:tcPr>
            <w:tcW w:w="183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14.534.168,00</w:t>
            </w:r>
          </w:p>
        </w:tc>
      </w:tr>
      <w:tr w:rsidR="00474D71" w:rsidRPr="00A40982" w:rsidTr="0015155B">
        <w:trPr>
          <w:trHeight w:val="255"/>
        </w:trPr>
        <w:tc>
          <w:tcPr>
            <w:tcW w:w="7670" w:type="dxa"/>
            <w:gridSpan w:val="2"/>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20001 UPRAVNI ODJEL ZA PRORAČUN I FINANCIJE</w:t>
            </w:r>
          </w:p>
        </w:tc>
        <w:tc>
          <w:tcPr>
            <w:tcW w:w="181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14.334.168,00</w:t>
            </w:r>
          </w:p>
        </w:tc>
        <w:tc>
          <w:tcPr>
            <w:tcW w:w="1559"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200.000,00</w:t>
            </w:r>
          </w:p>
        </w:tc>
        <w:tc>
          <w:tcPr>
            <w:tcW w:w="1350"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1,40</w:t>
            </w:r>
          </w:p>
        </w:tc>
        <w:tc>
          <w:tcPr>
            <w:tcW w:w="183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14.534.168,00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2001 Javna uprava i administracija</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14.334.168,00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1,40</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14.534.168,00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A200001 Zajednički troškovi upravnih odjela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8.573.168,00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2,33</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8.773.168,00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8.073.168,00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2,48</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8.273.168,00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8.073.168,00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2,48</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8.273.168,00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zaposlene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6.950.000,00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-125.000,00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-1,80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6.825.000,00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Plaće (Bruto)</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5.700.000,00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-1,75</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5.600.000,00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rashodi za zaposlene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Doprinosi na plaće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950.000,00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-25.000,00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-2,63</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925.000,00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758.000,00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13,19</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858.000,00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298.000,00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33,56</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398.000,00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Financijski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365.168,00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225.000,00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61,62</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590.168,00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343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financijski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365.168,00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225.000,00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61,62</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590.168,00</w:t>
            </w:r>
          </w:p>
        </w:tc>
      </w:tr>
      <w:tr w:rsidR="00474D71" w:rsidRPr="00A40982" w:rsidTr="0015155B">
        <w:trPr>
          <w:trHeight w:val="255"/>
        </w:trPr>
        <w:tc>
          <w:tcPr>
            <w:tcW w:w="7670" w:type="dxa"/>
            <w:gridSpan w:val="2"/>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400 UPRAVNI ODJEL ZA KOMUNALNO GOSPODARSTVO I UPRAVLJANJE IMOVINOM</w:t>
            </w:r>
          </w:p>
        </w:tc>
        <w:tc>
          <w:tcPr>
            <w:tcW w:w="181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13.900.000,00</w:t>
            </w:r>
          </w:p>
        </w:tc>
        <w:tc>
          <w:tcPr>
            <w:tcW w:w="1559"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-59.000,00</w:t>
            </w:r>
          </w:p>
        </w:tc>
        <w:tc>
          <w:tcPr>
            <w:tcW w:w="1350"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-0,42</w:t>
            </w:r>
          </w:p>
        </w:tc>
        <w:tc>
          <w:tcPr>
            <w:tcW w:w="183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13.841.000,00</w:t>
            </w:r>
          </w:p>
        </w:tc>
      </w:tr>
      <w:tr w:rsidR="00474D71" w:rsidRPr="00A40982" w:rsidTr="0015155B">
        <w:trPr>
          <w:trHeight w:val="255"/>
        </w:trPr>
        <w:tc>
          <w:tcPr>
            <w:tcW w:w="7670" w:type="dxa"/>
            <w:gridSpan w:val="2"/>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40001 UPRAVNI ODJEL ZA KOMUNALNO GOSPODARSTVO I UPRAVLJANJE IMOVINOM</w:t>
            </w:r>
          </w:p>
        </w:tc>
        <w:tc>
          <w:tcPr>
            <w:tcW w:w="181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13.900.000,00</w:t>
            </w:r>
          </w:p>
        </w:tc>
        <w:tc>
          <w:tcPr>
            <w:tcW w:w="1559"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-59.000,00</w:t>
            </w:r>
          </w:p>
        </w:tc>
        <w:tc>
          <w:tcPr>
            <w:tcW w:w="1350"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-0,42</w:t>
            </w:r>
          </w:p>
        </w:tc>
        <w:tc>
          <w:tcPr>
            <w:tcW w:w="183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13.841.000,00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4001 Održavanje komunalne infrastrukture</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10.503.000,00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-83.000,00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-0,79</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10.420.000,00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A400004 Održavanje, čišćenje javnih i zelenih površina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4.152.000,00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4.091.000,00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lastRenderedPageBreak/>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4.4.001 4.BORAVIŠNE PRISTOJBE</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655.000,00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655.000,00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655.000,00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655.000,00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4.5.001 4. KOMUNALNI DOPRINOS I DRUGE NAKNADE</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3.490.000,00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-1,75</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3.490.000,00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-1,75</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3.490.000,00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-1,75</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3.429.000,00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3.490.000,00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-1,75</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3.429.000,00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A400006 Održavanje igrališta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715.000,00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-22.000,00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-3,08</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693.000,00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568.000,00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-22.000,00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-3,87</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568.000,00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-3,87</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568.000,00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-22.000,00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-3,87</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120.000,00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120.000,00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448.000,00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-22.000,00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-4,91</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426.000,00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147.000,00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147.000,00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147.000,00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147.000,00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4002 Održavanje stambenih i poslovnih prostora i dr.</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1.737.000,00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-37.000,00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-2,13</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A400001 Održavanje stambenih prostora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-4,97</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325.000,00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342.000,00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-4,97</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325.000,00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-4,97</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342.000,00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-17.000,00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-4,97</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340.000,00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-17.000,00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323.000,00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A400002 Održavanje poslovnih prostora, štandova i privremenih priključaka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-3,66</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526.000,00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546.000,00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-3,66</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526.000,00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-3,66</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526.000,00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546.000,00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-3,66</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526.000,00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lastRenderedPageBreak/>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446.000,00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-4,48</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426.000,00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4003 Oprema komunalne infrastrukture</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1.660.000,00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3,67</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1.721.000,00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Kapitalni projekt K400002 Izgradnja komunalne infrastrukture</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1.660.000,00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3,67</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1.721.000,00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4.6.001 4. KOMUNALNA NAKNADA</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100,00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61.000,00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neproizvedene dugotrajne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412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Nematerijalna imovina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61.000,00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61.000,00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5.2.001 5. KAPITALNE POMOĆI IZ FONDA ZA ZAŠTITU OKOLIŠA I ENERG. UČI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6.2.001 6. KAPITALNE DONACIJE</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960.000,00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960.000,00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960.000,00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960.000,00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7.1.001 7.PRIHODI OD NEFINANCIJSKE IMOVINE</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700.000,00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nefinancijske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za nabavu proizvedene dugotrajne imovine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700.000,00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Građevinski objekti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700.000,00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422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Postrojenja i oprema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7670" w:type="dxa"/>
            <w:gridSpan w:val="2"/>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Razdjel 500 UPRAVNI ODJEL ZA DRUŠTVENE DJELATNOSTI</w:t>
            </w:r>
          </w:p>
        </w:tc>
        <w:tc>
          <w:tcPr>
            <w:tcW w:w="181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53.358.253,00</w:t>
            </w:r>
          </w:p>
        </w:tc>
        <w:tc>
          <w:tcPr>
            <w:tcW w:w="1559"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-60.000,00</w:t>
            </w:r>
          </w:p>
        </w:tc>
        <w:tc>
          <w:tcPr>
            <w:tcW w:w="1350"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-0,11</w:t>
            </w:r>
          </w:p>
        </w:tc>
        <w:tc>
          <w:tcPr>
            <w:tcW w:w="1838" w:type="dxa"/>
            <w:tcBorders>
              <w:top w:val="nil"/>
              <w:left w:val="nil"/>
              <w:bottom w:val="nil"/>
              <w:right w:val="nil"/>
            </w:tcBorders>
            <w:shd w:val="clear" w:color="000000" w:fill="000080"/>
            <w:noWrap/>
            <w:vAlign w:val="bottom"/>
            <w:hideMark/>
          </w:tcPr>
          <w:p w:rsidR="00474D71" w:rsidRPr="00A40982" w:rsidRDefault="00474D71" w:rsidP="0015155B">
            <w:pPr>
              <w:spacing w:after="0" w:line="240" w:lineRule="auto"/>
              <w:jc w:val="right"/>
              <w:rPr>
                <w:rFonts w:ascii="Arial" w:eastAsia="Times New Roman" w:hAnsi="Arial" w:cs="Arial"/>
                <w:b/>
                <w:bCs/>
                <w:i/>
                <w:color w:val="FFFFFF"/>
                <w:sz w:val="20"/>
                <w:szCs w:val="20"/>
                <w:lang w:eastAsia="hr-HR"/>
              </w:rPr>
            </w:pPr>
            <w:r w:rsidRPr="00A40982">
              <w:rPr>
                <w:rFonts w:ascii="Arial" w:eastAsia="Times New Roman" w:hAnsi="Arial" w:cs="Arial"/>
                <w:b/>
                <w:bCs/>
                <w:i/>
                <w:color w:val="FFFFFF"/>
                <w:sz w:val="20"/>
                <w:szCs w:val="20"/>
                <w:lang w:eastAsia="hr-HR"/>
              </w:rPr>
              <w:t>53.298.253,00</w:t>
            </w:r>
          </w:p>
        </w:tc>
      </w:tr>
      <w:tr w:rsidR="00474D71" w:rsidRPr="00A40982" w:rsidTr="0015155B">
        <w:trPr>
          <w:trHeight w:val="255"/>
        </w:trPr>
        <w:tc>
          <w:tcPr>
            <w:tcW w:w="7670" w:type="dxa"/>
            <w:gridSpan w:val="2"/>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Glava 50001 UPRAVNI ODJEL ZA DRUŠTVENE DJELATNOSTI</w:t>
            </w:r>
          </w:p>
        </w:tc>
        <w:tc>
          <w:tcPr>
            <w:tcW w:w="181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10.030.500,00</w:t>
            </w:r>
          </w:p>
        </w:tc>
        <w:tc>
          <w:tcPr>
            <w:tcW w:w="1559"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-60.000,00</w:t>
            </w:r>
          </w:p>
        </w:tc>
        <w:tc>
          <w:tcPr>
            <w:tcW w:w="1350"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-0,60</w:t>
            </w:r>
          </w:p>
        </w:tc>
        <w:tc>
          <w:tcPr>
            <w:tcW w:w="1838" w:type="dxa"/>
            <w:tcBorders>
              <w:top w:val="nil"/>
              <w:left w:val="nil"/>
              <w:bottom w:val="nil"/>
              <w:right w:val="nil"/>
            </w:tcBorders>
            <w:shd w:val="clear" w:color="000000" w:fill="0000FF"/>
            <w:noWrap/>
            <w:vAlign w:val="bottom"/>
            <w:hideMark/>
          </w:tcPr>
          <w:p w:rsidR="00474D71" w:rsidRPr="00A40982" w:rsidRDefault="00474D71" w:rsidP="0015155B">
            <w:pPr>
              <w:spacing w:after="0" w:line="240" w:lineRule="auto"/>
              <w:jc w:val="right"/>
              <w:rPr>
                <w:rFonts w:ascii="Arial" w:eastAsia="Times New Roman" w:hAnsi="Arial" w:cs="Arial"/>
                <w:b/>
                <w:bCs/>
                <w:color w:val="FFFFFF"/>
                <w:sz w:val="18"/>
                <w:szCs w:val="18"/>
                <w:lang w:eastAsia="hr-HR"/>
              </w:rPr>
            </w:pPr>
            <w:r w:rsidRPr="00A40982">
              <w:rPr>
                <w:rFonts w:ascii="Arial" w:eastAsia="Times New Roman" w:hAnsi="Arial" w:cs="Arial"/>
                <w:b/>
                <w:bCs/>
                <w:color w:val="FFFFFF"/>
                <w:sz w:val="18"/>
                <w:szCs w:val="18"/>
                <w:lang w:eastAsia="hr-HR"/>
              </w:rPr>
              <w:t>9.970.500,00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5002 Obrazovanje</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2.100.000,00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-1,90</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2.060.000,00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A500001 Stipendiranje učenika i studenata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925.000,00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-4,32</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885.000,00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925.000,00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-4,32</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885.000,00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925.000,00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-4,32</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885.000,00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37</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Naknade građanima i kućanstvima na temelju osiguranja i druge naknade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925.000,00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-4,32</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885.000,00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372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Ostale naknade građanima i kućanstvima iz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925.000,00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-4,32</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885.000,00</w:t>
            </w:r>
          </w:p>
        </w:tc>
      </w:tr>
      <w:tr w:rsidR="00474D71" w:rsidRPr="00A40982" w:rsidTr="0015155B">
        <w:trPr>
          <w:trHeight w:val="255"/>
        </w:trPr>
        <w:tc>
          <w:tcPr>
            <w:tcW w:w="7670" w:type="dxa"/>
            <w:gridSpan w:val="2"/>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Program 5008 Zdravstvo</w:t>
            </w:r>
          </w:p>
        </w:tc>
        <w:tc>
          <w:tcPr>
            <w:tcW w:w="181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839.000,00</w:t>
            </w:r>
          </w:p>
        </w:tc>
        <w:tc>
          <w:tcPr>
            <w:tcW w:w="1559"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-2,38</w:t>
            </w:r>
          </w:p>
        </w:tc>
        <w:tc>
          <w:tcPr>
            <w:tcW w:w="1838" w:type="dxa"/>
            <w:tcBorders>
              <w:top w:val="nil"/>
              <w:left w:val="nil"/>
              <w:bottom w:val="nil"/>
              <w:right w:val="nil"/>
            </w:tcBorders>
            <w:shd w:val="clear" w:color="000000" w:fill="9999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819.000,00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A500001 Hitna medicinska pomoć</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551.500,00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-3,63</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531.500,00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551.500,00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-3,63</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531.500,00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lastRenderedPageBreak/>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551.500,00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-3,63</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531.500,00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Pomoći dane u inozemstvo i unutar općeg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551.500,00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-3,63</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531.500,00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363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unutar općeg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366</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proračunskim korisnicima drugih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551.500,00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-3,63</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531.500,00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Aktivnost A500004 Sufinanciranje logopeda</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160.000,00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-5,00</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152.000,00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160.000,00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-5,00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152.000,00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152.000,00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-5,00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152.000,00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160.000,00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-5,00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152.000,00</w:t>
            </w:r>
          </w:p>
        </w:tc>
      </w:tr>
      <w:tr w:rsidR="00474D71" w:rsidRPr="00A40982" w:rsidTr="0015155B">
        <w:trPr>
          <w:trHeight w:val="255"/>
        </w:trPr>
        <w:tc>
          <w:tcPr>
            <w:tcW w:w="7670" w:type="dxa"/>
            <w:gridSpan w:val="2"/>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Tekući projekt T500001 COVID - 19</w:t>
            </w:r>
          </w:p>
        </w:tc>
        <w:tc>
          <w:tcPr>
            <w:tcW w:w="181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w:t>
            </w:r>
          </w:p>
        </w:tc>
        <w:tc>
          <w:tcPr>
            <w:tcW w:w="1838" w:type="dxa"/>
            <w:tcBorders>
              <w:top w:val="nil"/>
              <w:left w:val="nil"/>
              <w:bottom w:val="nil"/>
              <w:right w:val="nil"/>
            </w:tcBorders>
            <w:shd w:val="clear" w:color="000000" w:fill="CCCCFF"/>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28.000,00</w:t>
            </w:r>
          </w:p>
        </w:tc>
      </w:tr>
      <w:tr w:rsidR="00474D71" w:rsidRPr="00A40982" w:rsidTr="0015155B">
        <w:trPr>
          <w:trHeight w:val="255"/>
        </w:trPr>
        <w:tc>
          <w:tcPr>
            <w:tcW w:w="7670" w:type="dxa"/>
            <w:gridSpan w:val="2"/>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Izvor  1.1.001 1.OPĆI PRIHODI I PRIMICI</w:t>
            </w:r>
          </w:p>
        </w:tc>
        <w:tc>
          <w:tcPr>
            <w:tcW w:w="181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20.000,00</w:t>
            </w:r>
          </w:p>
        </w:tc>
        <w:tc>
          <w:tcPr>
            <w:tcW w:w="1559"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8.000,00</w:t>
            </w:r>
          </w:p>
        </w:tc>
        <w:tc>
          <w:tcPr>
            <w:tcW w:w="1350"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40,00</w:t>
            </w:r>
          </w:p>
        </w:tc>
        <w:tc>
          <w:tcPr>
            <w:tcW w:w="1838" w:type="dxa"/>
            <w:tcBorders>
              <w:top w:val="nil"/>
              <w:left w:val="nil"/>
              <w:bottom w:val="nil"/>
              <w:right w:val="nil"/>
            </w:tcBorders>
            <w:shd w:val="clear" w:color="000000" w:fill="FFFF00"/>
            <w:noWrap/>
            <w:vAlign w:val="bottom"/>
            <w:hideMark/>
          </w:tcPr>
          <w:p w:rsidR="00474D71" w:rsidRPr="00A40982" w:rsidRDefault="00474D71" w:rsidP="0015155B">
            <w:pPr>
              <w:spacing w:after="0" w:line="240" w:lineRule="auto"/>
              <w:jc w:val="right"/>
              <w:rPr>
                <w:rFonts w:ascii="Arial" w:eastAsia="Times New Roman" w:hAnsi="Arial" w:cs="Arial"/>
                <w:b/>
                <w:bCs/>
                <w:color w:val="000000"/>
                <w:sz w:val="18"/>
                <w:szCs w:val="18"/>
                <w:lang w:eastAsia="hr-HR"/>
              </w:rPr>
            </w:pPr>
            <w:r w:rsidRPr="00A40982">
              <w:rPr>
                <w:rFonts w:ascii="Arial" w:eastAsia="Times New Roman" w:hAnsi="Arial" w:cs="Arial"/>
                <w:b/>
                <w:bCs/>
                <w:color w:val="000000"/>
                <w:sz w:val="18"/>
                <w:szCs w:val="18"/>
                <w:lang w:eastAsia="hr-HR"/>
              </w:rPr>
              <w:t>28.000,00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36</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Pomoći dane u inozemstvo i unutar općeg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40,00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28.000,00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363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Pomoći unutar općeg proračuna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20.000,00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8.000,00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40,00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28.000,00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313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Doprinosi na plaće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81.000,00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81.000,00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Materijalni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162.100,00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162.100,00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321</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Naknade troškova zaposlenima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7.500,00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7.500,00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322</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materijal i energiju</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76.000,00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76.000,00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Rashodi za usluge</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72.100,00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72.100,00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329</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nespomenuti rashodi poslovanja</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6.500,00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34</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Financijski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b/>
                <w:bCs/>
                <w:sz w:val="18"/>
                <w:szCs w:val="18"/>
                <w:lang w:eastAsia="hr-HR"/>
              </w:rPr>
            </w:pPr>
            <w:r w:rsidRPr="00A40982">
              <w:rPr>
                <w:rFonts w:ascii="Arial" w:eastAsia="Times New Roman" w:hAnsi="Arial" w:cs="Arial"/>
                <w:b/>
                <w:bCs/>
                <w:sz w:val="18"/>
                <w:szCs w:val="18"/>
                <w:lang w:eastAsia="hr-HR"/>
              </w:rPr>
              <w:t>1.000,00</w:t>
            </w:r>
          </w:p>
        </w:tc>
      </w:tr>
      <w:tr w:rsidR="00474D71" w:rsidRPr="00A40982" w:rsidTr="0015155B">
        <w:trPr>
          <w:trHeight w:val="255"/>
        </w:trPr>
        <w:tc>
          <w:tcPr>
            <w:tcW w:w="92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343</w:t>
            </w:r>
          </w:p>
        </w:tc>
        <w:tc>
          <w:tcPr>
            <w:tcW w:w="6742"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rPr>
                <w:rFonts w:ascii="Arial" w:eastAsia="Times New Roman" w:hAnsi="Arial" w:cs="Arial"/>
                <w:sz w:val="18"/>
                <w:szCs w:val="18"/>
                <w:lang w:eastAsia="hr-HR"/>
              </w:rPr>
            </w:pPr>
            <w:r w:rsidRPr="00A40982">
              <w:rPr>
                <w:rFonts w:ascii="Arial" w:eastAsia="Times New Roman" w:hAnsi="Arial" w:cs="Arial"/>
                <w:sz w:val="18"/>
                <w:szCs w:val="18"/>
                <w:lang w:eastAsia="hr-HR"/>
              </w:rPr>
              <w:t>Ostali financijski rashodi</w:t>
            </w:r>
          </w:p>
        </w:tc>
        <w:tc>
          <w:tcPr>
            <w:tcW w:w="181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w:t>
            </w:r>
          </w:p>
        </w:tc>
        <w:tc>
          <w:tcPr>
            <w:tcW w:w="1559"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350"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0,00</w:t>
            </w:r>
          </w:p>
        </w:tc>
        <w:tc>
          <w:tcPr>
            <w:tcW w:w="1838" w:type="dxa"/>
            <w:tcBorders>
              <w:top w:val="nil"/>
              <w:left w:val="nil"/>
              <w:bottom w:val="nil"/>
              <w:right w:val="nil"/>
            </w:tcBorders>
            <w:shd w:val="clear" w:color="auto" w:fill="auto"/>
            <w:noWrap/>
            <w:vAlign w:val="bottom"/>
            <w:hideMark/>
          </w:tcPr>
          <w:p w:rsidR="00474D71" w:rsidRPr="00A40982" w:rsidRDefault="00474D71" w:rsidP="0015155B">
            <w:pPr>
              <w:spacing w:after="0" w:line="240" w:lineRule="auto"/>
              <w:jc w:val="right"/>
              <w:rPr>
                <w:rFonts w:ascii="Arial" w:eastAsia="Times New Roman" w:hAnsi="Arial" w:cs="Arial"/>
                <w:sz w:val="18"/>
                <w:szCs w:val="18"/>
                <w:lang w:eastAsia="hr-HR"/>
              </w:rPr>
            </w:pPr>
            <w:r w:rsidRPr="00A40982">
              <w:rPr>
                <w:rFonts w:ascii="Arial" w:eastAsia="Times New Roman" w:hAnsi="Arial" w:cs="Arial"/>
                <w:sz w:val="18"/>
                <w:szCs w:val="18"/>
                <w:lang w:eastAsia="hr-HR"/>
              </w:rPr>
              <w:t>1.000,00</w:t>
            </w:r>
          </w:p>
        </w:tc>
      </w:tr>
    </w:tbl>
    <w:p w:rsidR="00474D71" w:rsidRDefault="00474D71" w:rsidP="00474D71"/>
    <w:p w:rsidR="00474D71" w:rsidRDefault="00474D71" w:rsidP="007017E8">
      <w:pPr>
        <w:spacing w:after="0" w:line="240" w:lineRule="auto"/>
        <w:jc w:val="center"/>
        <w:rPr>
          <w:rFonts w:asciiTheme="minorHAnsi" w:eastAsia="Times New Roman" w:hAnsiTheme="minorHAnsi" w:cstheme="minorHAnsi"/>
          <w:b/>
          <w:bCs/>
          <w:sz w:val="40"/>
          <w:szCs w:val="40"/>
          <w:lang w:eastAsia="hr-HR"/>
        </w:rPr>
      </w:pPr>
    </w:p>
    <w:p w:rsidR="00474D71" w:rsidRDefault="00474D71" w:rsidP="007017E8">
      <w:pPr>
        <w:spacing w:after="0" w:line="240" w:lineRule="auto"/>
        <w:jc w:val="center"/>
        <w:rPr>
          <w:rFonts w:asciiTheme="minorHAnsi" w:eastAsia="Times New Roman" w:hAnsiTheme="minorHAnsi" w:cstheme="minorHAnsi"/>
          <w:b/>
          <w:bCs/>
          <w:sz w:val="40"/>
          <w:szCs w:val="40"/>
          <w:lang w:eastAsia="hr-HR"/>
        </w:rPr>
      </w:pPr>
    </w:p>
    <w:p w:rsidR="00474D71" w:rsidRDefault="00474D71" w:rsidP="007017E8">
      <w:pPr>
        <w:spacing w:after="0" w:line="240" w:lineRule="auto"/>
        <w:jc w:val="center"/>
        <w:rPr>
          <w:rFonts w:asciiTheme="minorHAnsi" w:eastAsia="Times New Roman" w:hAnsiTheme="minorHAnsi" w:cstheme="minorHAnsi"/>
          <w:b/>
          <w:bCs/>
          <w:sz w:val="40"/>
          <w:szCs w:val="40"/>
          <w:lang w:eastAsia="hr-HR"/>
        </w:rPr>
      </w:pPr>
    </w:p>
    <w:p w:rsidR="00474D71" w:rsidRDefault="00474D71" w:rsidP="007017E8">
      <w:pPr>
        <w:spacing w:after="0" w:line="240" w:lineRule="auto"/>
        <w:jc w:val="center"/>
        <w:rPr>
          <w:rFonts w:asciiTheme="minorHAnsi" w:eastAsia="Times New Roman" w:hAnsiTheme="minorHAnsi" w:cstheme="minorHAnsi"/>
          <w:b/>
          <w:bCs/>
          <w:sz w:val="40"/>
          <w:szCs w:val="40"/>
          <w:lang w:eastAsia="hr-HR"/>
        </w:rPr>
      </w:pPr>
    </w:p>
    <w:bookmarkEnd w:id="38"/>
    <w:p w:rsidR="000A18D6" w:rsidRDefault="000A18D6" w:rsidP="00532206">
      <w:pPr>
        <w:spacing w:after="0" w:line="240" w:lineRule="auto"/>
      </w:pPr>
    </w:p>
    <w:sectPr w:rsidR="000A18D6" w:rsidSect="0088518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7B" w:rsidRDefault="00B0437B" w:rsidP="00401A09">
      <w:pPr>
        <w:spacing w:after="0" w:line="240" w:lineRule="auto"/>
      </w:pPr>
      <w:r>
        <w:separator/>
      </w:r>
    </w:p>
  </w:endnote>
  <w:endnote w:type="continuationSeparator" w:id="0">
    <w:p w:rsidR="00B0437B" w:rsidRDefault="00B0437B"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 w:name="Times-NewRoman">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Identity-H">
    <w:altName w:val="MS Mincho"/>
    <w:panose1 w:val="00000000000000000000"/>
    <w:charset w:val="80"/>
    <w:family w:val="auto"/>
    <w:notTrueType/>
    <w:pitch w:val="default"/>
    <w:sig w:usb0="00000001" w:usb1="08070000" w:usb2="00000010" w:usb3="00000000" w:csb0="00020000" w:csb1="00000000"/>
  </w:font>
  <w:font w:name="ArialMT CE">
    <w:altName w:val="Arial"/>
    <w:panose1 w:val="00000000000000000000"/>
    <w:charset w:val="EE"/>
    <w:family w:val="swiss"/>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22" w:rsidRDefault="0068392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22" w:rsidRDefault="00683922">
    <w:pPr>
      <w:pStyle w:val="Podnoje"/>
      <w:jc w:val="right"/>
    </w:pPr>
    <w:r>
      <w:fldChar w:fldCharType="begin"/>
    </w:r>
    <w:r>
      <w:instrText xml:space="preserve"> PAGE   \* MERGEFORMAT </w:instrText>
    </w:r>
    <w:r>
      <w:fldChar w:fldCharType="separate"/>
    </w:r>
    <w:r w:rsidR="00E03451">
      <w:rPr>
        <w:noProof/>
      </w:rPr>
      <w:t>283</w:t>
    </w:r>
    <w:r>
      <w:rPr>
        <w:noProof/>
      </w:rPr>
      <w:fldChar w:fldCharType="end"/>
    </w:r>
  </w:p>
  <w:p w:rsidR="00683922" w:rsidRDefault="0068392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44936"/>
      <w:docPartObj>
        <w:docPartGallery w:val="Page Numbers (Bottom of Page)"/>
        <w:docPartUnique/>
      </w:docPartObj>
    </w:sdtPr>
    <w:sdtEndPr/>
    <w:sdtContent>
      <w:p w:rsidR="00683922" w:rsidRDefault="00683922">
        <w:pPr>
          <w:pStyle w:val="Podnoje"/>
          <w:jc w:val="right"/>
        </w:pPr>
        <w:r>
          <w:fldChar w:fldCharType="begin"/>
        </w:r>
        <w:r>
          <w:instrText>PAGE   \* MERGEFORMAT</w:instrText>
        </w:r>
        <w:r>
          <w:fldChar w:fldCharType="separate"/>
        </w:r>
        <w:r w:rsidR="00E03451" w:rsidRPr="00E03451">
          <w:rPr>
            <w:noProof/>
            <w:lang w:val="hr-HR"/>
          </w:rPr>
          <w:t>0</w:t>
        </w:r>
        <w:r>
          <w:fldChar w:fldCharType="end"/>
        </w:r>
      </w:p>
    </w:sdtContent>
  </w:sdt>
  <w:p w:rsidR="00683922" w:rsidRDefault="006839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7B" w:rsidRDefault="00B0437B" w:rsidP="00401A09">
      <w:pPr>
        <w:spacing w:after="0" w:line="240" w:lineRule="auto"/>
      </w:pPr>
      <w:r>
        <w:separator/>
      </w:r>
    </w:p>
  </w:footnote>
  <w:footnote w:type="continuationSeparator" w:id="0">
    <w:p w:rsidR="00B0437B" w:rsidRDefault="00B0437B" w:rsidP="0040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22" w:rsidRDefault="0068392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22" w:rsidRDefault="0068392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922" w:rsidRDefault="0068392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B64F66"/>
    <w:multiLevelType w:val="hybridMultilevel"/>
    <w:tmpl w:val="ACD4E9EA"/>
    <w:lvl w:ilvl="0" w:tplc="CD1A028A">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B346D24"/>
    <w:multiLevelType w:val="hybridMultilevel"/>
    <w:tmpl w:val="91AE58C2"/>
    <w:lvl w:ilvl="0" w:tplc="65922916">
      <w:start w:val="1"/>
      <w:numFmt w:val="bullet"/>
      <w:lvlText w:val="-"/>
      <w:lvlJc w:val="left"/>
      <w:pPr>
        <w:tabs>
          <w:tab w:val="num" w:pos="720"/>
        </w:tabs>
        <w:ind w:left="720" w:hanging="360"/>
      </w:pPr>
      <w:rPr>
        <w:rFonts w:ascii="Times New Roman" w:hAnsi="Times New Roman" w:hint="default"/>
      </w:rPr>
    </w:lvl>
    <w:lvl w:ilvl="1" w:tplc="77E87742" w:tentative="1">
      <w:start w:val="1"/>
      <w:numFmt w:val="bullet"/>
      <w:lvlText w:val="-"/>
      <w:lvlJc w:val="left"/>
      <w:pPr>
        <w:tabs>
          <w:tab w:val="num" w:pos="1440"/>
        </w:tabs>
        <w:ind w:left="1440" w:hanging="360"/>
      </w:pPr>
      <w:rPr>
        <w:rFonts w:ascii="Times New Roman" w:hAnsi="Times New Roman" w:hint="default"/>
      </w:rPr>
    </w:lvl>
    <w:lvl w:ilvl="2" w:tplc="9B32386E" w:tentative="1">
      <w:start w:val="1"/>
      <w:numFmt w:val="bullet"/>
      <w:lvlText w:val="-"/>
      <w:lvlJc w:val="left"/>
      <w:pPr>
        <w:tabs>
          <w:tab w:val="num" w:pos="2160"/>
        </w:tabs>
        <w:ind w:left="2160" w:hanging="360"/>
      </w:pPr>
      <w:rPr>
        <w:rFonts w:ascii="Times New Roman" w:hAnsi="Times New Roman" w:hint="default"/>
      </w:rPr>
    </w:lvl>
    <w:lvl w:ilvl="3" w:tplc="2F3097A8" w:tentative="1">
      <w:start w:val="1"/>
      <w:numFmt w:val="bullet"/>
      <w:lvlText w:val="-"/>
      <w:lvlJc w:val="left"/>
      <w:pPr>
        <w:tabs>
          <w:tab w:val="num" w:pos="2880"/>
        </w:tabs>
        <w:ind w:left="2880" w:hanging="360"/>
      </w:pPr>
      <w:rPr>
        <w:rFonts w:ascii="Times New Roman" w:hAnsi="Times New Roman" w:hint="default"/>
      </w:rPr>
    </w:lvl>
    <w:lvl w:ilvl="4" w:tplc="703C0684" w:tentative="1">
      <w:start w:val="1"/>
      <w:numFmt w:val="bullet"/>
      <w:lvlText w:val="-"/>
      <w:lvlJc w:val="left"/>
      <w:pPr>
        <w:tabs>
          <w:tab w:val="num" w:pos="3600"/>
        </w:tabs>
        <w:ind w:left="3600" w:hanging="360"/>
      </w:pPr>
      <w:rPr>
        <w:rFonts w:ascii="Times New Roman" w:hAnsi="Times New Roman" w:hint="default"/>
      </w:rPr>
    </w:lvl>
    <w:lvl w:ilvl="5" w:tplc="4AD40630" w:tentative="1">
      <w:start w:val="1"/>
      <w:numFmt w:val="bullet"/>
      <w:lvlText w:val="-"/>
      <w:lvlJc w:val="left"/>
      <w:pPr>
        <w:tabs>
          <w:tab w:val="num" w:pos="4320"/>
        </w:tabs>
        <w:ind w:left="4320" w:hanging="360"/>
      </w:pPr>
      <w:rPr>
        <w:rFonts w:ascii="Times New Roman" w:hAnsi="Times New Roman" w:hint="default"/>
      </w:rPr>
    </w:lvl>
    <w:lvl w:ilvl="6" w:tplc="9E9EA4DE" w:tentative="1">
      <w:start w:val="1"/>
      <w:numFmt w:val="bullet"/>
      <w:lvlText w:val="-"/>
      <w:lvlJc w:val="left"/>
      <w:pPr>
        <w:tabs>
          <w:tab w:val="num" w:pos="5040"/>
        </w:tabs>
        <w:ind w:left="5040" w:hanging="360"/>
      </w:pPr>
      <w:rPr>
        <w:rFonts w:ascii="Times New Roman" w:hAnsi="Times New Roman" w:hint="default"/>
      </w:rPr>
    </w:lvl>
    <w:lvl w:ilvl="7" w:tplc="7E0E5338" w:tentative="1">
      <w:start w:val="1"/>
      <w:numFmt w:val="bullet"/>
      <w:lvlText w:val="-"/>
      <w:lvlJc w:val="left"/>
      <w:pPr>
        <w:tabs>
          <w:tab w:val="num" w:pos="5760"/>
        </w:tabs>
        <w:ind w:left="5760" w:hanging="360"/>
      </w:pPr>
      <w:rPr>
        <w:rFonts w:ascii="Times New Roman" w:hAnsi="Times New Roman" w:hint="default"/>
      </w:rPr>
    </w:lvl>
    <w:lvl w:ilvl="8" w:tplc="01AA479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5D6E46"/>
    <w:multiLevelType w:val="hybridMultilevel"/>
    <w:tmpl w:val="9E408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C88617E"/>
    <w:multiLevelType w:val="hybridMultilevel"/>
    <w:tmpl w:val="24CAA450"/>
    <w:lvl w:ilvl="0" w:tplc="166EF53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D360A4"/>
    <w:multiLevelType w:val="hybridMultilevel"/>
    <w:tmpl w:val="C7B4E1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763615A"/>
    <w:multiLevelType w:val="hybridMultilevel"/>
    <w:tmpl w:val="03E499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8675B2"/>
    <w:multiLevelType w:val="hybridMultilevel"/>
    <w:tmpl w:val="196E1152"/>
    <w:lvl w:ilvl="0" w:tplc="1B3A08E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DB97DC2"/>
    <w:multiLevelType w:val="hybridMultilevel"/>
    <w:tmpl w:val="4F805A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05D463E"/>
    <w:multiLevelType w:val="hybridMultilevel"/>
    <w:tmpl w:val="1CC4E8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582190D"/>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95F4E38"/>
    <w:multiLevelType w:val="hybridMultilevel"/>
    <w:tmpl w:val="11AE99D2"/>
    <w:lvl w:ilvl="0" w:tplc="DC903CC0">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A484696"/>
    <w:multiLevelType w:val="hybridMultilevel"/>
    <w:tmpl w:val="39CA6D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2C420AB1"/>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C6A2099"/>
    <w:multiLevelType w:val="hybridMultilevel"/>
    <w:tmpl w:val="A538E1E6"/>
    <w:lvl w:ilvl="0" w:tplc="A7F85C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E827295"/>
    <w:multiLevelType w:val="hybridMultilevel"/>
    <w:tmpl w:val="0D74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29376C5"/>
    <w:multiLevelType w:val="hybridMultilevel"/>
    <w:tmpl w:val="4F144640"/>
    <w:lvl w:ilvl="0" w:tplc="9646970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38C3EA4"/>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33B4301C"/>
    <w:multiLevelType w:val="hybridMultilevel"/>
    <w:tmpl w:val="9A542A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68F4CA8"/>
    <w:multiLevelType w:val="hybridMultilevel"/>
    <w:tmpl w:val="011864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C4D0F4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03160CE"/>
    <w:multiLevelType w:val="hybridMultilevel"/>
    <w:tmpl w:val="1C24039A"/>
    <w:lvl w:ilvl="0" w:tplc="5B16B18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8E1F44"/>
    <w:multiLevelType w:val="hybridMultilevel"/>
    <w:tmpl w:val="58205C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3497862"/>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7FA0197"/>
    <w:multiLevelType w:val="hybridMultilevel"/>
    <w:tmpl w:val="316EC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A08551C"/>
    <w:multiLevelType w:val="hybridMultilevel"/>
    <w:tmpl w:val="1ECCFA34"/>
    <w:lvl w:ilvl="0" w:tplc="FB8CB21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4C6349AB"/>
    <w:multiLevelType w:val="hybridMultilevel"/>
    <w:tmpl w:val="532883D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21A7CCE"/>
    <w:multiLevelType w:val="hybridMultilevel"/>
    <w:tmpl w:val="66543922"/>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3">
    <w:nsid w:val="58632726"/>
    <w:multiLevelType w:val="hybridMultilevel"/>
    <w:tmpl w:val="4BB49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A2F7FBC"/>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F91023F"/>
    <w:multiLevelType w:val="hybridMultilevel"/>
    <w:tmpl w:val="B58E7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3C30272"/>
    <w:multiLevelType w:val="hybridMultilevel"/>
    <w:tmpl w:val="1A822E32"/>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3F31ED4"/>
    <w:multiLevelType w:val="hybridMultilevel"/>
    <w:tmpl w:val="D00006F6"/>
    <w:lvl w:ilvl="0" w:tplc="5B16B180">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nsid w:val="65E5474D"/>
    <w:multiLevelType w:val="hybridMultilevel"/>
    <w:tmpl w:val="4D94A838"/>
    <w:lvl w:ilvl="0" w:tplc="041A0005">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39">
    <w:nsid w:val="6E9A65A1"/>
    <w:multiLevelType w:val="hybridMultilevel"/>
    <w:tmpl w:val="175475D4"/>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F02767E"/>
    <w:multiLevelType w:val="hybridMultilevel"/>
    <w:tmpl w:val="AF281E8E"/>
    <w:lvl w:ilvl="0" w:tplc="D14AA67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0704171"/>
    <w:multiLevelType w:val="hybridMultilevel"/>
    <w:tmpl w:val="79EA6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3304A5D"/>
    <w:multiLevelType w:val="hybridMultilevel"/>
    <w:tmpl w:val="1E749F8E"/>
    <w:lvl w:ilvl="0" w:tplc="9C12E48A">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59B149C"/>
    <w:multiLevelType w:val="hybridMultilevel"/>
    <w:tmpl w:val="47C602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A3231AA"/>
    <w:multiLevelType w:val="hybridMultilevel"/>
    <w:tmpl w:val="F53E0B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nsid w:val="7B21768A"/>
    <w:multiLevelType w:val="hybridMultilevel"/>
    <w:tmpl w:val="1090B19C"/>
    <w:lvl w:ilvl="0" w:tplc="BF4409B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6"/>
  </w:num>
  <w:num w:numId="2">
    <w:abstractNumId w:val="5"/>
  </w:num>
  <w:num w:numId="3">
    <w:abstractNumId w:val="2"/>
  </w:num>
  <w:num w:numId="4">
    <w:abstractNumId w:val="32"/>
  </w:num>
  <w:num w:numId="5">
    <w:abstractNumId w:val="10"/>
  </w:num>
  <w:num w:numId="6">
    <w:abstractNumId w:val="23"/>
  </w:num>
  <w:num w:numId="7">
    <w:abstractNumId w:val="7"/>
  </w:num>
  <w:num w:numId="8">
    <w:abstractNumId w:val="33"/>
  </w:num>
  <w:num w:numId="9">
    <w:abstractNumId w:val="27"/>
  </w:num>
  <w:num w:numId="10">
    <w:abstractNumId w:val="38"/>
  </w:num>
  <w:num w:numId="11">
    <w:abstractNumId w:val="4"/>
  </w:num>
  <w:num w:numId="12">
    <w:abstractNumId w:val="20"/>
  </w:num>
  <w:num w:numId="13">
    <w:abstractNumId w:val="45"/>
  </w:num>
  <w:num w:numId="14">
    <w:abstractNumId w:val="25"/>
  </w:num>
  <w:num w:numId="15">
    <w:abstractNumId w:val="14"/>
  </w:num>
  <w:num w:numId="16">
    <w:abstractNumId w:val="40"/>
  </w:num>
  <w:num w:numId="17">
    <w:abstractNumId w:val="24"/>
  </w:num>
  <w:num w:numId="18">
    <w:abstractNumId w:val="11"/>
  </w:num>
  <w:num w:numId="19">
    <w:abstractNumId w:val="18"/>
  </w:num>
  <w:num w:numId="20">
    <w:abstractNumId w:val="1"/>
  </w:num>
  <w:num w:numId="21">
    <w:abstractNumId w:val="12"/>
  </w:num>
  <w:num w:numId="22">
    <w:abstractNumId w:val="35"/>
  </w:num>
  <w:num w:numId="23">
    <w:abstractNumId w:val="21"/>
  </w:num>
  <w:num w:numId="24">
    <w:abstractNumId w:val="9"/>
  </w:num>
  <w:num w:numId="25">
    <w:abstractNumId w:val="44"/>
  </w:num>
  <w:num w:numId="26">
    <w:abstractNumId w:val="15"/>
  </w:num>
  <w:num w:numId="27">
    <w:abstractNumId w:val="19"/>
  </w:num>
  <w:num w:numId="28">
    <w:abstractNumId w:val="42"/>
  </w:num>
  <w:num w:numId="29">
    <w:abstractNumId w:val="17"/>
  </w:num>
  <w:num w:numId="30">
    <w:abstractNumId w:val="30"/>
  </w:num>
  <w:num w:numId="31">
    <w:abstractNumId w:val="3"/>
  </w:num>
  <w:num w:numId="32">
    <w:abstractNumId w:val="41"/>
  </w:num>
  <w:num w:numId="33">
    <w:abstractNumId w:val="47"/>
  </w:num>
  <w:num w:numId="34">
    <w:abstractNumId w:val="22"/>
  </w:num>
  <w:num w:numId="35">
    <w:abstractNumId w:val="46"/>
  </w:num>
  <w:num w:numId="36">
    <w:abstractNumId w:val="31"/>
  </w:num>
  <w:num w:numId="37">
    <w:abstractNumId w:val="29"/>
  </w:num>
  <w:num w:numId="38">
    <w:abstractNumId w:val="8"/>
  </w:num>
  <w:num w:numId="39">
    <w:abstractNumId w:val="28"/>
  </w:num>
  <w:num w:numId="40">
    <w:abstractNumId w:val="13"/>
  </w:num>
  <w:num w:numId="41">
    <w:abstractNumId w:val="16"/>
  </w:num>
  <w:num w:numId="42">
    <w:abstractNumId w:val="43"/>
  </w:num>
  <w:num w:numId="43">
    <w:abstractNumId w:val="36"/>
  </w:num>
  <w:num w:numId="44">
    <w:abstractNumId w:val="39"/>
  </w:num>
  <w:num w:numId="45">
    <w:abstractNumId w:val="34"/>
  </w:num>
  <w:num w:numId="46">
    <w:abstractNumId w:val="37"/>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it-IT"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B"/>
    <w:rsid w:val="000002E4"/>
    <w:rsid w:val="00000365"/>
    <w:rsid w:val="0000244A"/>
    <w:rsid w:val="000024D9"/>
    <w:rsid w:val="00003F59"/>
    <w:rsid w:val="000042BD"/>
    <w:rsid w:val="00004303"/>
    <w:rsid w:val="00004906"/>
    <w:rsid w:val="00005469"/>
    <w:rsid w:val="00006186"/>
    <w:rsid w:val="00006D19"/>
    <w:rsid w:val="000077FA"/>
    <w:rsid w:val="00007CF3"/>
    <w:rsid w:val="00010AFA"/>
    <w:rsid w:val="00010EB3"/>
    <w:rsid w:val="00011708"/>
    <w:rsid w:val="000121C3"/>
    <w:rsid w:val="00012773"/>
    <w:rsid w:val="00013C5D"/>
    <w:rsid w:val="00014462"/>
    <w:rsid w:val="00016373"/>
    <w:rsid w:val="00016536"/>
    <w:rsid w:val="00016F44"/>
    <w:rsid w:val="00020928"/>
    <w:rsid w:val="00020DC6"/>
    <w:rsid w:val="00021EAC"/>
    <w:rsid w:val="000222DA"/>
    <w:rsid w:val="00022593"/>
    <w:rsid w:val="0002395E"/>
    <w:rsid w:val="00024123"/>
    <w:rsid w:val="000258E3"/>
    <w:rsid w:val="0002592A"/>
    <w:rsid w:val="00025B8E"/>
    <w:rsid w:val="00026013"/>
    <w:rsid w:val="000269F3"/>
    <w:rsid w:val="0002707F"/>
    <w:rsid w:val="00030377"/>
    <w:rsid w:val="0003060E"/>
    <w:rsid w:val="00030D4D"/>
    <w:rsid w:val="00030E26"/>
    <w:rsid w:val="000315E2"/>
    <w:rsid w:val="00034BEF"/>
    <w:rsid w:val="00034CC3"/>
    <w:rsid w:val="00034F53"/>
    <w:rsid w:val="00034F78"/>
    <w:rsid w:val="000356B8"/>
    <w:rsid w:val="00035890"/>
    <w:rsid w:val="00035A02"/>
    <w:rsid w:val="00035F5F"/>
    <w:rsid w:val="00037E89"/>
    <w:rsid w:val="000408BE"/>
    <w:rsid w:val="00040908"/>
    <w:rsid w:val="00040D93"/>
    <w:rsid w:val="00040FD1"/>
    <w:rsid w:val="000445DB"/>
    <w:rsid w:val="000478C4"/>
    <w:rsid w:val="0005027C"/>
    <w:rsid w:val="000517B3"/>
    <w:rsid w:val="00051CED"/>
    <w:rsid w:val="000522DA"/>
    <w:rsid w:val="0005331B"/>
    <w:rsid w:val="00053632"/>
    <w:rsid w:val="000537AB"/>
    <w:rsid w:val="000537F5"/>
    <w:rsid w:val="00053CFB"/>
    <w:rsid w:val="00054642"/>
    <w:rsid w:val="00054910"/>
    <w:rsid w:val="0006075D"/>
    <w:rsid w:val="00060BAF"/>
    <w:rsid w:val="00061FB0"/>
    <w:rsid w:val="000623B5"/>
    <w:rsid w:val="000625C7"/>
    <w:rsid w:val="00062A33"/>
    <w:rsid w:val="00062DBC"/>
    <w:rsid w:val="000630A7"/>
    <w:rsid w:val="00063D22"/>
    <w:rsid w:val="000643BD"/>
    <w:rsid w:val="0006603C"/>
    <w:rsid w:val="00066185"/>
    <w:rsid w:val="000661CD"/>
    <w:rsid w:val="000665F9"/>
    <w:rsid w:val="00067250"/>
    <w:rsid w:val="0007032E"/>
    <w:rsid w:val="0007077D"/>
    <w:rsid w:val="00070801"/>
    <w:rsid w:val="0007098C"/>
    <w:rsid w:val="0007119F"/>
    <w:rsid w:val="00071936"/>
    <w:rsid w:val="00071EC2"/>
    <w:rsid w:val="00072E4F"/>
    <w:rsid w:val="00072F59"/>
    <w:rsid w:val="0007450C"/>
    <w:rsid w:val="00075AE9"/>
    <w:rsid w:val="00075E9F"/>
    <w:rsid w:val="00076461"/>
    <w:rsid w:val="00076830"/>
    <w:rsid w:val="00076D70"/>
    <w:rsid w:val="00077DB5"/>
    <w:rsid w:val="0008063F"/>
    <w:rsid w:val="00081110"/>
    <w:rsid w:val="000817E4"/>
    <w:rsid w:val="00081E4B"/>
    <w:rsid w:val="000822D2"/>
    <w:rsid w:val="00082630"/>
    <w:rsid w:val="00083B73"/>
    <w:rsid w:val="00084CA5"/>
    <w:rsid w:val="00085A2A"/>
    <w:rsid w:val="00085C58"/>
    <w:rsid w:val="00085DC9"/>
    <w:rsid w:val="00086868"/>
    <w:rsid w:val="000873FE"/>
    <w:rsid w:val="00090262"/>
    <w:rsid w:val="00090517"/>
    <w:rsid w:val="00090A85"/>
    <w:rsid w:val="00090FE2"/>
    <w:rsid w:val="00091062"/>
    <w:rsid w:val="00091202"/>
    <w:rsid w:val="0009191C"/>
    <w:rsid w:val="00091C39"/>
    <w:rsid w:val="00091ED9"/>
    <w:rsid w:val="00092352"/>
    <w:rsid w:val="00092683"/>
    <w:rsid w:val="00093AA6"/>
    <w:rsid w:val="00094DB3"/>
    <w:rsid w:val="0009596C"/>
    <w:rsid w:val="00095BF0"/>
    <w:rsid w:val="00096C20"/>
    <w:rsid w:val="00097549"/>
    <w:rsid w:val="00097F3E"/>
    <w:rsid w:val="000A05EB"/>
    <w:rsid w:val="000A09A1"/>
    <w:rsid w:val="000A14BE"/>
    <w:rsid w:val="000A18D6"/>
    <w:rsid w:val="000A1AF7"/>
    <w:rsid w:val="000A1D5C"/>
    <w:rsid w:val="000A1EE5"/>
    <w:rsid w:val="000A254F"/>
    <w:rsid w:val="000A36A2"/>
    <w:rsid w:val="000A3E3C"/>
    <w:rsid w:val="000A479D"/>
    <w:rsid w:val="000A5055"/>
    <w:rsid w:val="000A5E3F"/>
    <w:rsid w:val="000A7064"/>
    <w:rsid w:val="000A70F2"/>
    <w:rsid w:val="000A7505"/>
    <w:rsid w:val="000B0E23"/>
    <w:rsid w:val="000B1AFA"/>
    <w:rsid w:val="000B285D"/>
    <w:rsid w:val="000B2C1F"/>
    <w:rsid w:val="000B35E5"/>
    <w:rsid w:val="000B4512"/>
    <w:rsid w:val="000B4C61"/>
    <w:rsid w:val="000B506F"/>
    <w:rsid w:val="000B5AEC"/>
    <w:rsid w:val="000B62B5"/>
    <w:rsid w:val="000B664A"/>
    <w:rsid w:val="000C0BC4"/>
    <w:rsid w:val="000C0DA6"/>
    <w:rsid w:val="000C1793"/>
    <w:rsid w:val="000C1A38"/>
    <w:rsid w:val="000C3185"/>
    <w:rsid w:val="000C32BA"/>
    <w:rsid w:val="000C411E"/>
    <w:rsid w:val="000C4B68"/>
    <w:rsid w:val="000C4D58"/>
    <w:rsid w:val="000C5866"/>
    <w:rsid w:val="000C5D2C"/>
    <w:rsid w:val="000C7B3F"/>
    <w:rsid w:val="000D09B9"/>
    <w:rsid w:val="000D0D9A"/>
    <w:rsid w:val="000D120F"/>
    <w:rsid w:val="000D1A54"/>
    <w:rsid w:val="000D1E27"/>
    <w:rsid w:val="000D4CCA"/>
    <w:rsid w:val="000D4FC1"/>
    <w:rsid w:val="000D5C90"/>
    <w:rsid w:val="000D690F"/>
    <w:rsid w:val="000D694F"/>
    <w:rsid w:val="000D6AC5"/>
    <w:rsid w:val="000D7180"/>
    <w:rsid w:val="000E08D1"/>
    <w:rsid w:val="000E0F00"/>
    <w:rsid w:val="000E12DA"/>
    <w:rsid w:val="000E14D0"/>
    <w:rsid w:val="000E2D20"/>
    <w:rsid w:val="000E323F"/>
    <w:rsid w:val="000E42DB"/>
    <w:rsid w:val="000E51E2"/>
    <w:rsid w:val="000E53F9"/>
    <w:rsid w:val="000E5486"/>
    <w:rsid w:val="000E6F5D"/>
    <w:rsid w:val="000E70B9"/>
    <w:rsid w:val="000E724A"/>
    <w:rsid w:val="000E7805"/>
    <w:rsid w:val="000F2353"/>
    <w:rsid w:val="000F395A"/>
    <w:rsid w:val="000F442D"/>
    <w:rsid w:val="000F4E6D"/>
    <w:rsid w:val="000F7612"/>
    <w:rsid w:val="000F7EC7"/>
    <w:rsid w:val="00100B9A"/>
    <w:rsid w:val="00101982"/>
    <w:rsid w:val="001045CB"/>
    <w:rsid w:val="001048C3"/>
    <w:rsid w:val="00105E3E"/>
    <w:rsid w:val="0010697D"/>
    <w:rsid w:val="00106B67"/>
    <w:rsid w:val="001079C6"/>
    <w:rsid w:val="001108EA"/>
    <w:rsid w:val="00110967"/>
    <w:rsid w:val="0011174B"/>
    <w:rsid w:val="00111DDE"/>
    <w:rsid w:val="00111E40"/>
    <w:rsid w:val="00112A91"/>
    <w:rsid w:val="00112C6D"/>
    <w:rsid w:val="00113090"/>
    <w:rsid w:val="0011430A"/>
    <w:rsid w:val="00114F07"/>
    <w:rsid w:val="0011511E"/>
    <w:rsid w:val="00115314"/>
    <w:rsid w:val="00115F13"/>
    <w:rsid w:val="0011621B"/>
    <w:rsid w:val="00116C0C"/>
    <w:rsid w:val="00116F9F"/>
    <w:rsid w:val="0012161B"/>
    <w:rsid w:val="00121806"/>
    <w:rsid w:val="001225EE"/>
    <w:rsid w:val="001229A7"/>
    <w:rsid w:val="00123106"/>
    <w:rsid w:val="001231AE"/>
    <w:rsid w:val="00124F89"/>
    <w:rsid w:val="0012562A"/>
    <w:rsid w:val="00125A23"/>
    <w:rsid w:val="00126023"/>
    <w:rsid w:val="0012679D"/>
    <w:rsid w:val="001268B9"/>
    <w:rsid w:val="00126992"/>
    <w:rsid w:val="00126AAF"/>
    <w:rsid w:val="00127501"/>
    <w:rsid w:val="0012774D"/>
    <w:rsid w:val="00131412"/>
    <w:rsid w:val="001318BA"/>
    <w:rsid w:val="00131A44"/>
    <w:rsid w:val="00131E04"/>
    <w:rsid w:val="0013275D"/>
    <w:rsid w:val="001370DF"/>
    <w:rsid w:val="0013743C"/>
    <w:rsid w:val="001376CC"/>
    <w:rsid w:val="00140002"/>
    <w:rsid w:val="0014098B"/>
    <w:rsid w:val="00140C09"/>
    <w:rsid w:val="00141943"/>
    <w:rsid w:val="00142B84"/>
    <w:rsid w:val="00145490"/>
    <w:rsid w:val="00145BBB"/>
    <w:rsid w:val="00146B9B"/>
    <w:rsid w:val="0014739F"/>
    <w:rsid w:val="00150121"/>
    <w:rsid w:val="0015017F"/>
    <w:rsid w:val="0015155B"/>
    <w:rsid w:val="001515B2"/>
    <w:rsid w:val="00151691"/>
    <w:rsid w:val="00151E09"/>
    <w:rsid w:val="00152060"/>
    <w:rsid w:val="0015282D"/>
    <w:rsid w:val="00152A81"/>
    <w:rsid w:val="00153660"/>
    <w:rsid w:val="00157057"/>
    <w:rsid w:val="001577BD"/>
    <w:rsid w:val="001579EB"/>
    <w:rsid w:val="00160140"/>
    <w:rsid w:val="001603D9"/>
    <w:rsid w:val="001616F5"/>
    <w:rsid w:val="0016276A"/>
    <w:rsid w:val="00162BDC"/>
    <w:rsid w:val="001638EF"/>
    <w:rsid w:val="0016395E"/>
    <w:rsid w:val="0016422D"/>
    <w:rsid w:val="0016474E"/>
    <w:rsid w:val="0016477B"/>
    <w:rsid w:val="00164E12"/>
    <w:rsid w:val="00164ECF"/>
    <w:rsid w:val="001660C2"/>
    <w:rsid w:val="0016695B"/>
    <w:rsid w:val="00166FE2"/>
    <w:rsid w:val="00167196"/>
    <w:rsid w:val="00167365"/>
    <w:rsid w:val="00167587"/>
    <w:rsid w:val="00167CA2"/>
    <w:rsid w:val="00167EE3"/>
    <w:rsid w:val="00171105"/>
    <w:rsid w:val="001711DB"/>
    <w:rsid w:val="0017195D"/>
    <w:rsid w:val="001723BC"/>
    <w:rsid w:val="001723CB"/>
    <w:rsid w:val="00173376"/>
    <w:rsid w:val="00173A5F"/>
    <w:rsid w:val="00173CE1"/>
    <w:rsid w:val="00173F59"/>
    <w:rsid w:val="00173F5E"/>
    <w:rsid w:val="0017453B"/>
    <w:rsid w:val="00174BAA"/>
    <w:rsid w:val="00174FFC"/>
    <w:rsid w:val="00177E1D"/>
    <w:rsid w:val="001819D1"/>
    <w:rsid w:val="00181A5C"/>
    <w:rsid w:val="001831DF"/>
    <w:rsid w:val="00183FEC"/>
    <w:rsid w:val="001847BD"/>
    <w:rsid w:val="00184C02"/>
    <w:rsid w:val="0018555E"/>
    <w:rsid w:val="001855D2"/>
    <w:rsid w:val="00185EBB"/>
    <w:rsid w:val="00185ECF"/>
    <w:rsid w:val="001907AE"/>
    <w:rsid w:val="0019121C"/>
    <w:rsid w:val="001923F5"/>
    <w:rsid w:val="00193589"/>
    <w:rsid w:val="0019424F"/>
    <w:rsid w:val="00197FC7"/>
    <w:rsid w:val="001A0877"/>
    <w:rsid w:val="001A21E0"/>
    <w:rsid w:val="001A2201"/>
    <w:rsid w:val="001A27A2"/>
    <w:rsid w:val="001A3524"/>
    <w:rsid w:val="001A363F"/>
    <w:rsid w:val="001A372D"/>
    <w:rsid w:val="001A3FE3"/>
    <w:rsid w:val="001A4F95"/>
    <w:rsid w:val="001A6B92"/>
    <w:rsid w:val="001A7A67"/>
    <w:rsid w:val="001A7F1A"/>
    <w:rsid w:val="001B090C"/>
    <w:rsid w:val="001B0B2A"/>
    <w:rsid w:val="001B279C"/>
    <w:rsid w:val="001B324D"/>
    <w:rsid w:val="001B3D28"/>
    <w:rsid w:val="001B3E82"/>
    <w:rsid w:val="001B440C"/>
    <w:rsid w:val="001B44D2"/>
    <w:rsid w:val="001B4813"/>
    <w:rsid w:val="001B4C2E"/>
    <w:rsid w:val="001B5E99"/>
    <w:rsid w:val="001B61DB"/>
    <w:rsid w:val="001B6492"/>
    <w:rsid w:val="001B674A"/>
    <w:rsid w:val="001B6B48"/>
    <w:rsid w:val="001B7812"/>
    <w:rsid w:val="001B7C69"/>
    <w:rsid w:val="001C0B76"/>
    <w:rsid w:val="001C1C62"/>
    <w:rsid w:val="001C34BF"/>
    <w:rsid w:val="001C3880"/>
    <w:rsid w:val="001C3BFD"/>
    <w:rsid w:val="001C4D89"/>
    <w:rsid w:val="001C56BA"/>
    <w:rsid w:val="001C57B9"/>
    <w:rsid w:val="001C598C"/>
    <w:rsid w:val="001C6209"/>
    <w:rsid w:val="001C75B3"/>
    <w:rsid w:val="001D07E6"/>
    <w:rsid w:val="001D0D7E"/>
    <w:rsid w:val="001D0E9A"/>
    <w:rsid w:val="001D13DE"/>
    <w:rsid w:val="001D3648"/>
    <w:rsid w:val="001D392E"/>
    <w:rsid w:val="001D47D7"/>
    <w:rsid w:val="001D4E6D"/>
    <w:rsid w:val="001D5039"/>
    <w:rsid w:val="001D5300"/>
    <w:rsid w:val="001D53FA"/>
    <w:rsid w:val="001D54A0"/>
    <w:rsid w:val="001D7B0D"/>
    <w:rsid w:val="001E0372"/>
    <w:rsid w:val="001E0D0E"/>
    <w:rsid w:val="001E102A"/>
    <w:rsid w:val="001E1706"/>
    <w:rsid w:val="001E2166"/>
    <w:rsid w:val="001E23A1"/>
    <w:rsid w:val="001E26D9"/>
    <w:rsid w:val="001E2992"/>
    <w:rsid w:val="001E2E53"/>
    <w:rsid w:val="001E311C"/>
    <w:rsid w:val="001E3230"/>
    <w:rsid w:val="001E47D1"/>
    <w:rsid w:val="001E56D2"/>
    <w:rsid w:val="001E5928"/>
    <w:rsid w:val="001E7D2A"/>
    <w:rsid w:val="001F0314"/>
    <w:rsid w:val="001F09EE"/>
    <w:rsid w:val="001F1774"/>
    <w:rsid w:val="001F1C18"/>
    <w:rsid w:val="001F2ECD"/>
    <w:rsid w:val="001F3E84"/>
    <w:rsid w:val="001F48B8"/>
    <w:rsid w:val="001F5799"/>
    <w:rsid w:val="001F6962"/>
    <w:rsid w:val="00200B23"/>
    <w:rsid w:val="002010B2"/>
    <w:rsid w:val="00201F99"/>
    <w:rsid w:val="00201FBA"/>
    <w:rsid w:val="00202352"/>
    <w:rsid w:val="00203219"/>
    <w:rsid w:val="00203A39"/>
    <w:rsid w:val="00203D1F"/>
    <w:rsid w:val="002042FD"/>
    <w:rsid w:val="00204731"/>
    <w:rsid w:val="002048DA"/>
    <w:rsid w:val="002052A7"/>
    <w:rsid w:val="002079C4"/>
    <w:rsid w:val="00207B30"/>
    <w:rsid w:val="00207C40"/>
    <w:rsid w:val="00211F49"/>
    <w:rsid w:val="0021264E"/>
    <w:rsid w:val="002127A4"/>
    <w:rsid w:val="002153EC"/>
    <w:rsid w:val="002159CE"/>
    <w:rsid w:val="002161C7"/>
    <w:rsid w:val="002162FC"/>
    <w:rsid w:val="0021722F"/>
    <w:rsid w:val="0022093F"/>
    <w:rsid w:val="00220B5E"/>
    <w:rsid w:val="00220EAD"/>
    <w:rsid w:val="00221BB5"/>
    <w:rsid w:val="00222744"/>
    <w:rsid w:val="00222C86"/>
    <w:rsid w:val="00223B14"/>
    <w:rsid w:val="002240EE"/>
    <w:rsid w:val="002247B7"/>
    <w:rsid w:val="00224854"/>
    <w:rsid w:val="00224DBA"/>
    <w:rsid w:val="00225594"/>
    <w:rsid w:val="00225813"/>
    <w:rsid w:val="002259E6"/>
    <w:rsid w:val="00225B9E"/>
    <w:rsid w:val="0022604C"/>
    <w:rsid w:val="0022764F"/>
    <w:rsid w:val="0023053E"/>
    <w:rsid w:val="002319C4"/>
    <w:rsid w:val="00231C60"/>
    <w:rsid w:val="00231D79"/>
    <w:rsid w:val="00231F80"/>
    <w:rsid w:val="0023291A"/>
    <w:rsid w:val="00232CE4"/>
    <w:rsid w:val="00233F02"/>
    <w:rsid w:val="00234550"/>
    <w:rsid w:val="00234749"/>
    <w:rsid w:val="00235A8C"/>
    <w:rsid w:val="0023698A"/>
    <w:rsid w:val="00236E25"/>
    <w:rsid w:val="00240FC3"/>
    <w:rsid w:val="002412D8"/>
    <w:rsid w:val="00241859"/>
    <w:rsid w:val="00241DA5"/>
    <w:rsid w:val="0024379B"/>
    <w:rsid w:val="00243EA1"/>
    <w:rsid w:val="00247514"/>
    <w:rsid w:val="00247684"/>
    <w:rsid w:val="00247BC3"/>
    <w:rsid w:val="0025036E"/>
    <w:rsid w:val="002510EA"/>
    <w:rsid w:val="002512D4"/>
    <w:rsid w:val="00251305"/>
    <w:rsid w:val="00251936"/>
    <w:rsid w:val="0025204D"/>
    <w:rsid w:val="00252066"/>
    <w:rsid w:val="00252501"/>
    <w:rsid w:val="00252B1B"/>
    <w:rsid w:val="00253134"/>
    <w:rsid w:val="00253D01"/>
    <w:rsid w:val="00254395"/>
    <w:rsid w:val="00254C4F"/>
    <w:rsid w:val="00255DFF"/>
    <w:rsid w:val="0025628F"/>
    <w:rsid w:val="00256727"/>
    <w:rsid w:val="00256D70"/>
    <w:rsid w:val="00257319"/>
    <w:rsid w:val="00257820"/>
    <w:rsid w:val="00257D17"/>
    <w:rsid w:val="00257F44"/>
    <w:rsid w:val="00257F70"/>
    <w:rsid w:val="0026014E"/>
    <w:rsid w:val="002610F0"/>
    <w:rsid w:val="00261996"/>
    <w:rsid w:val="00261CB0"/>
    <w:rsid w:val="0026214F"/>
    <w:rsid w:val="0026635A"/>
    <w:rsid w:val="00266CC9"/>
    <w:rsid w:val="00266EDE"/>
    <w:rsid w:val="00270566"/>
    <w:rsid w:val="002706AC"/>
    <w:rsid w:val="00270BDB"/>
    <w:rsid w:val="00270C54"/>
    <w:rsid w:val="00270DA1"/>
    <w:rsid w:val="00271076"/>
    <w:rsid w:val="002714ED"/>
    <w:rsid w:val="00271C9D"/>
    <w:rsid w:val="00271D70"/>
    <w:rsid w:val="00272741"/>
    <w:rsid w:val="00272F6A"/>
    <w:rsid w:val="002732EE"/>
    <w:rsid w:val="00273E1E"/>
    <w:rsid w:val="00273FB4"/>
    <w:rsid w:val="00274354"/>
    <w:rsid w:val="002745EB"/>
    <w:rsid w:val="00275139"/>
    <w:rsid w:val="002756AD"/>
    <w:rsid w:val="00275C67"/>
    <w:rsid w:val="00276A57"/>
    <w:rsid w:val="00276F36"/>
    <w:rsid w:val="00280076"/>
    <w:rsid w:val="002807EB"/>
    <w:rsid w:val="00280F47"/>
    <w:rsid w:val="00281F9A"/>
    <w:rsid w:val="002820AC"/>
    <w:rsid w:val="002826FC"/>
    <w:rsid w:val="00282B25"/>
    <w:rsid w:val="00283426"/>
    <w:rsid w:val="00283FBB"/>
    <w:rsid w:val="00285744"/>
    <w:rsid w:val="00285992"/>
    <w:rsid w:val="00285CCD"/>
    <w:rsid w:val="00290AE2"/>
    <w:rsid w:val="00293801"/>
    <w:rsid w:val="00294618"/>
    <w:rsid w:val="00294A88"/>
    <w:rsid w:val="00294FFD"/>
    <w:rsid w:val="00295570"/>
    <w:rsid w:val="0029568C"/>
    <w:rsid w:val="00295775"/>
    <w:rsid w:val="00295CF4"/>
    <w:rsid w:val="0029600F"/>
    <w:rsid w:val="00296E7E"/>
    <w:rsid w:val="00296FA7"/>
    <w:rsid w:val="002971BE"/>
    <w:rsid w:val="002977D7"/>
    <w:rsid w:val="002978CD"/>
    <w:rsid w:val="00297DDF"/>
    <w:rsid w:val="002A0EA6"/>
    <w:rsid w:val="002A1842"/>
    <w:rsid w:val="002A19FD"/>
    <w:rsid w:val="002A1DBA"/>
    <w:rsid w:val="002A2D98"/>
    <w:rsid w:val="002A389A"/>
    <w:rsid w:val="002A50CA"/>
    <w:rsid w:val="002A630B"/>
    <w:rsid w:val="002A636A"/>
    <w:rsid w:val="002A76B7"/>
    <w:rsid w:val="002A7DC2"/>
    <w:rsid w:val="002B0746"/>
    <w:rsid w:val="002B1562"/>
    <w:rsid w:val="002B1C94"/>
    <w:rsid w:val="002B373C"/>
    <w:rsid w:val="002B3AAD"/>
    <w:rsid w:val="002B3AC8"/>
    <w:rsid w:val="002B3BC2"/>
    <w:rsid w:val="002B3CBA"/>
    <w:rsid w:val="002B50DF"/>
    <w:rsid w:val="002B6055"/>
    <w:rsid w:val="002B6AC9"/>
    <w:rsid w:val="002B704F"/>
    <w:rsid w:val="002B78C1"/>
    <w:rsid w:val="002C071B"/>
    <w:rsid w:val="002C109B"/>
    <w:rsid w:val="002C19E9"/>
    <w:rsid w:val="002C21E1"/>
    <w:rsid w:val="002C4AE4"/>
    <w:rsid w:val="002C51E8"/>
    <w:rsid w:val="002C58F3"/>
    <w:rsid w:val="002C66E6"/>
    <w:rsid w:val="002C7D29"/>
    <w:rsid w:val="002D0D24"/>
    <w:rsid w:val="002D0FA9"/>
    <w:rsid w:val="002D12F5"/>
    <w:rsid w:val="002D17E0"/>
    <w:rsid w:val="002D1E5B"/>
    <w:rsid w:val="002D3C27"/>
    <w:rsid w:val="002D4312"/>
    <w:rsid w:val="002D4362"/>
    <w:rsid w:val="002D5C90"/>
    <w:rsid w:val="002D5F38"/>
    <w:rsid w:val="002D61A7"/>
    <w:rsid w:val="002D7A8C"/>
    <w:rsid w:val="002D7EA9"/>
    <w:rsid w:val="002E0231"/>
    <w:rsid w:val="002E2AEB"/>
    <w:rsid w:val="002E41EF"/>
    <w:rsid w:val="002E54E1"/>
    <w:rsid w:val="002E6386"/>
    <w:rsid w:val="002E6504"/>
    <w:rsid w:val="002E6925"/>
    <w:rsid w:val="002E751A"/>
    <w:rsid w:val="002E7AF4"/>
    <w:rsid w:val="002E7C50"/>
    <w:rsid w:val="002F0570"/>
    <w:rsid w:val="002F1B54"/>
    <w:rsid w:val="002F25AA"/>
    <w:rsid w:val="002F260B"/>
    <w:rsid w:val="002F27A2"/>
    <w:rsid w:val="002F3EF2"/>
    <w:rsid w:val="002F47A7"/>
    <w:rsid w:val="002F4A24"/>
    <w:rsid w:val="002F540B"/>
    <w:rsid w:val="002F630F"/>
    <w:rsid w:val="002F69FA"/>
    <w:rsid w:val="002F6A26"/>
    <w:rsid w:val="002F6FE5"/>
    <w:rsid w:val="002F7307"/>
    <w:rsid w:val="002F7DA4"/>
    <w:rsid w:val="003016C7"/>
    <w:rsid w:val="003016EB"/>
    <w:rsid w:val="00302006"/>
    <w:rsid w:val="00302ACC"/>
    <w:rsid w:val="00302E12"/>
    <w:rsid w:val="00303776"/>
    <w:rsid w:val="00303A1B"/>
    <w:rsid w:val="00303AE3"/>
    <w:rsid w:val="00303E0B"/>
    <w:rsid w:val="003041A7"/>
    <w:rsid w:val="00306578"/>
    <w:rsid w:val="003079C3"/>
    <w:rsid w:val="003102EF"/>
    <w:rsid w:val="00310338"/>
    <w:rsid w:val="00310CF6"/>
    <w:rsid w:val="00310E4F"/>
    <w:rsid w:val="00310E53"/>
    <w:rsid w:val="00311465"/>
    <w:rsid w:val="00311A80"/>
    <w:rsid w:val="00311F3A"/>
    <w:rsid w:val="00312188"/>
    <w:rsid w:val="00313199"/>
    <w:rsid w:val="00313691"/>
    <w:rsid w:val="00313D23"/>
    <w:rsid w:val="00313EED"/>
    <w:rsid w:val="003144DA"/>
    <w:rsid w:val="003154DE"/>
    <w:rsid w:val="00316421"/>
    <w:rsid w:val="00320CE3"/>
    <w:rsid w:val="00321347"/>
    <w:rsid w:val="00321EC4"/>
    <w:rsid w:val="0032207E"/>
    <w:rsid w:val="003230DD"/>
    <w:rsid w:val="00323625"/>
    <w:rsid w:val="00323686"/>
    <w:rsid w:val="003238D1"/>
    <w:rsid w:val="00324B41"/>
    <w:rsid w:val="00325441"/>
    <w:rsid w:val="0032561F"/>
    <w:rsid w:val="00325646"/>
    <w:rsid w:val="00326B1E"/>
    <w:rsid w:val="00327029"/>
    <w:rsid w:val="00327C55"/>
    <w:rsid w:val="003305CB"/>
    <w:rsid w:val="0033191E"/>
    <w:rsid w:val="003322F8"/>
    <w:rsid w:val="00332930"/>
    <w:rsid w:val="00335C88"/>
    <w:rsid w:val="00335D8A"/>
    <w:rsid w:val="0033600E"/>
    <w:rsid w:val="00337038"/>
    <w:rsid w:val="003370A7"/>
    <w:rsid w:val="00337917"/>
    <w:rsid w:val="0033791A"/>
    <w:rsid w:val="00337C76"/>
    <w:rsid w:val="003406BE"/>
    <w:rsid w:val="00340D2E"/>
    <w:rsid w:val="003418EC"/>
    <w:rsid w:val="003421CA"/>
    <w:rsid w:val="003424AF"/>
    <w:rsid w:val="00342B51"/>
    <w:rsid w:val="00343577"/>
    <w:rsid w:val="00343885"/>
    <w:rsid w:val="003443E0"/>
    <w:rsid w:val="00344BE5"/>
    <w:rsid w:val="00345004"/>
    <w:rsid w:val="003457CE"/>
    <w:rsid w:val="00345848"/>
    <w:rsid w:val="0034629B"/>
    <w:rsid w:val="00347F4E"/>
    <w:rsid w:val="00350205"/>
    <w:rsid w:val="00350B3B"/>
    <w:rsid w:val="00350E80"/>
    <w:rsid w:val="00350F7B"/>
    <w:rsid w:val="00351529"/>
    <w:rsid w:val="003516C4"/>
    <w:rsid w:val="003517EC"/>
    <w:rsid w:val="003518C3"/>
    <w:rsid w:val="003526FD"/>
    <w:rsid w:val="00352836"/>
    <w:rsid w:val="003555EA"/>
    <w:rsid w:val="0035613F"/>
    <w:rsid w:val="00356166"/>
    <w:rsid w:val="00356AF5"/>
    <w:rsid w:val="003571A2"/>
    <w:rsid w:val="003621F0"/>
    <w:rsid w:val="00362DB3"/>
    <w:rsid w:val="00363AC8"/>
    <w:rsid w:val="0036403D"/>
    <w:rsid w:val="00364C85"/>
    <w:rsid w:val="00365751"/>
    <w:rsid w:val="003657B3"/>
    <w:rsid w:val="003660EA"/>
    <w:rsid w:val="00366362"/>
    <w:rsid w:val="00366A67"/>
    <w:rsid w:val="00366B1C"/>
    <w:rsid w:val="00367B95"/>
    <w:rsid w:val="00370120"/>
    <w:rsid w:val="00370346"/>
    <w:rsid w:val="003712D4"/>
    <w:rsid w:val="00371C00"/>
    <w:rsid w:val="00371DF5"/>
    <w:rsid w:val="00371F8D"/>
    <w:rsid w:val="003728C1"/>
    <w:rsid w:val="00372B3A"/>
    <w:rsid w:val="00372D07"/>
    <w:rsid w:val="00373DDD"/>
    <w:rsid w:val="0037487D"/>
    <w:rsid w:val="00374CD0"/>
    <w:rsid w:val="00375AF0"/>
    <w:rsid w:val="00377C57"/>
    <w:rsid w:val="00380103"/>
    <w:rsid w:val="00380BCD"/>
    <w:rsid w:val="0038198A"/>
    <w:rsid w:val="00382F52"/>
    <w:rsid w:val="003831E2"/>
    <w:rsid w:val="00384C45"/>
    <w:rsid w:val="003851D5"/>
    <w:rsid w:val="0038573F"/>
    <w:rsid w:val="00385B66"/>
    <w:rsid w:val="00385C26"/>
    <w:rsid w:val="00386C2B"/>
    <w:rsid w:val="00387727"/>
    <w:rsid w:val="00390464"/>
    <w:rsid w:val="00390A0D"/>
    <w:rsid w:val="00390DD7"/>
    <w:rsid w:val="00390E4D"/>
    <w:rsid w:val="00391365"/>
    <w:rsid w:val="00391E18"/>
    <w:rsid w:val="00392745"/>
    <w:rsid w:val="00392C05"/>
    <w:rsid w:val="00392FB7"/>
    <w:rsid w:val="00393CFE"/>
    <w:rsid w:val="00395171"/>
    <w:rsid w:val="00395722"/>
    <w:rsid w:val="00396438"/>
    <w:rsid w:val="00396E9B"/>
    <w:rsid w:val="00397B95"/>
    <w:rsid w:val="00397DCD"/>
    <w:rsid w:val="00397FD8"/>
    <w:rsid w:val="003A0330"/>
    <w:rsid w:val="003A1704"/>
    <w:rsid w:val="003A1D60"/>
    <w:rsid w:val="003A22DA"/>
    <w:rsid w:val="003A28E7"/>
    <w:rsid w:val="003A2BCF"/>
    <w:rsid w:val="003A2FF3"/>
    <w:rsid w:val="003A3357"/>
    <w:rsid w:val="003A3C27"/>
    <w:rsid w:val="003A539A"/>
    <w:rsid w:val="003A6013"/>
    <w:rsid w:val="003A65B5"/>
    <w:rsid w:val="003A694B"/>
    <w:rsid w:val="003A6F91"/>
    <w:rsid w:val="003A7A08"/>
    <w:rsid w:val="003A7E63"/>
    <w:rsid w:val="003B0E08"/>
    <w:rsid w:val="003B1529"/>
    <w:rsid w:val="003B1C46"/>
    <w:rsid w:val="003B22AE"/>
    <w:rsid w:val="003B28FD"/>
    <w:rsid w:val="003B2EA8"/>
    <w:rsid w:val="003B3300"/>
    <w:rsid w:val="003B3DE9"/>
    <w:rsid w:val="003B3DEB"/>
    <w:rsid w:val="003B4138"/>
    <w:rsid w:val="003B448B"/>
    <w:rsid w:val="003B499E"/>
    <w:rsid w:val="003B50C9"/>
    <w:rsid w:val="003B55CC"/>
    <w:rsid w:val="003B55F7"/>
    <w:rsid w:val="003B59C1"/>
    <w:rsid w:val="003B62E6"/>
    <w:rsid w:val="003B644C"/>
    <w:rsid w:val="003B7640"/>
    <w:rsid w:val="003B7BFF"/>
    <w:rsid w:val="003C0A87"/>
    <w:rsid w:val="003C0BDC"/>
    <w:rsid w:val="003C1FAA"/>
    <w:rsid w:val="003C2D24"/>
    <w:rsid w:val="003C2F84"/>
    <w:rsid w:val="003C2FA3"/>
    <w:rsid w:val="003C3DD7"/>
    <w:rsid w:val="003C4154"/>
    <w:rsid w:val="003C490C"/>
    <w:rsid w:val="003C50FD"/>
    <w:rsid w:val="003C6037"/>
    <w:rsid w:val="003C7013"/>
    <w:rsid w:val="003D07BE"/>
    <w:rsid w:val="003D220D"/>
    <w:rsid w:val="003D2A13"/>
    <w:rsid w:val="003D3493"/>
    <w:rsid w:val="003D39F4"/>
    <w:rsid w:val="003D3EA8"/>
    <w:rsid w:val="003D4634"/>
    <w:rsid w:val="003D4E1F"/>
    <w:rsid w:val="003D594A"/>
    <w:rsid w:val="003D63F7"/>
    <w:rsid w:val="003D6B07"/>
    <w:rsid w:val="003E0429"/>
    <w:rsid w:val="003E15D7"/>
    <w:rsid w:val="003E2D97"/>
    <w:rsid w:val="003E43C6"/>
    <w:rsid w:val="003E4AFC"/>
    <w:rsid w:val="003E4D7A"/>
    <w:rsid w:val="003E501F"/>
    <w:rsid w:val="003E6583"/>
    <w:rsid w:val="003E69AE"/>
    <w:rsid w:val="003E6B68"/>
    <w:rsid w:val="003E7642"/>
    <w:rsid w:val="003E7FB7"/>
    <w:rsid w:val="003F0015"/>
    <w:rsid w:val="003F0FD6"/>
    <w:rsid w:val="003F133E"/>
    <w:rsid w:val="003F1877"/>
    <w:rsid w:val="003F1BA4"/>
    <w:rsid w:val="003F29BC"/>
    <w:rsid w:val="003F33AA"/>
    <w:rsid w:val="003F3821"/>
    <w:rsid w:val="003F38EF"/>
    <w:rsid w:val="003F3C19"/>
    <w:rsid w:val="003F3CD6"/>
    <w:rsid w:val="003F4547"/>
    <w:rsid w:val="003F46E0"/>
    <w:rsid w:val="003F46FF"/>
    <w:rsid w:val="003F4E5C"/>
    <w:rsid w:val="003F56DC"/>
    <w:rsid w:val="003F63DC"/>
    <w:rsid w:val="003F665B"/>
    <w:rsid w:val="003F75ED"/>
    <w:rsid w:val="003F7DE3"/>
    <w:rsid w:val="00400A5F"/>
    <w:rsid w:val="00401A09"/>
    <w:rsid w:val="004025B5"/>
    <w:rsid w:val="004026AC"/>
    <w:rsid w:val="00402BD0"/>
    <w:rsid w:val="00403DA0"/>
    <w:rsid w:val="00403E0C"/>
    <w:rsid w:val="00406583"/>
    <w:rsid w:val="00406CFB"/>
    <w:rsid w:val="0040706D"/>
    <w:rsid w:val="00407373"/>
    <w:rsid w:val="004077C1"/>
    <w:rsid w:val="004106D3"/>
    <w:rsid w:val="0041093B"/>
    <w:rsid w:val="00411D46"/>
    <w:rsid w:val="00412065"/>
    <w:rsid w:val="00412AF9"/>
    <w:rsid w:val="004132D2"/>
    <w:rsid w:val="00413574"/>
    <w:rsid w:val="004137BC"/>
    <w:rsid w:val="004144B7"/>
    <w:rsid w:val="00414878"/>
    <w:rsid w:val="00414C8F"/>
    <w:rsid w:val="00415AE1"/>
    <w:rsid w:val="00416D7D"/>
    <w:rsid w:val="00416F9A"/>
    <w:rsid w:val="00417A8D"/>
    <w:rsid w:val="00421EA3"/>
    <w:rsid w:val="00423948"/>
    <w:rsid w:val="004239E3"/>
    <w:rsid w:val="004241A7"/>
    <w:rsid w:val="004256AB"/>
    <w:rsid w:val="0042578C"/>
    <w:rsid w:val="00426365"/>
    <w:rsid w:val="004266EE"/>
    <w:rsid w:val="0042685D"/>
    <w:rsid w:val="00426AFE"/>
    <w:rsid w:val="004270D1"/>
    <w:rsid w:val="00427521"/>
    <w:rsid w:val="0043067A"/>
    <w:rsid w:val="00430EA8"/>
    <w:rsid w:val="00431ED6"/>
    <w:rsid w:val="00432C9E"/>
    <w:rsid w:val="00432CCF"/>
    <w:rsid w:val="00433D5F"/>
    <w:rsid w:val="004355C0"/>
    <w:rsid w:val="00436B68"/>
    <w:rsid w:val="00436E5F"/>
    <w:rsid w:val="004379EC"/>
    <w:rsid w:val="00440898"/>
    <w:rsid w:val="00440FF7"/>
    <w:rsid w:val="0044128C"/>
    <w:rsid w:val="00442C42"/>
    <w:rsid w:val="004435FE"/>
    <w:rsid w:val="0044370B"/>
    <w:rsid w:val="004437D9"/>
    <w:rsid w:val="00443873"/>
    <w:rsid w:val="004439F1"/>
    <w:rsid w:val="00444CFF"/>
    <w:rsid w:val="004453A8"/>
    <w:rsid w:val="00445B37"/>
    <w:rsid w:val="004465C9"/>
    <w:rsid w:val="00446B38"/>
    <w:rsid w:val="0044710D"/>
    <w:rsid w:val="00451019"/>
    <w:rsid w:val="00451A86"/>
    <w:rsid w:val="00452908"/>
    <w:rsid w:val="00452EF9"/>
    <w:rsid w:val="00453531"/>
    <w:rsid w:val="00453ABB"/>
    <w:rsid w:val="00453BAD"/>
    <w:rsid w:val="004542D7"/>
    <w:rsid w:val="00455F4D"/>
    <w:rsid w:val="004563A5"/>
    <w:rsid w:val="00456932"/>
    <w:rsid w:val="00456AE6"/>
    <w:rsid w:val="00457675"/>
    <w:rsid w:val="00457890"/>
    <w:rsid w:val="00460251"/>
    <w:rsid w:val="00460734"/>
    <w:rsid w:val="00460F1C"/>
    <w:rsid w:val="004616E7"/>
    <w:rsid w:val="00463090"/>
    <w:rsid w:val="00464963"/>
    <w:rsid w:val="00465322"/>
    <w:rsid w:val="0046543D"/>
    <w:rsid w:val="004663E5"/>
    <w:rsid w:val="00467274"/>
    <w:rsid w:val="00467667"/>
    <w:rsid w:val="004679B6"/>
    <w:rsid w:val="00467C95"/>
    <w:rsid w:val="00470523"/>
    <w:rsid w:val="00470D06"/>
    <w:rsid w:val="0047275D"/>
    <w:rsid w:val="00472C70"/>
    <w:rsid w:val="00473BBB"/>
    <w:rsid w:val="00474369"/>
    <w:rsid w:val="00474A61"/>
    <w:rsid w:val="00474D71"/>
    <w:rsid w:val="004768CE"/>
    <w:rsid w:val="00476A60"/>
    <w:rsid w:val="004800A7"/>
    <w:rsid w:val="00480371"/>
    <w:rsid w:val="00482068"/>
    <w:rsid w:val="0048233F"/>
    <w:rsid w:val="00482FA2"/>
    <w:rsid w:val="0048392F"/>
    <w:rsid w:val="0048478C"/>
    <w:rsid w:val="0048501B"/>
    <w:rsid w:val="00485BE9"/>
    <w:rsid w:val="00486557"/>
    <w:rsid w:val="00486D88"/>
    <w:rsid w:val="004873A0"/>
    <w:rsid w:val="00490384"/>
    <w:rsid w:val="00491702"/>
    <w:rsid w:val="00491FAB"/>
    <w:rsid w:val="0049277F"/>
    <w:rsid w:val="00494A57"/>
    <w:rsid w:val="004951E0"/>
    <w:rsid w:val="00495E13"/>
    <w:rsid w:val="00496B96"/>
    <w:rsid w:val="00496F97"/>
    <w:rsid w:val="004975AE"/>
    <w:rsid w:val="0049760F"/>
    <w:rsid w:val="004977CD"/>
    <w:rsid w:val="00497947"/>
    <w:rsid w:val="004A0159"/>
    <w:rsid w:val="004A0430"/>
    <w:rsid w:val="004A04BD"/>
    <w:rsid w:val="004A0D29"/>
    <w:rsid w:val="004A137C"/>
    <w:rsid w:val="004A15C4"/>
    <w:rsid w:val="004A1E3E"/>
    <w:rsid w:val="004A2534"/>
    <w:rsid w:val="004A29BC"/>
    <w:rsid w:val="004A2F6B"/>
    <w:rsid w:val="004A3485"/>
    <w:rsid w:val="004A39FB"/>
    <w:rsid w:val="004A3CE4"/>
    <w:rsid w:val="004A5919"/>
    <w:rsid w:val="004A5C9F"/>
    <w:rsid w:val="004A5FBD"/>
    <w:rsid w:val="004A6F99"/>
    <w:rsid w:val="004A6FB9"/>
    <w:rsid w:val="004A7C55"/>
    <w:rsid w:val="004B1B54"/>
    <w:rsid w:val="004B28B9"/>
    <w:rsid w:val="004B30D4"/>
    <w:rsid w:val="004B35ED"/>
    <w:rsid w:val="004B378C"/>
    <w:rsid w:val="004B57D1"/>
    <w:rsid w:val="004B5818"/>
    <w:rsid w:val="004B58CF"/>
    <w:rsid w:val="004B6208"/>
    <w:rsid w:val="004B7E60"/>
    <w:rsid w:val="004C00F5"/>
    <w:rsid w:val="004C0616"/>
    <w:rsid w:val="004C091C"/>
    <w:rsid w:val="004C0EC1"/>
    <w:rsid w:val="004C0F22"/>
    <w:rsid w:val="004C27DE"/>
    <w:rsid w:val="004C2BAA"/>
    <w:rsid w:val="004C5A5B"/>
    <w:rsid w:val="004C7954"/>
    <w:rsid w:val="004C7970"/>
    <w:rsid w:val="004C7A02"/>
    <w:rsid w:val="004C7E3A"/>
    <w:rsid w:val="004D168D"/>
    <w:rsid w:val="004D2845"/>
    <w:rsid w:val="004D2F16"/>
    <w:rsid w:val="004D314A"/>
    <w:rsid w:val="004D3783"/>
    <w:rsid w:val="004D4DE0"/>
    <w:rsid w:val="004D568B"/>
    <w:rsid w:val="004D5A53"/>
    <w:rsid w:val="004D6EFC"/>
    <w:rsid w:val="004D786A"/>
    <w:rsid w:val="004E071F"/>
    <w:rsid w:val="004E0C52"/>
    <w:rsid w:val="004E1386"/>
    <w:rsid w:val="004E246D"/>
    <w:rsid w:val="004E2A63"/>
    <w:rsid w:val="004E2EB0"/>
    <w:rsid w:val="004E34CB"/>
    <w:rsid w:val="004E3B7C"/>
    <w:rsid w:val="004E4045"/>
    <w:rsid w:val="004E5BDD"/>
    <w:rsid w:val="004E6AE7"/>
    <w:rsid w:val="004E7131"/>
    <w:rsid w:val="004E76EC"/>
    <w:rsid w:val="004E7E5E"/>
    <w:rsid w:val="004F066F"/>
    <w:rsid w:val="004F0C01"/>
    <w:rsid w:val="004F1F28"/>
    <w:rsid w:val="004F2BAB"/>
    <w:rsid w:val="004F2DE7"/>
    <w:rsid w:val="004F30D1"/>
    <w:rsid w:val="004F3809"/>
    <w:rsid w:val="004F5668"/>
    <w:rsid w:val="004F589A"/>
    <w:rsid w:val="004F6411"/>
    <w:rsid w:val="004F742C"/>
    <w:rsid w:val="004F75EB"/>
    <w:rsid w:val="00500B26"/>
    <w:rsid w:val="00501823"/>
    <w:rsid w:val="00501BB8"/>
    <w:rsid w:val="00501CA7"/>
    <w:rsid w:val="00501DA6"/>
    <w:rsid w:val="00502BC5"/>
    <w:rsid w:val="00502F17"/>
    <w:rsid w:val="005037BA"/>
    <w:rsid w:val="0050436D"/>
    <w:rsid w:val="00505A47"/>
    <w:rsid w:val="00505E64"/>
    <w:rsid w:val="005068A4"/>
    <w:rsid w:val="00507333"/>
    <w:rsid w:val="00507DDB"/>
    <w:rsid w:val="00507F49"/>
    <w:rsid w:val="0051030F"/>
    <w:rsid w:val="005104FD"/>
    <w:rsid w:val="00510846"/>
    <w:rsid w:val="00511354"/>
    <w:rsid w:val="00511D1F"/>
    <w:rsid w:val="00511F3F"/>
    <w:rsid w:val="00512258"/>
    <w:rsid w:val="00512AF7"/>
    <w:rsid w:val="00513221"/>
    <w:rsid w:val="005138EC"/>
    <w:rsid w:val="005142E9"/>
    <w:rsid w:val="00514756"/>
    <w:rsid w:val="00515E8E"/>
    <w:rsid w:val="00515E97"/>
    <w:rsid w:val="0051673E"/>
    <w:rsid w:val="00516FB8"/>
    <w:rsid w:val="005179DE"/>
    <w:rsid w:val="00517CF7"/>
    <w:rsid w:val="0052108F"/>
    <w:rsid w:val="005232A3"/>
    <w:rsid w:val="00525468"/>
    <w:rsid w:val="00525761"/>
    <w:rsid w:val="005258FC"/>
    <w:rsid w:val="005260DB"/>
    <w:rsid w:val="00526419"/>
    <w:rsid w:val="005267DE"/>
    <w:rsid w:val="00527B2A"/>
    <w:rsid w:val="00530ED6"/>
    <w:rsid w:val="00532206"/>
    <w:rsid w:val="00532482"/>
    <w:rsid w:val="005326F1"/>
    <w:rsid w:val="0053325E"/>
    <w:rsid w:val="00533461"/>
    <w:rsid w:val="00533720"/>
    <w:rsid w:val="00533E7F"/>
    <w:rsid w:val="0053543C"/>
    <w:rsid w:val="00535867"/>
    <w:rsid w:val="00540094"/>
    <w:rsid w:val="00540B13"/>
    <w:rsid w:val="005413F8"/>
    <w:rsid w:val="005424D1"/>
    <w:rsid w:val="00542618"/>
    <w:rsid w:val="00543A03"/>
    <w:rsid w:val="00543D7B"/>
    <w:rsid w:val="005443E7"/>
    <w:rsid w:val="005453B7"/>
    <w:rsid w:val="0054560A"/>
    <w:rsid w:val="0054663D"/>
    <w:rsid w:val="0054699D"/>
    <w:rsid w:val="00551A56"/>
    <w:rsid w:val="00551D97"/>
    <w:rsid w:val="00552101"/>
    <w:rsid w:val="005525A6"/>
    <w:rsid w:val="00552F03"/>
    <w:rsid w:val="00554818"/>
    <w:rsid w:val="0055577C"/>
    <w:rsid w:val="00556396"/>
    <w:rsid w:val="00556FC6"/>
    <w:rsid w:val="00556FCD"/>
    <w:rsid w:val="00557345"/>
    <w:rsid w:val="00560348"/>
    <w:rsid w:val="005604CF"/>
    <w:rsid w:val="0056077D"/>
    <w:rsid w:val="00560FE5"/>
    <w:rsid w:val="00561136"/>
    <w:rsid w:val="0056184D"/>
    <w:rsid w:val="00561A6E"/>
    <w:rsid w:val="0056217D"/>
    <w:rsid w:val="005632BF"/>
    <w:rsid w:val="00563690"/>
    <w:rsid w:val="00564B2B"/>
    <w:rsid w:val="00565A30"/>
    <w:rsid w:val="00566654"/>
    <w:rsid w:val="0056748B"/>
    <w:rsid w:val="0056752E"/>
    <w:rsid w:val="0057001A"/>
    <w:rsid w:val="005707DF"/>
    <w:rsid w:val="00570B38"/>
    <w:rsid w:val="00572588"/>
    <w:rsid w:val="00573A0F"/>
    <w:rsid w:val="00573D85"/>
    <w:rsid w:val="00573F70"/>
    <w:rsid w:val="005745C1"/>
    <w:rsid w:val="00574778"/>
    <w:rsid w:val="005751E8"/>
    <w:rsid w:val="005766AF"/>
    <w:rsid w:val="00577C9E"/>
    <w:rsid w:val="005807C0"/>
    <w:rsid w:val="005811E2"/>
    <w:rsid w:val="00581A8C"/>
    <w:rsid w:val="00581EFD"/>
    <w:rsid w:val="005820FB"/>
    <w:rsid w:val="005822C0"/>
    <w:rsid w:val="00582501"/>
    <w:rsid w:val="00583D46"/>
    <w:rsid w:val="00583F16"/>
    <w:rsid w:val="00584ECE"/>
    <w:rsid w:val="005862E7"/>
    <w:rsid w:val="00587A30"/>
    <w:rsid w:val="005916A6"/>
    <w:rsid w:val="00591F41"/>
    <w:rsid w:val="00592462"/>
    <w:rsid w:val="00592EFF"/>
    <w:rsid w:val="00595005"/>
    <w:rsid w:val="005959CE"/>
    <w:rsid w:val="00595B59"/>
    <w:rsid w:val="00595B6C"/>
    <w:rsid w:val="005962BC"/>
    <w:rsid w:val="005A0834"/>
    <w:rsid w:val="005A09A9"/>
    <w:rsid w:val="005A09B9"/>
    <w:rsid w:val="005A1144"/>
    <w:rsid w:val="005A2414"/>
    <w:rsid w:val="005A26E2"/>
    <w:rsid w:val="005A2D26"/>
    <w:rsid w:val="005A3A7E"/>
    <w:rsid w:val="005A3D65"/>
    <w:rsid w:val="005A4CC2"/>
    <w:rsid w:val="005A5508"/>
    <w:rsid w:val="005A67F7"/>
    <w:rsid w:val="005A698F"/>
    <w:rsid w:val="005A774F"/>
    <w:rsid w:val="005A7AF1"/>
    <w:rsid w:val="005B00F2"/>
    <w:rsid w:val="005B0EF3"/>
    <w:rsid w:val="005B1502"/>
    <w:rsid w:val="005B17DC"/>
    <w:rsid w:val="005B18DF"/>
    <w:rsid w:val="005B2878"/>
    <w:rsid w:val="005B2BB6"/>
    <w:rsid w:val="005B4172"/>
    <w:rsid w:val="005B4451"/>
    <w:rsid w:val="005B4A4C"/>
    <w:rsid w:val="005B5098"/>
    <w:rsid w:val="005B6057"/>
    <w:rsid w:val="005B66DA"/>
    <w:rsid w:val="005B7853"/>
    <w:rsid w:val="005C014A"/>
    <w:rsid w:val="005C1751"/>
    <w:rsid w:val="005C186D"/>
    <w:rsid w:val="005C3597"/>
    <w:rsid w:val="005C4701"/>
    <w:rsid w:val="005C68C5"/>
    <w:rsid w:val="005C6AC0"/>
    <w:rsid w:val="005C6F7C"/>
    <w:rsid w:val="005D06C7"/>
    <w:rsid w:val="005D080C"/>
    <w:rsid w:val="005D0B47"/>
    <w:rsid w:val="005D1045"/>
    <w:rsid w:val="005D1BC7"/>
    <w:rsid w:val="005D1D8D"/>
    <w:rsid w:val="005D1E76"/>
    <w:rsid w:val="005D2981"/>
    <w:rsid w:val="005D2EAD"/>
    <w:rsid w:val="005D375A"/>
    <w:rsid w:val="005D37F4"/>
    <w:rsid w:val="005D61BA"/>
    <w:rsid w:val="005D697B"/>
    <w:rsid w:val="005D73BD"/>
    <w:rsid w:val="005D7A24"/>
    <w:rsid w:val="005E108D"/>
    <w:rsid w:val="005E1520"/>
    <w:rsid w:val="005E1EED"/>
    <w:rsid w:val="005E2263"/>
    <w:rsid w:val="005E228B"/>
    <w:rsid w:val="005E2AF0"/>
    <w:rsid w:val="005E4AF8"/>
    <w:rsid w:val="005E5215"/>
    <w:rsid w:val="005E61A5"/>
    <w:rsid w:val="005E651E"/>
    <w:rsid w:val="005E7055"/>
    <w:rsid w:val="005E7442"/>
    <w:rsid w:val="005E75CE"/>
    <w:rsid w:val="005E7E5F"/>
    <w:rsid w:val="005F0159"/>
    <w:rsid w:val="005F0A66"/>
    <w:rsid w:val="005F107D"/>
    <w:rsid w:val="005F1730"/>
    <w:rsid w:val="005F2251"/>
    <w:rsid w:val="005F22C1"/>
    <w:rsid w:val="005F2F03"/>
    <w:rsid w:val="005F3156"/>
    <w:rsid w:val="005F32B9"/>
    <w:rsid w:val="005F3AAC"/>
    <w:rsid w:val="005F3E3E"/>
    <w:rsid w:val="005F45B0"/>
    <w:rsid w:val="005F4AE8"/>
    <w:rsid w:val="005F580D"/>
    <w:rsid w:val="005F68CB"/>
    <w:rsid w:val="005F69F5"/>
    <w:rsid w:val="00600628"/>
    <w:rsid w:val="00600AF1"/>
    <w:rsid w:val="0060197F"/>
    <w:rsid w:val="006021FB"/>
    <w:rsid w:val="006025C3"/>
    <w:rsid w:val="00602A41"/>
    <w:rsid w:val="006036C8"/>
    <w:rsid w:val="00605A44"/>
    <w:rsid w:val="0060612B"/>
    <w:rsid w:val="006063C1"/>
    <w:rsid w:val="00606846"/>
    <w:rsid w:val="006078A1"/>
    <w:rsid w:val="00610717"/>
    <w:rsid w:val="00610AF8"/>
    <w:rsid w:val="00610EEE"/>
    <w:rsid w:val="00610FCE"/>
    <w:rsid w:val="0061171A"/>
    <w:rsid w:val="00611801"/>
    <w:rsid w:val="00611E3E"/>
    <w:rsid w:val="00611E72"/>
    <w:rsid w:val="00612684"/>
    <w:rsid w:val="00614A93"/>
    <w:rsid w:val="006158E6"/>
    <w:rsid w:val="00617304"/>
    <w:rsid w:val="006177ED"/>
    <w:rsid w:val="006178EE"/>
    <w:rsid w:val="00617B0E"/>
    <w:rsid w:val="00622644"/>
    <w:rsid w:val="00622D07"/>
    <w:rsid w:val="00622DD4"/>
    <w:rsid w:val="00627338"/>
    <w:rsid w:val="00627B06"/>
    <w:rsid w:val="00627F08"/>
    <w:rsid w:val="006306C5"/>
    <w:rsid w:val="00632062"/>
    <w:rsid w:val="00633975"/>
    <w:rsid w:val="00633F99"/>
    <w:rsid w:val="0063401E"/>
    <w:rsid w:val="006342CB"/>
    <w:rsid w:val="00634D9B"/>
    <w:rsid w:val="00635429"/>
    <w:rsid w:val="00635B27"/>
    <w:rsid w:val="00635D2C"/>
    <w:rsid w:val="0063669D"/>
    <w:rsid w:val="006368A4"/>
    <w:rsid w:val="00636ABD"/>
    <w:rsid w:val="00637354"/>
    <w:rsid w:val="00637A1A"/>
    <w:rsid w:val="00640207"/>
    <w:rsid w:val="006415B0"/>
    <w:rsid w:val="006417DA"/>
    <w:rsid w:val="00641ECC"/>
    <w:rsid w:val="0064211E"/>
    <w:rsid w:val="00642336"/>
    <w:rsid w:val="006427C1"/>
    <w:rsid w:val="00642BF1"/>
    <w:rsid w:val="00643877"/>
    <w:rsid w:val="0064406A"/>
    <w:rsid w:val="00644C73"/>
    <w:rsid w:val="006452FF"/>
    <w:rsid w:val="006453D8"/>
    <w:rsid w:val="00645DC3"/>
    <w:rsid w:val="00646106"/>
    <w:rsid w:val="00646697"/>
    <w:rsid w:val="006477A6"/>
    <w:rsid w:val="00647BBD"/>
    <w:rsid w:val="006503D5"/>
    <w:rsid w:val="00650876"/>
    <w:rsid w:val="0065102B"/>
    <w:rsid w:val="00651A72"/>
    <w:rsid w:val="006520CF"/>
    <w:rsid w:val="006533C1"/>
    <w:rsid w:val="00654111"/>
    <w:rsid w:val="00655ACD"/>
    <w:rsid w:val="00655B26"/>
    <w:rsid w:val="0065655B"/>
    <w:rsid w:val="00656DAF"/>
    <w:rsid w:val="0065758B"/>
    <w:rsid w:val="006578BD"/>
    <w:rsid w:val="0066012B"/>
    <w:rsid w:val="00662403"/>
    <w:rsid w:val="00663065"/>
    <w:rsid w:val="00664344"/>
    <w:rsid w:val="00665335"/>
    <w:rsid w:val="006676E9"/>
    <w:rsid w:val="006678B5"/>
    <w:rsid w:val="00667970"/>
    <w:rsid w:val="0067073F"/>
    <w:rsid w:val="00670794"/>
    <w:rsid w:val="00671396"/>
    <w:rsid w:val="00671787"/>
    <w:rsid w:val="00671C7C"/>
    <w:rsid w:val="00675AE9"/>
    <w:rsid w:val="00675B35"/>
    <w:rsid w:val="006763A9"/>
    <w:rsid w:val="00676B8F"/>
    <w:rsid w:val="0067718F"/>
    <w:rsid w:val="00677190"/>
    <w:rsid w:val="0068134F"/>
    <w:rsid w:val="00681D46"/>
    <w:rsid w:val="006826A2"/>
    <w:rsid w:val="00683922"/>
    <w:rsid w:val="00683E1B"/>
    <w:rsid w:val="00684D5A"/>
    <w:rsid w:val="00686318"/>
    <w:rsid w:val="0068663B"/>
    <w:rsid w:val="006870B7"/>
    <w:rsid w:val="00687424"/>
    <w:rsid w:val="006879E8"/>
    <w:rsid w:val="00687C57"/>
    <w:rsid w:val="006902D7"/>
    <w:rsid w:val="00690B24"/>
    <w:rsid w:val="006938A2"/>
    <w:rsid w:val="006946E6"/>
    <w:rsid w:val="0069479F"/>
    <w:rsid w:val="00694DD2"/>
    <w:rsid w:val="00695A3F"/>
    <w:rsid w:val="006961A4"/>
    <w:rsid w:val="006962A7"/>
    <w:rsid w:val="00696DFB"/>
    <w:rsid w:val="006970A0"/>
    <w:rsid w:val="006972BB"/>
    <w:rsid w:val="00697976"/>
    <w:rsid w:val="006A1364"/>
    <w:rsid w:val="006A1472"/>
    <w:rsid w:val="006A1D74"/>
    <w:rsid w:val="006A20D9"/>
    <w:rsid w:val="006A243C"/>
    <w:rsid w:val="006A2F20"/>
    <w:rsid w:val="006A4140"/>
    <w:rsid w:val="006A45DF"/>
    <w:rsid w:val="006A4C0A"/>
    <w:rsid w:val="006A5675"/>
    <w:rsid w:val="006A6C14"/>
    <w:rsid w:val="006A7CA5"/>
    <w:rsid w:val="006B0437"/>
    <w:rsid w:val="006B1B88"/>
    <w:rsid w:val="006B31B6"/>
    <w:rsid w:val="006B34F7"/>
    <w:rsid w:val="006B37ED"/>
    <w:rsid w:val="006B3ADD"/>
    <w:rsid w:val="006B4BCB"/>
    <w:rsid w:val="006B51A1"/>
    <w:rsid w:val="006B53F6"/>
    <w:rsid w:val="006B562C"/>
    <w:rsid w:val="006B5A9C"/>
    <w:rsid w:val="006C11F7"/>
    <w:rsid w:val="006C31FC"/>
    <w:rsid w:val="006C3574"/>
    <w:rsid w:val="006C3F16"/>
    <w:rsid w:val="006C428A"/>
    <w:rsid w:val="006C4A8B"/>
    <w:rsid w:val="006C67A9"/>
    <w:rsid w:val="006C6AC0"/>
    <w:rsid w:val="006C6FD2"/>
    <w:rsid w:val="006C7479"/>
    <w:rsid w:val="006C7AF5"/>
    <w:rsid w:val="006C7FBF"/>
    <w:rsid w:val="006D0824"/>
    <w:rsid w:val="006D0DC8"/>
    <w:rsid w:val="006D0E4F"/>
    <w:rsid w:val="006D10BE"/>
    <w:rsid w:val="006D2195"/>
    <w:rsid w:val="006D5284"/>
    <w:rsid w:val="006D6835"/>
    <w:rsid w:val="006E0431"/>
    <w:rsid w:val="006E1E67"/>
    <w:rsid w:val="006E23AE"/>
    <w:rsid w:val="006E3D8F"/>
    <w:rsid w:val="006E58BD"/>
    <w:rsid w:val="006E6587"/>
    <w:rsid w:val="006E66A0"/>
    <w:rsid w:val="006E7AA2"/>
    <w:rsid w:val="006F0B99"/>
    <w:rsid w:val="006F0FB5"/>
    <w:rsid w:val="006F2EB8"/>
    <w:rsid w:val="006F439D"/>
    <w:rsid w:val="006F6E9B"/>
    <w:rsid w:val="006F71B4"/>
    <w:rsid w:val="00701075"/>
    <w:rsid w:val="007017E8"/>
    <w:rsid w:val="00701A4B"/>
    <w:rsid w:val="00702344"/>
    <w:rsid w:val="00702499"/>
    <w:rsid w:val="00703BC5"/>
    <w:rsid w:val="0070537D"/>
    <w:rsid w:val="00706A91"/>
    <w:rsid w:val="00707017"/>
    <w:rsid w:val="00707446"/>
    <w:rsid w:val="007075AA"/>
    <w:rsid w:val="007075DD"/>
    <w:rsid w:val="00707D18"/>
    <w:rsid w:val="00710D14"/>
    <w:rsid w:val="00711BEB"/>
    <w:rsid w:val="00711FD0"/>
    <w:rsid w:val="00712071"/>
    <w:rsid w:val="00712343"/>
    <w:rsid w:val="00712D8A"/>
    <w:rsid w:val="0071329E"/>
    <w:rsid w:val="00714A5A"/>
    <w:rsid w:val="00714B5A"/>
    <w:rsid w:val="00715129"/>
    <w:rsid w:val="0071620D"/>
    <w:rsid w:val="0071650B"/>
    <w:rsid w:val="00716BFA"/>
    <w:rsid w:val="0071720E"/>
    <w:rsid w:val="007176E1"/>
    <w:rsid w:val="00720177"/>
    <w:rsid w:val="00720720"/>
    <w:rsid w:val="00720D54"/>
    <w:rsid w:val="00721070"/>
    <w:rsid w:val="00721FFA"/>
    <w:rsid w:val="00722401"/>
    <w:rsid w:val="00722F33"/>
    <w:rsid w:val="0072329C"/>
    <w:rsid w:val="007236A2"/>
    <w:rsid w:val="00724006"/>
    <w:rsid w:val="00724052"/>
    <w:rsid w:val="00724476"/>
    <w:rsid w:val="007248A3"/>
    <w:rsid w:val="007249DA"/>
    <w:rsid w:val="00724E69"/>
    <w:rsid w:val="007266A9"/>
    <w:rsid w:val="00730565"/>
    <w:rsid w:val="007306D8"/>
    <w:rsid w:val="0073075F"/>
    <w:rsid w:val="007312E0"/>
    <w:rsid w:val="00731BB2"/>
    <w:rsid w:val="007330FE"/>
    <w:rsid w:val="00735800"/>
    <w:rsid w:val="00735ECB"/>
    <w:rsid w:val="00740187"/>
    <w:rsid w:val="00740373"/>
    <w:rsid w:val="00741305"/>
    <w:rsid w:val="007423EF"/>
    <w:rsid w:val="00742CB3"/>
    <w:rsid w:val="00744876"/>
    <w:rsid w:val="00746912"/>
    <w:rsid w:val="00750B92"/>
    <w:rsid w:val="00750D37"/>
    <w:rsid w:val="00750DC9"/>
    <w:rsid w:val="00751E3D"/>
    <w:rsid w:val="00752774"/>
    <w:rsid w:val="00754E20"/>
    <w:rsid w:val="0075515E"/>
    <w:rsid w:val="007551DC"/>
    <w:rsid w:val="0075531F"/>
    <w:rsid w:val="0075564D"/>
    <w:rsid w:val="0075592E"/>
    <w:rsid w:val="00755B8A"/>
    <w:rsid w:val="00755C2E"/>
    <w:rsid w:val="00756567"/>
    <w:rsid w:val="00756AF7"/>
    <w:rsid w:val="007573F9"/>
    <w:rsid w:val="0075769C"/>
    <w:rsid w:val="007578E8"/>
    <w:rsid w:val="00760522"/>
    <w:rsid w:val="007606D7"/>
    <w:rsid w:val="00760C87"/>
    <w:rsid w:val="00761A58"/>
    <w:rsid w:val="007622D4"/>
    <w:rsid w:val="007624B7"/>
    <w:rsid w:val="00762EC2"/>
    <w:rsid w:val="00766441"/>
    <w:rsid w:val="007670A0"/>
    <w:rsid w:val="007702EA"/>
    <w:rsid w:val="00771285"/>
    <w:rsid w:val="00771899"/>
    <w:rsid w:val="00772883"/>
    <w:rsid w:val="007734C1"/>
    <w:rsid w:val="00773604"/>
    <w:rsid w:val="00773CB3"/>
    <w:rsid w:val="00773D98"/>
    <w:rsid w:val="00774C4A"/>
    <w:rsid w:val="0077574A"/>
    <w:rsid w:val="007762C9"/>
    <w:rsid w:val="00776437"/>
    <w:rsid w:val="00777011"/>
    <w:rsid w:val="00780606"/>
    <w:rsid w:val="007814BF"/>
    <w:rsid w:val="007814CD"/>
    <w:rsid w:val="00783143"/>
    <w:rsid w:val="00783736"/>
    <w:rsid w:val="0078375A"/>
    <w:rsid w:val="0078436B"/>
    <w:rsid w:val="007853D3"/>
    <w:rsid w:val="00785503"/>
    <w:rsid w:val="00785DB5"/>
    <w:rsid w:val="00786ADB"/>
    <w:rsid w:val="00786B13"/>
    <w:rsid w:val="00790568"/>
    <w:rsid w:val="00790832"/>
    <w:rsid w:val="00790836"/>
    <w:rsid w:val="007917ED"/>
    <w:rsid w:val="007928D0"/>
    <w:rsid w:val="007930A2"/>
    <w:rsid w:val="007934FB"/>
    <w:rsid w:val="0079362C"/>
    <w:rsid w:val="0079363F"/>
    <w:rsid w:val="00794557"/>
    <w:rsid w:val="00794565"/>
    <w:rsid w:val="007949A4"/>
    <w:rsid w:val="00795CD6"/>
    <w:rsid w:val="00796140"/>
    <w:rsid w:val="00796287"/>
    <w:rsid w:val="007964CD"/>
    <w:rsid w:val="007978A6"/>
    <w:rsid w:val="00797E2C"/>
    <w:rsid w:val="007A0F63"/>
    <w:rsid w:val="007A2C82"/>
    <w:rsid w:val="007A323E"/>
    <w:rsid w:val="007A3790"/>
    <w:rsid w:val="007A4982"/>
    <w:rsid w:val="007A5527"/>
    <w:rsid w:val="007A5A8B"/>
    <w:rsid w:val="007A6037"/>
    <w:rsid w:val="007A778A"/>
    <w:rsid w:val="007B0B02"/>
    <w:rsid w:val="007B157C"/>
    <w:rsid w:val="007B1726"/>
    <w:rsid w:val="007B1883"/>
    <w:rsid w:val="007B2CC1"/>
    <w:rsid w:val="007B5228"/>
    <w:rsid w:val="007B5552"/>
    <w:rsid w:val="007B5F56"/>
    <w:rsid w:val="007B652E"/>
    <w:rsid w:val="007B748C"/>
    <w:rsid w:val="007C00A0"/>
    <w:rsid w:val="007C0427"/>
    <w:rsid w:val="007C0B14"/>
    <w:rsid w:val="007C1874"/>
    <w:rsid w:val="007C20A6"/>
    <w:rsid w:val="007C2C0D"/>
    <w:rsid w:val="007C3221"/>
    <w:rsid w:val="007C41FF"/>
    <w:rsid w:val="007C4B8D"/>
    <w:rsid w:val="007C5C68"/>
    <w:rsid w:val="007C7AF5"/>
    <w:rsid w:val="007D0275"/>
    <w:rsid w:val="007D0310"/>
    <w:rsid w:val="007D1261"/>
    <w:rsid w:val="007D12CF"/>
    <w:rsid w:val="007D135A"/>
    <w:rsid w:val="007D13A2"/>
    <w:rsid w:val="007D1F1C"/>
    <w:rsid w:val="007D3021"/>
    <w:rsid w:val="007D52A1"/>
    <w:rsid w:val="007D535B"/>
    <w:rsid w:val="007D7477"/>
    <w:rsid w:val="007D7823"/>
    <w:rsid w:val="007D7A21"/>
    <w:rsid w:val="007E0C27"/>
    <w:rsid w:val="007E11A6"/>
    <w:rsid w:val="007E1B30"/>
    <w:rsid w:val="007E2CB7"/>
    <w:rsid w:val="007E2FA4"/>
    <w:rsid w:val="007E31A5"/>
    <w:rsid w:val="007E3D88"/>
    <w:rsid w:val="007E4357"/>
    <w:rsid w:val="007E5AA3"/>
    <w:rsid w:val="007E7011"/>
    <w:rsid w:val="007F1ECD"/>
    <w:rsid w:val="007F2D1E"/>
    <w:rsid w:val="007F33F4"/>
    <w:rsid w:val="007F3618"/>
    <w:rsid w:val="007F3AC6"/>
    <w:rsid w:val="007F45FA"/>
    <w:rsid w:val="007F4FEE"/>
    <w:rsid w:val="007F5DE8"/>
    <w:rsid w:val="007F729B"/>
    <w:rsid w:val="007F7D70"/>
    <w:rsid w:val="00800403"/>
    <w:rsid w:val="00800EA6"/>
    <w:rsid w:val="0080100A"/>
    <w:rsid w:val="008011A3"/>
    <w:rsid w:val="008016CC"/>
    <w:rsid w:val="00801725"/>
    <w:rsid w:val="00801B5B"/>
    <w:rsid w:val="00802B29"/>
    <w:rsid w:val="00802BD1"/>
    <w:rsid w:val="00803D02"/>
    <w:rsid w:val="00805069"/>
    <w:rsid w:val="00805F28"/>
    <w:rsid w:val="00806717"/>
    <w:rsid w:val="00806932"/>
    <w:rsid w:val="00806C0C"/>
    <w:rsid w:val="00807794"/>
    <w:rsid w:val="0081019F"/>
    <w:rsid w:val="00810B4B"/>
    <w:rsid w:val="0081133F"/>
    <w:rsid w:val="00812EB4"/>
    <w:rsid w:val="00812FE5"/>
    <w:rsid w:val="00814AAC"/>
    <w:rsid w:val="00814E53"/>
    <w:rsid w:val="00815A9C"/>
    <w:rsid w:val="00816425"/>
    <w:rsid w:val="0082139A"/>
    <w:rsid w:val="00821DB8"/>
    <w:rsid w:val="00823B2C"/>
    <w:rsid w:val="008252FB"/>
    <w:rsid w:val="00825F62"/>
    <w:rsid w:val="008267CC"/>
    <w:rsid w:val="00826839"/>
    <w:rsid w:val="00826C28"/>
    <w:rsid w:val="00827302"/>
    <w:rsid w:val="0082741E"/>
    <w:rsid w:val="00827B2F"/>
    <w:rsid w:val="00830313"/>
    <w:rsid w:val="008308D4"/>
    <w:rsid w:val="00830D23"/>
    <w:rsid w:val="00830ED0"/>
    <w:rsid w:val="008316EE"/>
    <w:rsid w:val="00831BC0"/>
    <w:rsid w:val="00831C3F"/>
    <w:rsid w:val="0083329D"/>
    <w:rsid w:val="00833F46"/>
    <w:rsid w:val="00835979"/>
    <w:rsid w:val="008415CE"/>
    <w:rsid w:val="00841800"/>
    <w:rsid w:val="008437A1"/>
    <w:rsid w:val="00843E6D"/>
    <w:rsid w:val="00844822"/>
    <w:rsid w:val="00844C5A"/>
    <w:rsid w:val="008454A2"/>
    <w:rsid w:val="00846E6E"/>
    <w:rsid w:val="008474A2"/>
    <w:rsid w:val="0085015D"/>
    <w:rsid w:val="008519C8"/>
    <w:rsid w:val="00851A0A"/>
    <w:rsid w:val="00851F5B"/>
    <w:rsid w:val="008525BB"/>
    <w:rsid w:val="00853451"/>
    <w:rsid w:val="0085475C"/>
    <w:rsid w:val="0085518B"/>
    <w:rsid w:val="00855B21"/>
    <w:rsid w:val="008577A7"/>
    <w:rsid w:val="00857987"/>
    <w:rsid w:val="008579C0"/>
    <w:rsid w:val="008606DB"/>
    <w:rsid w:val="008611B2"/>
    <w:rsid w:val="008618FC"/>
    <w:rsid w:val="0086225D"/>
    <w:rsid w:val="0086284C"/>
    <w:rsid w:val="00862A68"/>
    <w:rsid w:val="00863C3A"/>
    <w:rsid w:val="00864358"/>
    <w:rsid w:val="00864D56"/>
    <w:rsid w:val="00865094"/>
    <w:rsid w:val="00866858"/>
    <w:rsid w:val="008668FA"/>
    <w:rsid w:val="00867132"/>
    <w:rsid w:val="00867E80"/>
    <w:rsid w:val="00872DA1"/>
    <w:rsid w:val="00873055"/>
    <w:rsid w:val="008733FD"/>
    <w:rsid w:val="008740A0"/>
    <w:rsid w:val="00874291"/>
    <w:rsid w:val="00875209"/>
    <w:rsid w:val="00875DE3"/>
    <w:rsid w:val="008770C8"/>
    <w:rsid w:val="00880388"/>
    <w:rsid w:val="00880E2F"/>
    <w:rsid w:val="00881387"/>
    <w:rsid w:val="008815C9"/>
    <w:rsid w:val="00881E2F"/>
    <w:rsid w:val="008831C4"/>
    <w:rsid w:val="0088341E"/>
    <w:rsid w:val="008835D0"/>
    <w:rsid w:val="00883739"/>
    <w:rsid w:val="008845C5"/>
    <w:rsid w:val="00884E74"/>
    <w:rsid w:val="0088508C"/>
    <w:rsid w:val="00885181"/>
    <w:rsid w:val="00885AAC"/>
    <w:rsid w:val="00886774"/>
    <w:rsid w:val="00886932"/>
    <w:rsid w:val="008870DC"/>
    <w:rsid w:val="008879F8"/>
    <w:rsid w:val="00890005"/>
    <w:rsid w:val="0089094D"/>
    <w:rsid w:val="008917C0"/>
    <w:rsid w:val="00891C54"/>
    <w:rsid w:val="00891D03"/>
    <w:rsid w:val="008924BA"/>
    <w:rsid w:val="00894BA4"/>
    <w:rsid w:val="00894BFC"/>
    <w:rsid w:val="00894E95"/>
    <w:rsid w:val="008951AC"/>
    <w:rsid w:val="0089679E"/>
    <w:rsid w:val="00897397"/>
    <w:rsid w:val="0089752A"/>
    <w:rsid w:val="008976CB"/>
    <w:rsid w:val="008A02CC"/>
    <w:rsid w:val="008A213C"/>
    <w:rsid w:val="008A2597"/>
    <w:rsid w:val="008A25AA"/>
    <w:rsid w:val="008A291B"/>
    <w:rsid w:val="008A3FF8"/>
    <w:rsid w:val="008A57FD"/>
    <w:rsid w:val="008A7F2F"/>
    <w:rsid w:val="008B031F"/>
    <w:rsid w:val="008B16A0"/>
    <w:rsid w:val="008B2AEB"/>
    <w:rsid w:val="008B2C8D"/>
    <w:rsid w:val="008B310A"/>
    <w:rsid w:val="008B3345"/>
    <w:rsid w:val="008B33D3"/>
    <w:rsid w:val="008B3982"/>
    <w:rsid w:val="008B3C30"/>
    <w:rsid w:val="008B50A7"/>
    <w:rsid w:val="008B50DD"/>
    <w:rsid w:val="008B5D63"/>
    <w:rsid w:val="008B6212"/>
    <w:rsid w:val="008B6D3A"/>
    <w:rsid w:val="008B780A"/>
    <w:rsid w:val="008C08C3"/>
    <w:rsid w:val="008C1778"/>
    <w:rsid w:val="008C17EC"/>
    <w:rsid w:val="008C1973"/>
    <w:rsid w:val="008C1CEB"/>
    <w:rsid w:val="008C1E95"/>
    <w:rsid w:val="008C2105"/>
    <w:rsid w:val="008C22E4"/>
    <w:rsid w:val="008C45D2"/>
    <w:rsid w:val="008C4B14"/>
    <w:rsid w:val="008C5548"/>
    <w:rsid w:val="008C5D98"/>
    <w:rsid w:val="008C6E11"/>
    <w:rsid w:val="008C72D9"/>
    <w:rsid w:val="008C75D5"/>
    <w:rsid w:val="008C7C0B"/>
    <w:rsid w:val="008D254D"/>
    <w:rsid w:val="008D2A52"/>
    <w:rsid w:val="008D3A85"/>
    <w:rsid w:val="008D6222"/>
    <w:rsid w:val="008D6423"/>
    <w:rsid w:val="008D6471"/>
    <w:rsid w:val="008D6822"/>
    <w:rsid w:val="008D6ABE"/>
    <w:rsid w:val="008D749D"/>
    <w:rsid w:val="008E0E1F"/>
    <w:rsid w:val="008E0F2D"/>
    <w:rsid w:val="008E25D8"/>
    <w:rsid w:val="008E3C12"/>
    <w:rsid w:val="008E43E8"/>
    <w:rsid w:val="008E4DB2"/>
    <w:rsid w:val="008E4ED8"/>
    <w:rsid w:val="008E52FA"/>
    <w:rsid w:val="008E57FB"/>
    <w:rsid w:val="008E5EAD"/>
    <w:rsid w:val="008E6A88"/>
    <w:rsid w:val="008E7ECA"/>
    <w:rsid w:val="008F0023"/>
    <w:rsid w:val="008F07C7"/>
    <w:rsid w:val="008F1329"/>
    <w:rsid w:val="008F13A1"/>
    <w:rsid w:val="008F146E"/>
    <w:rsid w:val="008F291D"/>
    <w:rsid w:val="008F3273"/>
    <w:rsid w:val="008F3333"/>
    <w:rsid w:val="008F33FC"/>
    <w:rsid w:val="008F4372"/>
    <w:rsid w:val="008F47C7"/>
    <w:rsid w:val="008F53E8"/>
    <w:rsid w:val="008F572C"/>
    <w:rsid w:val="008F6102"/>
    <w:rsid w:val="008F68AA"/>
    <w:rsid w:val="008F7D75"/>
    <w:rsid w:val="00900CB1"/>
    <w:rsid w:val="00902DBA"/>
    <w:rsid w:val="00903783"/>
    <w:rsid w:val="009042DD"/>
    <w:rsid w:val="009056AB"/>
    <w:rsid w:val="00905841"/>
    <w:rsid w:val="00910492"/>
    <w:rsid w:val="009113DB"/>
    <w:rsid w:val="0091146D"/>
    <w:rsid w:val="00911F5C"/>
    <w:rsid w:val="0091297F"/>
    <w:rsid w:val="00912F68"/>
    <w:rsid w:val="009136EA"/>
    <w:rsid w:val="009145AA"/>
    <w:rsid w:val="00914AFF"/>
    <w:rsid w:val="0091557C"/>
    <w:rsid w:val="00920199"/>
    <w:rsid w:val="009201CE"/>
    <w:rsid w:val="009207B6"/>
    <w:rsid w:val="0092211C"/>
    <w:rsid w:val="00922669"/>
    <w:rsid w:val="00922AB5"/>
    <w:rsid w:val="00922D03"/>
    <w:rsid w:val="00922E12"/>
    <w:rsid w:val="00923784"/>
    <w:rsid w:val="009239A5"/>
    <w:rsid w:val="00923DDF"/>
    <w:rsid w:val="00924780"/>
    <w:rsid w:val="00925BBC"/>
    <w:rsid w:val="009271A1"/>
    <w:rsid w:val="00927557"/>
    <w:rsid w:val="009278D5"/>
    <w:rsid w:val="00931496"/>
    <w:rsid w:val="00931989"/>
    <w:rsid w:val="00931F30"/>
    <w:rsid w:val="0093412F"/>
    <w:rsid w:val="00934977"/>
    <w:rsid w:val="009375E7"/>
    <w:rsid w:val="00937918"/>
    <w:rsid w:val="0093796E"/>
    <w:rsid w:val="0094006A"/>
    <w:rsid w:val="009404F9"/>
    <w:rsid w:val="00941181"/>
    <w:rsid w:val="009436BD"/>
    <w:rsid w:val="00943AC6"/>
    <w:rsid w:val="00943F33"/>
    <w:rsid w:val="00944246"/>
    <w:rsid w:val="009443A6"/>
    <w:rsid w:val="00945004"/>
    <w:rsid w:val="00945245"/>
    <w:rsid w:val="00945B68"/>
    <w:rsid w:val="00945D0D"/>
    <w:rsid w:val="00946429"/>
    <w:rsid w:val="009500C6"/>
    <w:rsid w:val="00951717"/>
    <w:rsid w:val="00951957"/>
    <w:rsid w:val="00951969"/>
    <w:rsid w:val="00951F6B"/>
    <w:rsid w:val="009520BA"/>
    <w:rsid w:val="0095238B"/>
    <w:rsid w:val="00952582"/>
    <w:rsid w:val="009533C2"/>
    <w:rsid w:val="0095488F"/>
    <w:rsid w:val="00956DE8"/>
    <w:rsid w:val="009575C4"/>
    <w:rsid w:val="00957D38"/>
    <w:rsid w:val="00960182"/>
    <w:rsid w:val="00960402"/>
    <w:rsid w:val="00960935"/>
    <w:rsid w:val="00960946"/>
    <w:rsid w:val="00960DC1"/>
    <w:rsid w:val="00961B33"/>
    <w:rsid w:val="0096355C"/>
    <w:rsid w:val="009641F9"/>
    <w:rsid w:val="00965B8A"/>
    <w:rsid w:val="00967107"/>
    <w:rsid w:val="00971DB6"/>
    <w:rsid w:val="00972265"/>
    <w:rsid w:val="009726BA"/>
    <w:rsid w:val="009727EB"/>
    <w:rsid w:val="0097286F"/>
    <w:rsid w:val="00972C9D"/>
    <w:rsid w:val="00973228"/>
    <w:rsid w:val="00973970"/>
    <w:rsid w:val="009740AF"/>
    <w:rsid w:val="0097466D"/>
    <w:rsid w:val="00974EC2"/>
    <w:rsid w:val="00975752"/>
    <w:rsid w:val="0097603C"/>
    <w:rsid w:val="00976958"/>
    <w:rsid w:val="00976A7A"/>
    <w:rsid w:val="00981525"/>
    <w:rsid w:val="00981DB0"/>
    <w:rsid w:val="00981EFD"/>
    <w:rsid w:val="009825DD"/>
    <w:rsid w:val="00982783"/>
    <w:rsid w:val="00982FAA"/>
    <w:rsid w:val="00983222"/>
    <w:rsid w:val="009832AF"/>
    <w:rsid w:val="009839AC"/>
    <w:rsid w:val="009839D2"/>
    <w:rsid w:val="009846D3"/>
    <w:rsid w:val="00985710"/>
    <w:rsid w:val="00986CCB"/>
    <w:rsid w:val="0098780C"/>
    <w:rsid w:val="009901FA"/>
    <w:rsid w:val="0099080F"/>
    <w:rsid w:val="00991314"/>
    <w:rsid w:val="009913F9"/>
    <w:rsid w:val="00991D73"/>
    <w:rsid w:val="00991FC0"/>
    <w:rsid w:val="009932D5"/>
    <w:rsid w:val="009939B4"/>
    <w:rsid w:val="00993D25"/>
    <w:rsid w:val="00994390"/>
    <w:rsid w:val="00994F23"/>
    <w:rsid w:val="009951DE"/>
    <w:rsid w:val="009A040D"/>
    <w:rsid w:val="009A22BF"/>
    <w:rsid w:val="009A3E2B"/>
    <w:rsid w:val="009A3EA3"/>
    <w:rsid w:val="009A4737"/>
    <w:rsid w:val="009A4BF8"/>
    <w:rsid w:val="009A4D79"/>
    <w:rsid w:val="009A5403"/>
    <w:rsid w:val="009A5B0C"/>
    <w:rsid w:val="009A6C16"/>
    <w:rsid w:val="009A70FF"/>
    <w:rsid w:val="009A74D6"/>
    <w:rsid w:val="009A7549"/>
    <w:rsid w:val="009A773C"/>
    <w:rsid w:val="009B0113"/>
    <w:rsid w:val="009B11B2"/>
    <w:rsid w:val="009B1526"/>
    <w:rsid w:val="009B1989"/>
    <w:rsid w:val="009B29DD"/>
    <w:rsid w:val="009B37B0"/>
    <w:rsid w:val="009B6DC4"/>
    <w:rsid w:val="009B6E48"/>
    <w:rsid w:val="009B6F01"/>
    <w:rsid w:val="009C02C1"/>
    <w:rsid w:val="009C0911"/>
    <w:rsid w:val="009C147A"/>
    <w:rsid w:val="009C3013"/>
    <w:rsid w:val="009C65DA"/>
    <w:rsid w:val="009C6F41"/>
    <w:rsid w:val="009C792D"/>
    <w:rsid w:val="009D0635"/>
    <w:rsid w:val="009D2515"/>
    <w:rsid w:val="009D3A20"/>
    <w:rsid w:val="009D5159"/>
    <w:rsid w:val="009D550F"/>
    <w:rsid w:val="009D582C"/>
    <w:rsid w:val="009D5CCA"/>
    <w:rsid w:val="009D66C8"/>
    <w:rsid w:val="009D6B2F"/>
    <w:rsid w:val="009D6B68"/>
    <w:rsid w:val="009D7169"/>
    <w:rsid w:val="009D74B7"/>
    <w:rsid w:val="009D7559"/>
    <w:rsid w:val="009D797F"/>
    <w:rsid w:val="009D7CAC"/>
    <w:rsid w:val="009E1298"/>
    <w:rsid w:val="009E1E5D"/>
    <w:rsid w:val="009E2133"/>
    <w:rsid w:val="009E2EA8"/>
    <w:rsid w:val="009E3E94"/>
    <w:rsid w:val="009E4066"/>
    <w:rsid w:val="009E4AF7"/>
    <w:rsid w:val="009E4BC8"/>
    <w:rsid w:val="009E5336"/>
    <w:rsid w:val="009E646F"/>
    <w:rsid w:val="009E6A4F"/>
    <w:rsid w:val="009E7BD0"/>
    <w:rsid w:val="009F0AC0"/>
    <w:rsid w:val="009F1044"/>
    <w:rsid w:val="009F271F"/>
    <w:rsid w:val="009F2752"/>
    <w:rsid w:val="009F2E16"/>
    <w:rsid w:val="009F2E1E"/>
    <w:rsid w:val="009F5D02"/>
    <w:rsid w:val="009F6803"/>
    <w:rsid w:val="009F6FB5"/>
    <w:rsid w:val="009F7750"/>
    <w:rsid w:val="009F7A0E"/>
    <w:rsid w:val="009F7FFB"/>
    <w:rsid w:val="00A01D2E"/>
    <w:rsid w:val="00A01FE2"/>
    <w:rsid w:val="00A029E5"/>
    <w:rsid w:val="00A038AB"/>
    <w:rsid w:val="00A039A9"/>
    <w:rsid w:val="00A03EB0"/>
    <w:rsid w:val="00A04E43"/>
    <w:rsid w:val="00A07C2D"/>
    <w:rsid w:val="00A07DD2"/>
    <w:rsid w:val="00A1100F"/>
    <w:rsid w:val="00A11265"/>
    <w:rsid w:val="00A11CFA"/>
    <w:rsid w:val="00A13B2F"/>
    <w:rsid w:val="00A13E08"/>
    <w:rsid w:val="00A13F89"/>
    <w:rsid w:val="00A14671"/>
    <w:rsid w:val="00A14C22"/>
    <w:rsid w:val="00A14ED3"/>
    <w:rsid w:val="00A16123"/>
    <w:rsid w:val="00A17C9B"/>
    <w:rsid w:val="00A20631"/>
    <w:rsid w:val="00A20871"/>
    <w:rsid w:val="00A211DE"/>
    <w:rsid w:val="00A211E0"/>
    <w:rsid w:val="00A21C0B"/>
    <w:rsid w:val="00A22C58"/>
    <w:rsid w:val="00A22CCC"/>
    <w:rsid w:val="00A23E87"/>
    <w:rsid w:val="00A241B8"/>
    <w:rsid w:val="00A24684"/>
    <w:rsid w:val="00A24E41"/>
    <w:rsid w:val="00A264EA"/>
    <w:rsid w:val="00A26975"/>
    <w:rsid w:val="00A270E5"/>
    <w:rsid w:val="00A27607"/>
    <w:rsid w:val="00A27645"/>
    <w:rsid w:val="00A279E1"/>
    <w:rsid w:val="00A30924"/>
    <w:rsid w:val="00A326EB"/>
    <w:rsid w:val="00A33218"/>
    <w:rsid w:val="00A333F9"/>
    <w:rsid w:val="00A33D88"/>
    <w:rsid w:val="00A34076"/>
    <w:rsid w:val="00A34658"/>
    <w:rsid w:val="00A353A3"/>
    <w:rsid w:val="00A36742"/>
    <w:rsid w:val="00A379F2"/>
    <w:rsid w:val="00A40358"/>
    <w:rsid w:val="00A41CEA"/>
    <w:rsid w:val="00A4243E"/>
    <w:rsid w:val="00A43E1A"/>
    <w:rsid w:val="00A43E62"/>
    <w:rsid w:val="00A44267"/>
    <w:rsid w:val="00A4431B"/>
    <w:rsid w:val="00A44492"/>
    <w:rsid w:val="00A453EE"/>
    <w:rsid w:val="00A4572A"/>
    <w:rsid w:val="00A45824"/>
    <w:rsid w:val="00A45F3A"/>
    <w:rsid w:val="00A462E4"/>
    <w:rsid w:val="00A4647A"/>
    <w:rsid w:val="00A466F6"/>
    <w:rsid w:val="00A5101E"/>
    <w:rsid w:val="00A52009"/>
    <w:rsid w:val="00A53158"/>
    <w:rsid w:val="00A53BD2"/>
    <w:rsid w:val="00A53C9B"/>
    <w:rsid w:val="00A55401"/>
    <w:rsid w:val="00A56544"/>
    <w:rsid w:val="00A56606"/>
    <w:rsid w:val="00A567FE"/>
    <w:rsid w:val="00A5693C"/>
    <w:rsid w:val="00A6079F"/>
    <w:rsid w:val="00A60B50"/>
    <w:rsid w:val="00A62A59"/>
    <w:rsid w:val="00A63F9C"/>
    <w:rsid w:val="00A63FBC"/>
    <w:rsid w:val="00A66069"/>
    <w:rsid w:val="00A660E7"/>
    <w:rsid w:val="00A66C8C"/>
    <w:rsid w:val="00A67848"/>
    <w:rsid w:val="00A7006A"/>
    <w:rsid w:val="00A70685"/>
    <w:rsid w:val="00A72764"/>
    <w:rsid w:val="00A7392A"/>
    <w:rsid w:val="00A743DD"/>
    <w:rsid w:val="00A74471"/>
    <w:rsid w:val="00A74755"/>
    <w:rsid w:val="00A7569F"/>
    <w:rsid w:val="00A76937"/>
    <w:rsid w:val="00A7773A"/>
    <w:rsid w:val="00A8069E"/>
    <w:rsid w:val="00A8085B"/>
    <w:rsid w:val="00A808AB"/>
    <w:rsid w:val="00A81682"/>
    <w:rsid w:val="00A81E4D"/>
    <w:rsid w:val="00A82179"/>
    <w:rsid w:val="00A82518"/>
    <w:rsid w:val="00A82A5A"/>
    <w:rsid w:val="00A82C1C"/>
    <w:rsid w:val="00A82C23"/>
    <w:rsid w:val="00A82FA2"/>
    <w:rsid w:val="00A83183"/>
    <w:rsid w:val="00A83975"/>
    <w:rsid w:val="00A83F1C"/>
    <w:rsid w:val="00A84CB9"/>
    <w:rsid w:val="00A86DEA"/>
    <w:rsid w:val="00A90A61"/>
    <w:rsid w:val="00A914F1"/>
    <w:rsid w:val="00A93049"/>
    <w:rsid w:val="00A93CF7"/>
    <w:rsid w:val="00A94009"/>
    <w:rsid w:val="00A95CD4"/>
    <w:rsid w:val="00AA191B"/>
    <w:rsid w:val="00AA1989"/>
    <w:rsid w:val="00AA1D40"/>
    <w:rsid w:val="00AA3B10"/>
    <w:rsid w:val="00AA3E24"/>
    <w:rsid w:val="00AA4151"/>
    <w:rsid w:val="00AA4302"/>
    <w:rsid w:val="00AA45C5"/>
    <w:rsid w:val="00AA4849"/>
    <w:rsid w:val="00AA5CA6"/>
    <w:rsid w:val="00AA6243"/>
    <w:rsid w:val="00AA7046"/>
    <w:rsid w:val="00AA7327"/>
    <w:rsid w:val="00AA737A"/>
    <w:rsid w:val="00AB029B"/>
    <w:rsid w:val="00AB0CC5"/>
    <w:rsid w:val="00AB14FA"/>
    <w:rsid w:val="00AB197A"/>
    <w:rsid w:val="00AB2855"/>
    <w:rsid w:val="00AB2A6B"/>
    <w:rsid w:val="00AB314B"/>
    <w:rsid w:val="00AB3CCA"/>
    <w:rsid w:val="00AB4051"/>
    <w:rsid w:val="00AB48D3"/>
    <w:rsid w:val="00AB4B93"/>
    <w:rsid w:val="00AB4C70"/>
    <w:rsid w:val="00AB4E98"/>
    <w:rsid w:val="00AB60B9"/>
    <w:rsid w:val="00AB6837"/>
    <w:rsid w:val="00AB6DD9"/>
    <w:rsid w:val="00AC01C6"/>
    <w:rsid w:val="00AC0488"/>
    <w:rsid w:val="00AC122E"/>
    <w:rsid w:val="00AC1818"/>
    <w:rsid w:val="00AC33AD"/>
    <w:rsid w:val="00AC3B57"/>
    <w:rsid w:val="00AC3D41"/>
    <w:rsid w:val="00AC3EDB"/>
    <w:rsid w:val="00AC48D2"/>
    <w:rsid w:val="00AC4DAD"/>
    <w:rsid w:val="00AC5D88"/>
    <w:rsid w:val="00AC5E5C"/>
    <w:rsid w:val="00AC5FBD"/>
    <w:rsid w:val="00AC6577"/>
    <w:rsid w:val="00AC7AD2"/>
    <w:rsid w:val="00AC7FB1"/>
    <w:rsid w:val="00AD0B4D"/>
    <w:rsid w:val="00AD13A4"/>
    <w:rsid w:val="00AD1448"/>
    <w:rsid w:val="00AD164D"/>
    <w:rsid w:val="00AD19D4"/>
    <w:rsid w:val="00AD2FE3"/>
    <w:rsid w:val="00AD51AD"/>
    <w:rsid w:val="00AD54DA"/>
    <w:rsid w:val="00AD5C27"/>
    <w:rsid w:val="00AD6801"/>
    <w:rsid w:val="00AD71D6"/>
    <w:rsid w:val="00AE0BEC"/>
    <w:rsid w:val="00AE119C"/>
    <w:rsid w:val="00AE1B0E"/>
    <w:rsid w:val="00AE22E1"/>
    <w:rsid w:val="00AE36E7"/>
    <w:rsid w:val="00AE3FB0"/>
    <w:rsid w:val="00AE45EB"/>
    <w:rsid w:val="00AE49B0"/>
    <w:rsid w:val="00AE4C87"/>
    <w:rsid w:val="00AE5248"/>
    <w:rsid w:val="00AE6867"/>
    <w:rsid w:val="00AF02EB"/>
    <w:rsid w:val="00AF0810"/>
    <w:rsid w:val="00AF08F1"/>
    <w:rsid w:val="00AF0B3A"/>
    <w:rsid w:val="00AF0C6D"/>
    <w:rsid w:val="00AF11A8"/>
    <w:rsid w:val="00AF1FD8"/>
    <w:rsid w:val="00AF2765"/>
    <w:rsid w:val="00AF4DF9"/>
    <w:rsid w:val="00AF5C64"/>
    <w:rsid w:val="00AF6C16"/>
    <w:rsid w:val="00B0049C"/>
    <w:rsid w:val="00B03969"/>
    <w:rsid w:val="00B04363"/>
    <w:rsid w:val="00B0437B"/>
    <w:rsid w:val="00B05BD2"/>
    <w:rsid w:val="00B06025"/>
    <w:rsid w:val="00B06990"/>
    <w:rsid w:val="00B06AA8"/>
    <w:rsid w:val="00B07448"/>
    <w:rsid w:val="00B0788E"/>
    <w:rsid w:val="00B1098E"/>
    <w:rsid w:val="00B10A58"/>
    <w:rsid w:val="00B10AAB"/>
    <w:rsid w:val="00B10F43"/>
    <w:rsid w:val="00B1117A"/>
    <w:rsid w:val="00B12415"/>
    <w:rsid w:val="00B12934"/>
    <w:rsid w:val="00B12C88"/>
    <w:rsid w:val="00B1317E"/>
    <w:rsid w:val="00B135C0"/>
    <w:rsid w:val="00B137B9"/>
    <w:rsid w:val="00B1400F"/>
    <w:rsid w:val="00B14D22"/>
    <w:rsid w:val="00B16A3E"/>
    <w:rsid w:val="00B16E50"/>
    <w:rsid w:val="00B1715B"/>
    <w:rsid w:val="00B21404"/>
    <w:rsid w:val="00B21CCA"/>
    <w:rsid w:val="00B21D0D"/>
    <w:rsid w:val="00B22062"/>
    <w:rsid w:val="00B2289C"/>
    <w:rsid w:val="00B22A44"/>
    <w:rsid w:val="00B22ABD"/>
    <w:rsid w:val="00B234E4"/>
    <w:rsid w:val="00B23EB4"/>
    <w:rsid w:val="00B25338"/>
    <w:rsid w:val="00B253D9"/>
    <w:rsid w:val="00B271F5"/>
    <w:rsid w:val="00B27312"/>
    <w:rsid w:val="00B27977"/>
    <w:rsid w:val="00B27F22"/>
    <w:rsid w:val="00B30937"/>
    <w:rsid w:val="00B30CF5"/>
    <w:rsid w:val="00B320AD"/>
    <w:rsid w:val="00B3261B"/>
    <w:rsid w:val="00B32C98"/>
    <w:rsid w:val="00B33579"/>
    <w:rsid w:val="00B3622A"/>
    <w:rsid w:val="00B36A6E"/>
    <w:rsid w:val="00B37714"/>
    <w:rsid w:val="00B4052C"/>
    <w:rsid w:val="00B40602"/>
    <w:rsid w:val="00B40DEA"/>
    <w:rsid w:val="00B4264E"/>
    <w:rsid w:val="00B42E1B"/>
    <w:rsid w:val="00B42E2E"/>
    <w:rsid w:val="00B43D0D"/>
    <w:rsid w:val="00B44337"/>
    <w:rsid w:val="00B4495F"/>
    <w:rsid w:val="00B4529D"/>
    <w:rsid w:val="00B45532"/>
    <w:rsid w:val="00B460C9"/>
    <w:rsid w:val="00B46564"/>
    <w:rsid w:val="00B469C5"/>
    <w:rsid w:val="00B46B16"/>
    <w:rsid w:val="00B47B3C"/>
    <w:rsid w:val="00B501B6"/>
    <w:rsid w:val="00B502BC"/>
    <w:rsid w:val="00B5056B"/>
    <w:rsid w:val="00B505FD"/>
    <w:rsid w:val="00B50EBD"/>
    <w:rsid w:val="00B51B14"/>
    <w:rsid w:val="00B5242B"/>
    <w:rsid w:val="00B52737"/>
    <w:rsid w:val="00B52DF8"/>
    <w:rsid w:val="00B52E88"/>
    <w:rsid w:val="00B54EBC"/>
    <w:rsid w:val="00B5564F"/>
    <w:rsid w:val="00B55BC2"/>
    <w:rsid w:val="00B5660A"/>
    <w:rsid w:val="00B5726E"/>
    <w:rsid w:val="00B574AB"/>
    <w:rsid w:val="00B60CDF"/>
    <w:rsid w:val="00B60D46"/>
    <w:rsid w:val="00B6123C"/>
    <w:rsid w:val="00B6196A"/>
    <w:rsid w:val="00B631AD"/>
    <w:rsid w:val="00B638F7"/>
    <w:rsid w:val="00B64B52"/>
    <w:rsid w:val="00B663F4"/>
    <w:rsid w:val="00B667D5"/>
    <w:rsid w:val="00B66D22"/>
    <w:rsid w:val="00B671C3"/>
    <w:rsid w:val="00B70606"/>
    <w:rsid w:val="00B70AC0"/>
    <w:rsid w:val="00B70C7D"/>
    <w:rsid w:val="00B70D58"/>
    <w:rsid w:val="00B71CCB"/>
    <w:rsid w:val="00B73413"/>
    <w:rsid w:val="00B7354D"/>
    <w:rsid w:val="00B73C36"/>
    <w:rsid w:val="00B7418D"/>
    <w:rsid w:val="00B74209"/>
    <w:rsid w:val="00B75750"/>
    <w:rsid w:val="00B76180"/>
    <w:rsid w:val="00B8009E"/>
    <w:rsid w:val="00B81A16"/>
    <w:rsid w:val="00B81CF1"/>
    <w:rsid w:val="00B8232D"/>
    <w:rsid w:val="00B83584"/>
    <w:rsid w:val="00B85C01"/>
    <w:rsid w:val="00B870D6"/>
    <w:rsid w:val="00B877EE"/>
    <w:rsid w:val="00B879A2"/>
    <w:rsid w:val="00B91655"/>
    <w:rsid w:val="00B919EC"/>
    <w:rsid w:val="00B9225B"/>
    <w:rsid w:val="00B92CA6"/>
    <w:rsid w:val="00B92DB8"/>
    <w:rsid w:val="00B945B2"/>
    <w:rsid w:val="00B952AC"/>
    <w:rsid w:val="00B9588E"/>
    <w:rsid w:val="00B9669C"/>
    <w:rsid w:val="00B970A5"/>
    <w:rsid w:val="00B97F9C"/>
    <w:rsid w:val="00BA147C"/>
    <w:rsid w:val="00BA207A"/>
    <w:rsid w:val="00BA3762"/>
    <w:rsid w:val="00BA3CAF"/>
    <w:rsid w:val="00BA4D6D"/>
    <w:rsid w:val="00BA53E9"/>
    <w:rsid w:val="00BA5A35"/>
    <w:rsid w:val="00BA619E"/>
    <w:rsid w:val="00BA6424"/>
    <w:rsid w:val="00BA74BA"/>
    <w:rsid w:val="00BB1661"/>
    <w:rsid w:val="00BB194F"/>
    <w:rsid w:val="00BB22A9"/>
    <w:rsid w:val="00BB26CD"/>
    <w:rsid w:val="00BB2FC1"/>
    <w:rsid w:val="00BB375B"/>
    <w:rsid w:val="00BB4E01"/>
    <w:rsid w:val="00BB5124"/>
    <w:rsid w:val="00BB561E"/>
    <w:rsid w:val="00BB72FF"/>
    <w:rsid w:val="00BB766A"/>
    <w:rsid w:val="00BC287B"/>
    <w:rsid w:val="00BC3D29"/>
    <w:rsid w:val="00BC4092"/>
    <w:rsid w:val="00BC4E49"/>
    <w:rsid w:val="00BC66E4"/>
    <w:rsid w:val="00BC7231"/>
    <w:rsid w:val="00BD024D"/>
    <w:rsid w:val="00BD05E7"/>
    <w:rsid w:val="00BD06E9"/>
    <w:rsid w:val="00BD101C"/>
    <w:rsid w:val="00BD118E"/>
    <w:rsid w:val="00BD1B23"/>
    <w:rsid w:val="00BD3A6C"/>
    <w:rsid w:val="00BD4384"/>
    <w:rsid w:val="00BD4956"/>
    <w:rsid w:val="00BD52C9"/>
    <w:rsid w:val="00BD6066"/>
    <w:rsid w:val="00BD64E4"/>
    <w:rsid w:val="00BD7F89"/>
    <w:rsid w:val="00BE04A0"/>
    <w:rsid w:val="00BE05EB"/>
    <w:rsid w:val="00BE1BBF"/>
    <w:rsid w:val="00BE1E0B"/>
    <w:rsid w:val="00BE20C8"/>
    <w:rsid w:val="00BE3CC5"/>
    <w:rsid w:val="00BE4D7D"/>
    <w:rsid w:val="00BE5ADB"/>
    <w:rsid w:val="00BE5CB8"/>
    <w:rsid w:val="00BE648D"/>
    <w:rsid w:val="00BE7CA1"/>
    <w:rsid w:val="00BF00D7"/>
    <w:rsid w:val="00BF0A40"/>
    <w:rsid w:val="00BF10D8"/>
    <w:rsid w:val="00BF1615"/>
    <w:rsid w:val="00BF19B8"/>
    <w:rsid w:val="00BF1AAC"/>
    <w:rsid w:val="00BF1C6D"/>
    <w:rsid w:val="00BF2A87"/>
    <w:rsid w:val="00BF3A61"/>
    <w:rsid w:val="00BF3FBE"/>
    <w:rsid w:val="00BF4188"/>
    <w:rsid w:val="00BF47F4"/>
    <w:rsid w:val="00BF480F"/>
    <w:rsid w:val="00BF5635"/>
    <w:rsid w:val="00BF572C"/>
    <w:rsid w:val="00BF6996"/>
    <w:rsid w:val="00C00B4D"/>
    <w:rsid w:val="00C01109"/>
    <w:rsid w:val="00C01E4B"/>
    <w:rsid w:val="00C02576"/>
    <w:rsid w:val="00C028B6"/>
    <w:rsid w:val="00C02BE6"/>
    <w:rsid w:val="00C0304E"/>
    <w:rsid w:val="00C03248"/>
    <w:rsid w:val="00C044E9"/>
    <w:rsid w:val="00C04A13"/>
    <w:rsid w:val="00C050FA"/>
    <w:rsid w:val="00C05532"/>
    <w:rsid w:val="00C05B9D"/>
    <w:rsid w:val="00C06348"/>
    <w:rsid w:val="00C063AE"/>
    <w:rsid w:val="00C06AE1"/>
    <w:rsid w:val="00C071C2"/>
    <w:rsid w:val="00C10594"/>
    <w:rsid w:val="00C107CD"/>
    <w:rsid w:val="00C10956"/>
    <w:rsid w:val="00C12645"/>
    <w:rsid w:val="00C12997"/>
    <w:rsid w:val="00C13C23"/>
    <w:rsid w:val="00C13EF3"/>
    <w:rsid w:val="00C14224"/>
    <w:rsid w:val="00C1475D"/>
    <w:rsid w:val="00C15899"/>
    <w:rsid w:val="00C16374"/>
    <w:rsid w:val="00C16E46"/>
    <w:rsid w:val="00C20253"/>
    <w:rsid w:val="00C20A61"/>
    <w:rsid w:val="00C20DBE"/>
    <w:rsid w:val="00C21271"/>
    <w:rsid w:val="00C21694"/>
    <w:rsid w:val="00C2186E"/>
    <w:rsid w:val="00C22BF4"/>
    <w:rsid w:val="00C22F70"/>
    <w:rsid w:val="00C23045"/>
    <w:rsid w:val="00C24809"/>
    <w:rsid w:val="00C2480E"/>
    <w:rsid w:val="00C24C09"/>
    <w:rsid w:val="00C24C9D"/>
    <w:rsid w:val="00C2582E"/>
    <w:rsid w:val="00C260BB"/>
    <w:rsid w:val="00C265F8"/>
    <w:rsid w:val="00C265FF"/>
    <w:rsid w:val="00C26606"/>
    <w:rsid w:val="00C26C36"/>
    <w:rsid w:val="00C26C78"/>
    <w:rsid w:val="00C26FFB"/>
    <w:rsid w:val="00C271FB"/>
    <w:rsid w:val="00C276A8"/>
    <w:rsid w:val="00C27B19"/>
    <w:rsid w:val="00C27FB4"/>
    <w:rsid w:val="00C30DC4"/>
    <w:rsid w:val="00C31109"/>
    <w:rsid w:val="00C32C5B"/>
    <w:rsid w:val="00C33644"/>
    <w:rsid w:val="00C3379D"/>
    <w:rsid w:val="00C340DD"/>
    <w:rsid w:val="00C345C8"/>
    <w:rsid w:val="00C34A1D"/>
    <w:rsid w:val="00C35F39"/>
    <w:rsid w:val="00C36053"/>
    <w:rsid w:val="00C3605D"/>
    <w:rsid w:val="00C36AE9"/>
    <w:rsid w:val="00C36FEB"/>
    <w:rsid w:val="00C37BD8"/>
    <w:rsid w:val="00C41A13"/>
    <w:rsid w:val="00C43477"/>
    <w:rsid w:val="00C438A5"/>
    <w:rsid w:val="00C43D79"/>
    <w:rsid w:val="00C43E80"/>
    <w:rsid w:val="00C44497"/>
    <w:rsid w:val="00C44CAE"/>
    <w:rsid w:val="00C46509"/>
    <w:rsid w:val="00C46650"/>
    <w:rsid w:val="00C471A0"/>
    <w:rsid w:val="00C47CFA"/>
    <w:rsid w:val="00C527EA"/>
    <w:rsid w:val="00C535C0"/>
    <w:rsid w:val="00C53D4F"/>
    <w:rsid w:val="00C54198"/>
    <w:rsid w:val="00C5459F"/>
    <w:rsid w:val="00C552F3"/>
    <w:rsid w:val="00C5563E"/>
    <w:rsid w:val="00C562E3"/>
    <w:rsid w:val="00C565C6"/>
    <w:rsid w:val="00C567A4"/>
    <w:rsid w:val="00C56AD8"/>
    <w:rsid w:val="00C572B4"/>
    <w:rsid w:val="00C57A9A"/>
    <w:rsid w:val="00C60227"/>
    <w:rsid w:val="00C61B19"/>
    <w:rsid w:val="00C61D27"/>
    <w:rsid w:val="00C62474"/>
    <w:rsid w:val="00C642EA"/>
    <w:rsid w:val="00C6487B"/>
    <w:rsid w:val="00C64EEA"/>
    <w:rsid w:val="00C6523D"/>
    <w:rsid w:val="00C655E9"/>
    <w:rsid w:val="00C656F9"/>
    <w:rsid w:val="00C66223"/>
    <w:rsid w:val="00C66258"/>
    <w:rsid w:val="00C70143"/>
    <w:rsid w:val="00C71466"/>
    <w:rsid w:val="00C71F56"/>
    <w:rsid w:val="00C7272C"/>
    <w:rsid w:val="00C72C64"/>
    <w:rsid w:val="00C72D94"/>
    <w:rsid w:val="00C74219"/>
    <w:rsid w:val="00C74810"/>
    <w:rsid w:val="00C751FA"/>
    <w:rsid w:val="00C75C5C"/>
    <w:rsid w:val="00C778C4"/>
    <w:rsid w:val="00C77CE9"/>
    <w:rsid w:val="00C77E2B"/>
    <w:rsid w:val="00C807FC"/>
    <w:rsid w:val="00C80AA7"/>
    <w:rsid w:val="00C80B3A"/>
    <w:rsid w:val="00C80CEE"/>
    <w:rsid w:val="00C81173"/>
    <w:rsid w:val="00C811A2"/>
    <w:rsid w:val="00C81A95"/>
    <w:rsid w:val="00C81C1B"/>
    <w:rsid w:val="00C822BB"/>
    <w:rsid w:val="00C82A3C"/>
    <w:rsid w:val="00C83BF8"/>
    <w:rsid w:val="00C84E50"/>
    <w:rsid w:val="00C85226"/>
    <w:rsid w:val="00C877C4"/>
    <w:rsid w:val="00C877F8"/>
    <w:rsid w:val="00C87BD7"/>
    <w:rsid w:val="00C902F8"/>
    <w:rsid w:val="00C90351"/>
    <w:rsid w:val="00C9162D"/>
    <w:rsid w:val="00C92728"/>
    <w:rsid w:val="00C93D61"/>
    <w:rsid w:val="00C95601"/>
    <w:rsid w:val="00C95881"/>
    <w:rsid w:val="00C95A03"/>
    <w:rsid w:val="00C95AAD"/>
    <w:rsid w:val="00C96328"/>
    <w:rsid w:val="00C969D9"/>
    <w:rsid w:val="00CA1109"/>
    <w:rsid w:val="00CA14C6"/>
    <w:rsid w:val="00CA1CDB"/>
    <w:rsid w:val="00CA6747"/>
    <w:rsid w:val="00CA6A4A"/>
    <w:rsid w:val="00CA7E0B"/>
    <w:rsid w:val="00CB0F21"/>
    <w:rsid w:val="00CB1091"/>
    <w:rsid w:val="00CB21DF"/>
    <w:rsid w:val="00CB257A"/>
    <w:rsid w:val="00CB263D"/>
    <w:rsid w:val="00CB2EF2"/>
    <w:rsid w:val="00CB353C"/>
    <w:rsid w:val="00CB3F84"/>
    <w:rsid w:val="00CB4F68"/>
    <w:rsid w:val="00CB6C40"/>
    <w:rsid w:val="00CB78F5"/>
    <w:rsid w:val="00CC1694"/>
    <w:rsid w:val="00CC208F"/>
    <w:rsid w:val="00CC269E"/>
    <w:rsid w:val="00CC2874"/>
    <w:rsid w:val="00CC312D"/>
    <w:rsid w:val="00CC3226"/>
    <w:rsid w:val="00CC32B7"/>
    <w:rsid w:val="00CC3595"/>
    <w:rsid w:val="00CC4048"/>
    <w:rsid w:val="00CC65C3"/>
    <w:rsid w:val="00CC6AE9"/>
    <w:rsid w:val="00CC78BB"/>
    <w:rsid w:val="00CD1C3A"/>
    <w:rsid w:val="00CD2378"/>
    <w:rsid w:val="00CD3469"/>
    <w:rsid w:val="00CD3D6C"/>
    <w:rsid w:val="00CD57B8"/>
    <w:rsid w:val="00CE0071"/>
    <w:rsid w:val="00CE07B6"/>
    <w:rsid w:val="00CE09AA"/>
    <w:rsid w:val="00CE27D6"/>
    <w:rsid w:val="00CE3A92"/>
    <w:rsid w:val="00CE4324"/>
    <w:rsid w:val="00CE5402"/>
    <w:rsid w:val="00CE7758"/>
    <w:rsid w:val="00CE77EC"/>
    <w:rsid w:val="00CE7976"/>
    <w:rsid w:val="00CF12A1"/>
    <w:rsid w:val="00CF1372"/>
    <w:rsid w:val="00CF1E14"/>
    <w:rsid w:val="00CF1FEB"/>
    <w:rsid w:val="00CF217A"/>
    <w:rsid w:val="00CF3D90"/>
    <w:rsid w:val="00CF3F0F"/>
    <w:rsid w:val="00CF4433"/>
    <w:rsid w:val="00CF57D9"/>
    <w:rsid w:val="00CF5C25"/>
    <w:rsid w:val="00CF5CE3"/>
    <w:rsid w:val="00CF5E9F"/>
    <w:rsid w:val="00CF79C5"/>
    <w:rsid w:val="00D01388"/>
    <w:rsid w:val="00D019E1"/>
    <w:rsid w:val="00D01F39"/>
    <w:rsid w:val="00D03115"/>
    <w:rsid w:val="00D031DC"/>
    <w:rsid w:val="00D03ED2"/>
    <w:rsid w:val="00D0487D"/>
    <w:rsid w:val="00D06919"/>
    <w:rsid w:val="00D07BE2"/>
    <w:rsid w:val="00D07C3D"/>
    <w:rsid w:val="00D1188E"/>
    <w:rsid w:val="00D11A10"/>
    <w:rsid w:val="00D12725"/>
    <w:rsid w:val="00D13006"/>
    <w:rsid w:val="00D13060"/>
    <w:rsid w:val="00D13397"/>
    <w:rsid w:val="00D136BC"/>
    <w:rsid w:val="00D13D76"/>
    <w:rsid w:val="00D15225"/>
    <w:rsid w:val="00D1542F"/>
    <w:rsid w:val="00D15610"/>
    <w:rsid w:val="00D15A37"/>
    <w:rsid w:val="00D168A3"/>
    <w:rsid w:val="00D1779B"/>
    <w:rsid w:val="00D17DF2"/>
    <w:rsid w:val="00D20F7A"/>
    <w:rsid w:val="00D2112D"/>
    <w:rsid w:val="00D21203"/>
    <w:rsid w:val="00D21586"/>
    <w:rsid w:val="00D2167A"/>
    <w:rsid w:val="00D22541"/>
    <w:rsid w:val="00D22D5F"/>
    <w:rsid w:val="00D22E41"/>
    <w:rsid w:val="00D25FCD"/>
    <w:rsid w:val="00D26A7B"/>
    <w:rsid w:val="00D26D10"/>
    <w:rsid w:val="00D275A1"/>
    <w:rsid w:val="00D27BBD"/>
    <w:rsid w:val="00D27E7B"/>
    <w:rsid w:val="00D314C3"/>
    <w:rsid w:val="00D33C7E"/>
    <w:rsid w:val="00D33E7C"/>
    <w:rsid w:val="00D35374"/>
    <w:rsid w:val="00D35C39"/>
    <w:rsid w:val="00D37100"/>
    <w:rsid w:val="00D3757D"/>
    <w:rsid w:val="00D4050E"/>
    <w:rsid w:val="00D40EC1"/>
    <w:rsid w:val="00D42293"/>
    <w:rsid w:val="00D42DC7"/>
    <w:rsid w:val="00D431CB"/>
    <w:rsid w:val="00D44326"/>
    <w:rsid w:val="00D46676"/>
    <w:rsid w:val="00D50762"/>
    <w:rsid w:val="00D53F9B"/>
    <w:rsid w:val="00D54500"/>
    <w:rsid w:val="00D54E2C"/>
    <w:rsid w:val="00D54FEA"/>
    <w:rsid w:val="00D5519C"/>
    <w:rsid w:val="00D55A5A"/>
    <w:rsid w:val="00D55F12"/>
    <w:rsid w:val="00D56127"/>
    <w:rsid w:val="00D56674"/>
    <w:rsid w:val="00D56F51"/>
    <w:rsid w:val="00D57DCA"/>
    <w:rsid w:val="00D57E81"/>
    <w:rsid w:val="00D612A0"/>
    <w:rsid w:val="00D620C8"/>
    <w:rsid w:val="00D62D47"/>
    <w:rsid w:val="00D633B7"/>
    <w:rsid w:val="00D645C2"/>
    <w:rsid w:val="00D65845"/>
    <w:rsid w:val="00D65A9B"/>
    <w:rsid w:val="00D65DED"/>
    <w:rsid w:val="00D66E7F"/>
    <w:rsid w:val="00D67566"/>
    <w:rsid w:val="00D7071A"/>
    <w:rsid w:val="00D70B96"/>
    <w:rsid w:val="00D70F3F"/>
    <w:rsid w:val="00D7147B"/>
    <w:rsid w:val="00D72A7A"/>
    <w:rsid w:val="00D72EA2"/>
    <w:rsid w:val="00D76348"/>
    <w:rsid w:val="00D765FC"/>
    <w:rsid w:val="00D76F0A"/>
    <w:rsid w:val="00D8111D"/>
    <w:rsid w:val="00D82BF7"/>
    <w:rsid w:val="00D83C2A"/>
    <w:rsid w:val="00D84FF9"/>
    <w:rsid w:val="00D85441"/>
    <w:rsid w:val="00D854CE"/>
    <w:rsid w:val="00D85DFC"/>
    <w:rsid w:val="00D86D69"/>
    <w:rsid w:val="00D87981"/>
    <w:rsid w:val="00D87F67"/>
    <w:rsid w:val="00D90AB9"/>
    <w:rsid w:val="00D911D9"/>
    <w:rsid w:val="00D91945"/>
    <w:rsid w:val="00D933A2"/>
    <w:rsid w:val="00D949E0"/>
    <w:rsid w:val="00D973CE"/>
    <w:rsid w:val="00D97580"/>
    <w:rsid w:val="00D975D0"/>
    <w:rsid w:val="00D97767"/>
    <w:rsid w:val="00D97C5B"/>
    <w:rsid w:val="00DA0FE8"/>
    <w:rsid w:val="00DA161D"/>
    <w:rsid w:val="00DA1CEA"/>
    <w:rsid w:val="00DA30C6"/>
    <w:rsid w:val="00DA3ED1"/>
    <w:rsid w:val="00DA44C9"/>
    <w:rsid w:val="00DA4DE6"/>
    <w:rsid w:val="00DA60CD"/>
    <w:rsid w:val="00DA61CD"/>
    <w:rsid w:val="00DA6E1A"/>
    <w:rsid w:val="00DA77CE"/>
    <w:rsid w:val="00DA7C36"/>
    <w:rsid w:val="00DB0CED"/>
    <w:rsid w:val="00DB2D06"/>
    <w:rsid w:val="00DB2D34"/>
    <w:rsid w:val="00DB3612"/>
    <w:rsid w:val="00DB46B6"/>
    <w:rsid w:val="00DB4F4F"/>
    <w:rsid w:val="00DB729E"/>
    <w:rsid w:val="00DB7BF7"/>
    <w:rsid w:val="00DB7D4A"/>
    <w:rsid w:val="00DC0698"/>
    <w:rsid w:val="00DC12AC"/>
    <w:rsid w:val="00DC14F9"/>
    <w:rsid w:val="00DC16AE"/>
    <w:rsid w:val="00DC19DC"/>
    <w:rsid w:val="00DC1BCD"/>
    <w:rsid w:val="00DC1D9C"/>
    <w:rsid w:val="00DC2518"/>
    <w:rsid w:val="00DC29B1"/>
    <w:rsid w:val="00DC2CDE"/>
    <w:rsid w:val="00DC352D"/>
    <w:rsid w:val="00DC443C"/>
    <w:rsid w:val="00DC4DF1"/>
    <w:rsid w:val="00DC57B2"/>
    <w:rsid w:val="00DC5BD1"/>
    <w:rsid w:val="00DC67CC"/>
    <w:rsid w:val="00DC6AA6"/>
    <w:rsid w:val="00DC7CA4"/>
    <w:rsid w:val="00DD0498"/>
    <w:rsid w:val="00DD05E2"/>
    <w:rsid w:val="00DD068C"/>
    <w:rsid w:val="00DD06F0"/>
    <w:rsid w:val="00DD0915"/>
    <w:rsid w:val="00DD181B"/>
    <w:rsid w:val="00DD1AEB"/>
    <w:rsid w:val="00DD1E7F"/>
    <w:rsid w:val="00DD1F4B"/>
    <w:rsid w:val="00DD2388"/>
    <w:rsid w:val="00DD23F5"/>
    <w:rsid w:val="00DD2439"/>
    <w:rsid w:val="00DD2C37"/>
    <w:rsid w:val="00DD2E76"/>
    <w:rsid w:val="00DD4576"/>
    <w:rsid w:val="00DD5E54"/>
    <w:rsid w:val="00DD602D"/>
    <w:rsid w:val="00DD645A"/>
    <w:rsid w:val="00DD6493"/>
    <w:rsid w:val="00DD7CF6"/>
    <w:rsid w:val="00DE2295"/>
    <w:rsid w:val="00DE3A3A"/>
    <w:rsid w:val="00DE54F6"/>
    <w:rsid w:val="00DE56DF"/>
    <w:rsid w:val="00DE6564"/>
    <w:rsid w:val="00DE70E6"/>
    <w:rsid w:val="00DE7D75"/>
    <w:rsid w:val="00DF04AD"/>
    <w:rsid w:val="00DF16D1"/>
    <w:rsid w:val="00DF1E8F"/>
    <w:rsid w:val="00DF2893"/>
    <w:rsid w:val="00DF2BE8"/>
    <w:rsid w:val="00DF3315"/>
    <w:rsid w:val="00DF3668"/>
    <w:rsid w:val="00DF3CB3"/>
    <w:rsid w:val="00DF4A30"/>
    <w:rsid w:val="00DF4EFB"/>
    <w:rsid w:val="00DF59EA"/>
    <w:rsid w:val="00DF6332"/>
    <w:rsid w:val="00DF6760"/>
    <w:rsid w:val="00DF762C"/>
    <w:rsid w:val="00DF76CB"/>
    <w:rsid w:val="00DF79CA"/>
    <w:rsid w:val="00E00B46"/>
    <w:rsid w:val="00E0187D"/>
    <w:rsid w:val="00E02281"/>
    <w:rsid w:val="00E027A4"/>
    <w:rsid w:val="00E027F3"/>
    <w:rsid w:val="00E0286A"/>
    <w:rsid w:val="00E0298B"/>
    <w:rsid w:val="00E02C22"/>
    <w:rsid w:val="00E03111"/>
    <w:rsid w:val="00E03207"/>
    <w:rsid w:val="00E03451"/>
    <w:rsid w:val="00E035D0"/>
    <w:rsid w:val="00E040A5"/>
    <w:rsid w:val="00E041AB"/>
    <w:rsid w:val="00E05658"/>
    <w:rsid w:val="00E05DCF"/>
    <w:rsid w:val="00E070E1"/>
    <w:rsid w:val="00E079BD"/>
    <w:rsid w:val="00E11027"/>
    <w:rsid w:val="00E11503"/>
    <w:rsid w:val="00E116E4"/>
    <w:rsid w:val="00E11856"/>
    <w:rsid w:val="00E12270"/>
    <w:rsid w:val="00E12439"/>
    <w:rsid w:val="00E12506"/>
    <w:rsid w:val="00E12952"/>
    <w:rsid w:val="00E12A49"/>
    <w:rsid w:val="00E14B9E"/>
    <w:rsid w:val="00E1519F"/>
    <w:rsid w:val="00E157CB"/>
    <w:rsid w:val="00E163BC"/>
    <w:rsid w:val="00E200F0"/>
    <w:rsid w:val="00E20522"/>
    <w:rsid w:val="00E210D6"/>
    <w:rsid w:val="00E21B06"/>
    <w:rsid w:val="00E22680"/>
    <w:rsid w:val="00E2270E"/>
    <w:rsid w:val="00E2398B"/>
    <w:rsid w:val="00E24750"/>
    <w:rsid w:val="00E2540A"/>
    <w:rsid w:val="00E2540D"/>
    <w:rsid w:val="00E25941"/>
    <w:rsid w:val="00E26FCD"/>
    <w:rsid w:val="00E275DB"/>
    <w:rsid w:val="00E27A32"/>
    <w:rsid w:val="00E27B46"/>
    <w:rsid w:val="00E27F83"/>
    <w:rsid w:val="00E3046A"/>
    <w:rsid w:val="00E322A8"/>
    <w:rsid w:val="00E33CEC"/>
    <w:rsid w:val="00E355DD"/>
    <w:rsid w:val="00E356D9"/>
    <w:rsid w:val="00E35A29"/>
    <w:rsid w:val="00E362DC"/>
    <w:rsid w:val="00E365D6"/>
    <w:rsid w:val="00E36846"/>
    <w:rsid w:val="00E36C55"/>
    <w:rsid w:val="00E36E82"/>
    <w:rsid w:val="00E40244"/>
    <w:rsid w:val="00E41191"/>
    <w:rsid w:val="00E41EC6"/>
    <w:rsid w:val="00E42AA0"/>
    <w:rsid w:val="00E43068"/>
    <w:rsid w:val="00E43BBC"/>
    <w:rsid w:val="00E4613C"/>
    <w:rsid w:val="00E4661B"/>
    <w:rsid w:val="00E472C7"/>
    <w:rsid w:val="00E478F3"/>
    <w:rsid w:val="00E509D1"/>
    <w:rsid w:val="00E53685"/>
    <w:rsid w:val="00E53A53"/>
    <w:rsid w:val="00E53DB3"/>
    <w:rsid w:val="00E541FD"/>
    <w:rsid w:val="00E542C2"/>
    <w:rsid w:val="00E55B7F"/>
    <w:rsid w:val="00E56598"/>
    <w:rsid w:val="00E56801"/>
    <w:rsid w:val="00E56FC1"/>
    <w:rsid w:val="00E5723E"/>
    <w:rsid w:val="00E603C1"/>
    <w:rsid w:val="00E607BF"/>
    <w:rsid w:val="00E61203"/>
    <w:rsid w:val="00E6130A"/>
    <w:rsid w:val="00E62BCA"/>
    <w:rsid w:val="00E62C0A"/>
    <w:rsid w:val="00E62C0D"/>
    <w:rsid w:val="00E644FA"/>
    <w:rsid w:val="00E6481A"/>
    <w:rsid w:val="00E65834"/>
    <w:rsid w:val="00E6614F"/>
    <w:rsid w:val="00E664CB"/>
    <w:rsid w:val="00E66DFB"/>
    <w:rsid w:val="00E67370"/>
    <w:rsid w:val="00E678DD"/>
    <w:rsid w:val="00E67D02"/>
    <w:rsid w:val="00E67EF7"/>
    <w:rsid w:val="00E70FD6"/>
    <w:rsid w:val="00E71D4C"/>
    <w:rsid w:val="00E72862"/>
    <w:rsid w:val="00E73B83"/>
    <w:rsid w:val="00E74B15"/>
    <w:rsid w:val="00E74DFC"/>
    <w:rsid w:val="00E759C1"/>
    <w:rsid w:val="00E7648B"/>
    <w:rsid w:val="00E7692A"/>
    <w:rsid w:val="00E806F3"/>
    <w:rsid w:val="00E80AEF"/>
    <w:rsid w:val="00E80AF3"/>
    <w:rsid w:val="00E815B5"/>
    <w:rsid w:val="00E81642"/>
    <w:rsid w:val="00E8177F"/>
    <w:rsid w:val="00E81F02"/>
    <w:rsid w:val="00E8377E"/>
    <w:rsid w:val="00E84C0A"/>
    <w:rsid w:val="00E8602F"/>
    <w:rsid w:val="00E87DF0"/>
    <w:rsid w:val="00E90432"/>
    <w:rsid w:val="00E90C49"/>
    <w:rsid w:val="00E90D53"/>
    <w:rsid w:val="00E9223D"/>
    <w:rsid w:val="00E92784"/>
    <w:rsid w:val="00E92EBD"/>
    <w:rsid w:val="00E9426C"/>
    <w:rsid w:val="00E945AF"/>
    <w:rsid w:val="00E95121"/>
    <w:rsid w:val="00E96B53"/>
    <w:rsid w:val="00E973D1"/>
    <w:rsid w:val="00E973EE"/>
    <w:rsid w:val="00E97C20"/>
    <w:rsid w:val="00EA1B89"/>
    <w:rsid w:val="00EA1C24"/>
    <w:rsid w:val="00EA20C2"/>
    <w:rsid w:val="00EA2E2E"/>
    <w:rsid w:val="00EA4212"/>
    <w:rsid w:val="00EA433D"/>
    <w:rsid w:val="00EA4A3C"/>
    <w:rsid w:val="00EA4BFD"/>
    <w:rsid w:val="00EA5883"/>
    <w:rsid w:val="00EA5F1B"/>
    <w:rsid w:val="00EA5FFA"/>
    <w:rsid w:val="00EA6854"/>
    <w:rsid w:val="00EA6C56"/>
    <w:rsid w:val="00EA6DCB"/>
    <w:rsid w:val="00EA6F46"/>
    <w:rsid w:val="00EB0236"/>
    <w:rsid w:val="00EB0C11"/>
    <w:rsid w:val="00EB2321"/>
    <w:rsid w:val="00EB4462"/>
    <w:rsid w:val="00EB4959"/>
    <w:rsid w:val="00EB499E"/>
    <w:rsid w:val="00EB4C57"/>
    <w:rsid w:val="00EB4D73"/>
    <w:rsid w:val="00EB51A0"/>
    <w:rsid w:val="00EB5CCB"/>
    <w:rsid w:val="00EB6277"/>
    <w:rsid w:val="00EB6285"/>
    <w:rsid w:val="00EC04A7"/>
    <w:rsid w:val="00EC2397"/>
    <w:rsid w:val="00EC25BD"/>
    <w:rsid w:val="00EC384F"/>
    <w:rsid w:val="00EC386E"/>
    <w:rsid w:val="00EC409F"/>
    <w:rsid w:val="00EC54E0"/>
    <w:rsid w:val="00EC6613"/>
    <w:rsid w:val="00EC672D"/>
    <w:rsid w:val="00EC67A6"/>
    <w:rsid w:val="00EC6E53"/>
    <w:rsid w:val="00EC7723"/>
    <w:rsid w:val="00EC7FB1"/>
    <w:rsid w:val="00ED1908"/>
    <w:rsid w:val="00ED22E9"/>
    <w:rsid w:val="00ED24AE"/>
    <w:rsid w:val="00ED2733"/>
    <w:rsid w:val="00ED287E"/>
    <w:rsid w:val="00ED325C"/>
    <w:rsid w:val="00ED36C9"/>
    <w:rsid w:val="00ED3A3D"/>
    <w:rsid w:val="00ED6512"/>
    <w:rsid w:val="00ED6778"/>
    <w:rsid w:val="00ED7641"/>
    <w:rsid w:val="00EE0B84"/>
    <w:rsid w:val="00EE1A86"/>
    <w:rsid w:val="00EE1BB3"/>
    <w:rsid w:val="00EE274F"/>
    <w:rsid w:val="00EE323D"/>
    <w:rsid w:val="00EE3395"/>
    <w:rsid w:val="00EE3802"/>
    <w:rsid w:val="00EE3A99"/>
    <w:rsid w:val="00EE4A8D"/>
    <w:rsid w:val="00EE52FB"/>
    <w:rsid w:val="00EE57B3"/>
    <w:rsid w:val="00EE667A"/>
    <w:rsid w:val="00EE72CA"/>
    <w:rsid w:val="00EE7D4A"/>
    <w:rsid w:val="00EF206A"/>
    <w:rsid w:val="00EF2C16"/>
    <w:rsid w:val="00EF3139"/>
    <w:rsid w:val="00EF31D6"/>
    <w:rsid w:val="00EF4080"/>
    <w:rsid w:val="00EF4BF5"/>
    <w:rsid w:val="00EF5885"/>
    <w:rsid w:val="00EF78FA"/>
    <w:rsid w:val="00EF7DB6"/>
    <w:rsid w:val="00F03C0D"/>
    <w:rsid w:val="00F03DAF"/>
    <w:rsid w:val="00F03FD3"/>
    <w:rsid w:val="00F0413A"/>
    <w:rsid w:val="00F04FF3"/>
    <w:rsid w:val="00F05115"/>
    <w:rsid w:val="00F056E8"/>
    <w:rsid w:val="00F057D5"/>
    <w:rsid w:val="00F05C54"/>
    <w:rsid w:val="00F05C79"/>
    <w:rsid w:val="00F06049"/>
    <w:rsid w:val="00F0749C"/>
    <w:rsid w:val="00F07EA2"/>
    <w:rsid w:val="00F1053F"/>
    <w:rsid w:val="00F1158A"/>
    <w:rsid w:val="00F11AA7"/>
    <w:rsid w:val="00F1343B"/>
    <w:rsid w:val="00F147C4"/>
    <w:rsid w:val="00F1481C"/>
    <w:rsid w:val="00F149D2"/>
    <w:rsid w:val="00F15830"/>
    <w:rsid w:val="00F15DDE"/>
    <w:rsid w:val="00F167EA"/>
    <w:rsid w:val="00F17808"/>
    <w:rsid w:val="00F17B9C"/>
    <w:rsid w:val="00F20C67"/>
    <w:rsid w:val="00F21D44"/>
    <w:rsid w:val="00F22274"/>
    <w:rsid w:val="00F22663"/>
    <w:rsid w:val="00F229E7"/>
    <w:rsid w:val="00F235FD"/>
    <w:rsid w:val="00F238EC"/>
    <w:rsid w:val="00F23978"/>
    <w:rsid w:val="00F23C70"/>
    <w:rsid w:val="00F24405"/>
    <w:rsid w:val="00F247A2"/>
    <w:rsid w:val="00F24AF6"/>
    <w:rsid w:val="00F24DC2"/>
    <w:rsid w:val="00F2644E"/>
    <w:rsid w:val="00F26A9C"/>
    <w:rsid w:val="00F27F82"/>
    <w:rsid w:val="00F3051B"/>
    <w:rsid w:val="00F30572"/>
    <w:rsid w:val="00F3182D"/>
    <w:rsid w:val="00F31983"/>
    <w:rsid w:val="00F31A3E"/>
    <w:rsid w:val="00F33278"/>
    <w:rsid w:val="00F3429E"/>
    <w:rsid w:val="00F35354"/>
    <w:rsid w:val="00F35D0E"/>
    <w:rsid w:val="00F363E4"/>
    <w:rsid w:val="00F40BEB"/>
    <w:rsid w:val="00F40C83"/>
    <w:rsid w:val="00F40F5C"/>
    <w:rsid w:val="00F41492"/>
    <w:rsid w:val="00F44379"/>
    <w:rsid w:val="00F44DFA"/>
    <w:rsid w:val="00F45077"/>
    <w:rsid w:val="00F452A5"/>
    <w:rsid w:val="00F459DC"/>
    <w:rsid w:val="00F45AF2"/>
    <w:rsid w:val="00F46555"/>
    <w:rsid w:val="00F46CA6"/>
    <w:rsid w:val="00F472E7"/>
    <w:rsid w:val="00F476BE"/>
    <w:rsid w:val="00F47CE6"/>
    <w:rsid w:val="00F47FEA"/>
    <w:rsid w:val="00F5020A"/>
    <w:rsid w:val="00F520BB"/>
    <w:rsid w:val="00F5236B"/>
    <w:rsid w:val="00F52583"/>
    <w:rsid w:val="00F53337"/>
    <w:rsid w:val="00F53361"/>
    <w:rsid w:val="00F55643"/>
    <w:rsid w:val="00F562AB"/>
    <w:rsid w:val="00F56472"/>
    <w:rsid w:val="00F568E7"/>
    <w:rsid w:val="00F63B3C"/>
    <w:rsid w:val="00F6440A"/>
    <w:rsid w:val="00F64515"/>
    <w:rsid w:val="00F64AA2"/>
    <w:rsid w:val="00F64F31"/>
    <w:rsid w:val="00F65AC7"/>
    <w:rsid w:val="00F6710E"/>
    <w:rsid w:val="00F67A41"/>
    <w:rsid w:val="00F7220C"/>
    <w:rsid w:val="00F72F40"/>
    <w:rsid w:val="00F73AAE"/>
    <w:rsid w:val="00F73FD1"/>
    <w:rsid w:val="00F7470F"/>
    <w:rsid w:val="00F74EEB"/>
    <w:rsid w:val="00F752FA"/>
    <w:rsid w:val="00F755DF"/>
    <w:rsid w:val="00F75ED1"/>
    <w:rsid w:val="00F768D2"/>
    <w:rsid w:val="00F77137"/>
    <w:rsid w:val="00F77DDA"/>
    <w:rsid w:val="00F8203B"/>
    <w:rsid w:val="00F820E5"/>
    <w:rsid w:val="00F836C2"/>
    <w:rsid w:val="00F84D73"/>
    <w:rsid w:val="00F8637F"/>
    <w:rsid w:val="00F865C4"/>
    <w:rsid w:val="00F9009A"/>
    <w:rsid w:val="00F913A1"/>
    <w:rsid w:val="00F91686"/>
    <w:rsid w:val="00F926D1"/>
    <w:rsid w:val="00F92918"/>
    <w:rsid w:val="00F933E3"/>
    <w:rsid w:val="00F939C7"/>
    <w:rsid w:val="00F942D3"/>
    <w:rsid w:val="00F948D8"/>
    <w:rsid w:val="00F96057"/>
    <w:rsid w:val="00F960D9"/>
    <w:rsid w:val="00F9613E"/>
    <w:rsid w:val="00F962BA"/>
    <w:rsid w:val="00F96D0B"/>
    <w:rsid w:val="00F97851"/>
    <w:rsid w:val="00F979C6"/>
    <w:rsid w:val="00FA009E"/>
    <w:rsid w:val="00FA0B42"/>
    <w:rsid w:val="00FA112C"/>
    <w:rsid w:val="00FA11E8"/>
    <w:rsid w:val="00FA194B"/>
    <w:rsid w:val="00FA22D8"/>
    <w:rsid w:val="00FA2D19"/>
    <w:rsid w:val="00FA35B6"/>
    <w:rsid w:val="00FA446E"/>
    <w:rsid w:val="00FA4FA3"/>
    <w:rsid w:val="00FA6B58"/>
    <w:rsid w:val="00FB0C32"/>
    <w:rsid w:val="00FB0DDF"/>
    <w:rsid w:val="00FB1CF1"/>
    <w:rsid w:val="00FB2B22"/>
    <w:rsid w:val="00FB2D6E"/>
    <w:rsid w:val="00FB3B6E"/>
    <w:rsid w:val="00FB3BCD"/>
    <w:rsid w:val="00FB47FA"/>
    <w:rsid w:val="00FB5492"/>
    <w:rsid w:val="00FB57D9"/>
    <w:rsid w:val="00FB5D6B"/>
    <w:rsid w:val="00FB68AE"/>
    <w:rsid w:val="00FB6CB3"/>
    <w:rsid w:val="00FB7A6D"/>
    <w:rsid w:val="00FC06D3"/>
    <w:rsid w:val="00FC2F17"/>
    <w:rsid w:val="00FC3B57"/>
    <w:rsid w:val="00FC43AB"/>
    <w:rsid w:val="00FC4742"/>
    <w:rsid w:val="00FC5ED1"/>
    <w:rsid w:val="00FC73BC"/>
    <w:rsid w:val="00FD04A3"/>
    <w:rsid w:val="00FD0E8E"/>
    <w:rsid w:val="00FD10BD"/>
    <w:rsid w:val="00FD1A35"/>
    <w:rsid w:val="00FD1D9C"/>
    <w:rsid w:val="00FD2512"/>
    <w:rsid w:val="00FD3770"/>
    <w:rsid w:val="00FD3E03"/>
    <w:rsid w:val="00FD3E47"/>
    <w:rsid w:val="00FD4D24"/>
    <w:rsid w:val="00FD4FF2"/>
    <w:rsid w:val="00FD58A8"/>
    <w:rsid w:val="00FD59A5"/>
    <w:rsid w:val="00FD5A2B"/>
    <w:rsid w:val="00FE3A08"/>
    <w:rsid w:val="00FE3F78"/>
    <w:rsid w:val="00FE415E"/>
    <w:rsid w:val="00FE5220"/>
    <w:rsid w:val="00FE596D"/>
    <w:rsid w:val="00FE59CE"/>
    <w:rsid w:val="00FE6BCA"/>
    <w:rsid w:val="00FE7993"/>
    <w:rsid w:val="00FE7E7D"/>
    <w:rsid w:val="00FF0110"/>
    <w:rsid w:val="00FF02EA"/>
    <w:rsid w:val="00FF0565"/>
    <w:rsid w:val="00FF0AB6"/>
    <w:rsid w:val="00FF1DD3"/>
    <w:rsid w:val="00FF2513"/>
    <w:rsid w:val="00FF2959"/>
    <w:rsid w:val="00FF2B23"/>
    <w:rsid w:val="00FF3C7C"/>
    <w:rsid w:val="00FF41A9"/>
    <w:rsid w:val="00FF4AFB"/>
    <w:rsid w:val="00FF55A0"/>
    <w:rsid w:val="00FF6875"/>
    <w:rsid w:val="00FF6CD7"/>
    <w:rsid w:val="00FF7986"/>
    <w:rsid w:val="00FF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E8"/>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qFormat/>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3A539A"/>
    <w:pPr>
      <w:tabs>
        <w:tab w:val="right" w:leader="dot" w:pos="9062"/>
      </w:tabs>
      <w:spacing w:after="100"/>
      <w:ind w:left="220"/>
    </w:pPr>
    <w:rPr>
      <w:noProof/>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1831DF"/>
    <w:pPr>
      <w:tabs>
        <w:tab w:val="right" w:leader="dot" w:pos="9062"/>
      </w:tabs>
      <w:spacing w:after="100"/>
    </w:pPr>
    <w:rPr>
      <w:rFonts w:eastAsiaTheme="majorEastAsia" w:cstheme="majorBidi"/>
      <w:b/>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qFormat/>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qFormat/>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 w:type="character" w:customStyle="1" w:styleId="ListLabel1">
    <w:name w:val="ListLabel 1"/>
    <w:qFormat/>
    <w:rsid w:val="002F47A7"/>
    <w:rPr>
      <w:rFonts w:eastAsia="Calibri" w:cs="Arial"/>
    </w:rPr>
  </w:style>
  <w:style w:type="character" w:customStyle="1" w:styleId="ListLabel2">
    <w:name w:val="ListLabel 2"/>
    <w:qFormat/>
    <w:rsid w:val="002F47A7"/>
    <w:rPr>
      <w:rFonts w:cs="Courier New"/>
    </w:rPr>
  </w:style>
  <w:style w:type="character" w:customStyle="1" w:styleId="ListLabel3">
    <w:name w:val="ListLabel 3"/>
    <w:qFormat/>
    <w:rsid w:val="002F47A7"/>
    <w:rPr>
      <w:rFonts w:cs="Courier New"/>
    </w:rPr>
  </w:style>
  <w:style w:type="character" w:customStyle="1" w:styleId="ListLabel4">
    <w:name w:val="ListLabel 4"/>
    <w:qFormat/>
    <w:rsid w:val="002F47A7"/>
    <w:rPr>
      <w:rFonts w:cs="Courier New"/>
    </w:rPr>
  </w:style>
  <w:style w:type="character" w:customStyle="1" w:styleId="ListLabel5">
    <w:name w:val="ListLabel 5"/>
    <w:qFormat/>
    <w:rsid w:val="002F47A7"/>
    <w:rPr>
      <w:rFonts w:eastAsia="Calibri" w:cs="Arial"/>
    </w:rPr>
  </w:style>
  <w:style w:type="character" w:customStyle="1" w:styleId="ListLabel6">
    <w:name w:val="ListLabel 6"/>
    <w:qFormat/>
    <w:rsid w:val="002F47A7"/>
    <w:rPr>
      <w:rFonts w:cs="Courier New"/>
    </w:rPr>
  </w:style>
  <w:style w:type="character" w:customStyle="1" w:styleId="ListLabel7">
    <w:name w:val="ListLabel 7"/>
    <w:qFormat/>
    <w:rsid w:val="002F47A7"/>
    <w:rPr>
      <w:rFonts w:cs="Courier New"/>
    </w:rPr>
  </w:style>
  <w:style w:type="character" w:customStyle="1" w:styleId="ListLabel8">
    <w:name w:val="ListLabel 8"/>
    <w:qFormat/>
    <w:rsid w:val="002F47A7"/>
    <w:rPr>
      <w:rFonts w:cs="Courier New"/>
    </w:rPr>
  </w:style>
  <w:style w:type="character" w:customStyle="1" w:styleId="ListLabel9">
    <w:name w:val="ListLabel 9"/>
    <w:qFormat/>
    <w:rsid w:val="002F47A7"/>
    <w:rPr>
      <w:rFonts w:eastAsia="Calibri" w:cs="Arial"/>
    </w:rPr>
  </w:style>
  <w:style w:type="character" w:customStyle="1" w:styleId="ListLabel10">
    <w:name w:val="ListLabel 10"/>
    <w:qFormat/>
    <w:rsid w:val="002F47A7"/>
    <w:rPr>
      <w:rFonts w:cs="Courier New"/>
    </w:rPr>
  </w:style>
  <w:style w:type="character" w:customStyle="1" w:styleId="ListLabel11">
    <w:name w:val="ListLabel 11"/>
    <w:qFormat/>
    <w:rsid w:val="002F47A7"/>
    <w:rPr>
      <w:rFonts w:cs="Courier New"/>
    </w:rPr>
  </w:style>
  <w:style w:type="character" w:customStyle="1" w:styleId="ListLabel12">
    <w:name w:val="ListLabel 12"/>
    <w:qFormat/>
    <w:rsid w:val="002F47A7"/>
    <w:rPr>
      <w:rFonts w:cs="Courier New"/>
    </w:rPr>
  </w:style>
  <w:style w:type="character" w:customStyle="1" w:styleId="ListLabel13">
    <w:name w:val="ListLabel 13"/>
    <w:qFormat/>
    <w:rsid w:val="002F47A7"/>
    <w:rPr>
      <w:rFonts w:eastAsia="Calibri" w:cs="Arial"/>
    </w:rPr>
  </w:style>
  <w:style w:type="character" w:customStyle="1" w:styleId="ListLabel14">
    <w:name w:val="ListLabel 14"/>
    <w:qFormat/>
    <w:rsid w:val="002F47A7"/>
    <w:rPr>
      <w:rFonts w:cs="Courier New"/>
    </w:rPr>
  </w:style>
  <w:style w:type="character" w:customStyle="1" w:styleId="ListLabel15">
    <w:name w:val="ListLabel 15"/>
    <w:qFormat/>
    <w:rsid w:val="002F47A7"/>
    <w:rPr>
      <w:rFonts w:cs="Courier New"/>
    </w:rPr>
  </w:style>
  <w:style w:type="character" w:customStyle="1" w:styleId="ListLabel16">
    <w:name w:val="ListLabel 16"/>
    <w:qFormat/>
    <w:rsid w:val="002F47A7"/>
    <w:rPr>
      <w:rFonts w:cs="Courier New"/>
    </w:rPr>
  </w:style>
  <w:style w:type="character" w:customStyle="1" w:styleId="ListLabel17">
    <w:name w:val="ListLabel 17"/>
    <w:qFormat/>
    <w:rsid w:val="002F47A7"/>
    <w:rPr>
      <w:rFonts w:eastAsia="Calibri" w:cs="Arial"/>
    </w:rPr>
  </w:style>
  <w:style w:type="character" w:customStyle="1" w:styleId="ListLabel18">
    <w:name w:val="ListLabel 18"/>
    <w:qFormat/>
    <w:rsid w:val="002F47A7"/>
    <w:rPr>
      <w:rFonts w:cs="Courier New"/>
    </w:rPr>
  </w:style>
  <w:style w:type="character" w:customStyle="1" w:styleId="ListLabel19">
    <w:name w:val="ListLabel 19"/>
    <w:qFormat/>
    <w:rsid w:val="002F47A7"/>
    <w:rPr>
      <w:rFonts w:cs="Courier New"/>
    </w:rPr>
  </w:style>
  <w:style w:type="character" w:customStyle="1" w:styleId="ListLabel20">
    <w:name w:val="ListLabel 20"/>
    <w:qFormat/>
    <w:rsid w:val="002F47A7"/>
    <w:rPr>
      <w:rFonts w:cs="Courier New"/>
    </w:rPr>
  </w:style>
  <w:style w:type="character" w:customStyle="1" w:styleId="ListLabel21">
    <w:name w:val="ListLabel 21"/>
    <w:qFormat/>
    <w:rsid w:val="002F47A7"/>
    <w:rPr>
      <w:rFonts w:eastAsia="Calibri" w:cs="Arial"/>
    </w:rPr>
  </w:style>
  <w:style w:type="character" w:customStyle="1" w:styleId="ListLabel22">
    <w:name w:val="ListLabel 22"/>
    <w:qFormat/>
    <w:rsid w:val="002F47A7"/>
    <w:rPr>
      <w:rFonts w:cs="Courier New"/>
    </w:rPr>
  </w:style>
  <w:style w:type="character" w:customStyle="1" w:styleId="ListLabel23">
    <w:name w:val="ListLabel 23"/>
    <w:qFormat/>
    <w:rsid w:val="002F47A7"/>
    <w:rPr>
      <w:rFonts w:cs="Courier New"/>
    </w:rPr>
  </w:style>
  <w:style w:type="character" w:customStyle="1" w:styleId="ListLabel24">
    <w:name w:val="ListLabel 24"/>
    <w:qFormat/>
    <w:rsid w:val="002F47A7"/>
    <w:rPr>
      <w:rFonts w:cs="Courier New"/>
    </w:rPr>
  </w:style>
  <w:style w:type="character" w:customStyle="1" w:styleId="ListLabel25">
    <w:name w:val="ListLabel 25"/>
    <w:qFormat/>
    <w:rsid w:val="002F47A7"/>
    <w:rPr>
      <w:rFonts w:eastAsia="Calibri" w:cs="Arial"/>
    </w:rPr>
  </w:style>
  <w:style w:type="character" w:customStyle="1" w:styleId="ListLabel26">
    <w:name w:val="ListLabel 26"/>
    <w:qFormat/>
    <w:rsid w:val="002F47A7"/>
    <w:rPr>
      <w:rFonts w:cs="Courier New"/>
    </w:rPr>
  </w:style>
  <w:style w:type="character" w:customStyle="1" w:styleId="ListLabel27">
    <w:name w:val="ListLabel 27"/>
    <w:qFormat/>
    <w:rsid w:val="002F47A7"/>
    <w:rPr>
      <w:rFonts w:cs="Courier New"/>
    </w:rPr>
  </w:style>
  <w:style w:type="character" w:customStyle="1" w:styleId="ListLabel28">
    <w:name w:val="ListLabel 28"/>
    <w:qFormat/>
    <w:rsid w:val="002F47A7"/>
    <w:rPr>
      <w:rFonts w:cs="Courier New"/>
    </w:rPr>
  </w:style>
  <w:style w:type="character" w:customStyle="1" w:styleId="ListLabel29">
    <w:name w:val="ListLabel 29"/>
    <w:qFormat/>
    <w:rsid w:val="002F47A7"/>
    <w:rPr>
      <w:rFonts w:eastAsia="Calibri" w:cs="Arial"/>
    </w:rPr>
  </w:style>
  <w:style w:type="character" w:customStyle="1" w:styleId="ListLabel30">
    <w:name w:val="ListLabel 30"/>
    <w:qFormat/>
    <w:rsid w:val="002F47A7"/>
    <w:rPr>
      <w:rFonts w:cs="Courier New"/>
    </w:rPr>
  </w:style>
  <w:style w:type="character" w:customStyle="1" w:styleId="ListLabel31">
    <w:name w:val="ListLabel 31"/>
    <w:qFormat/>
    <w:rsid w:val="002F47A7"/>
    <w:rPr>
      <w:rFonts w:cs="Courier New"/>
    </w:rPr>
  </w:style>
  <w:style w:type="character" w:customStyle="1" w:styleId="ListLabel32">
    <w:name w:val="ListLabel 32"/>
    <w:qFormat/>
    <w:rsid w:val="002F47A7"/>
    <w:rPr>
      <w:rFonts w:cs="Courier New"/>
    </w:rPr>
  </w:style>
  <w:style w:type="character" w:customStyle="1" w:styleId="ListLabel33">
    <w:name w:val="ListLabel 33"/>
    <w:qFormat/>
    <w:rsid w:val="002F47A7"/>
    <w:rPr>
      <w:rFonts w:eastAsia="Calibri" w:cs="Arial"/>
    </w:rPr>
  </w:style>
  <w:style w:type="character" w:customStyle="1" w:styleId="ListLabel34">
    <w:name w:val="ListLabel 34"/>
    <w:qFormat/>
    <w:rsid w:val="002F47A7"/>
    <w:rPr>
      <w:rFonts w:cs="Courier New"/>
    </w:rPr>
  </w:style>
  <w:style w:type="character" w:customStyle="1" w:styleId="ListLabel35">
    <w:name w:val="ListLabel 35"/>
    <w:qFormat/>
    <w:rsid w:val="002F47A7"/>
    <w:rPr>
      <w:rFonts w:cs="Courier New"/>
    </w:rPr>
  </w:style>
  <w:style w:type="character" w:customStyle="1" w:styleId="ListLabel36">
    <w:name w:val="ListLabel 36"/>
    <w:qFormat/>
    <w:rsid w:val="002F47A7"/>
    <w:rPr>
      <w:rFonts w:cs="Courier New"/>
    </w:rPr>
  </w:style>
  <w:style w:type="character" w:customStyle="1" w:styleId="ListLabel37">
    <w:name w:val="ListLabel 37"/>
    <w:qFormat/>
    <w:rsid w:val="002F47A7"/>
    <w:rPr>
      <w:rFonts w:eastAsia="Calibri" w:cs="Arial"/>
    </w:rPr>
  </w:style>
  <w:style w:type="character" w:customStyle="1" w:styleId="ListLabel38">
    <w:name w:val="ListLabel 38"/>
    <w:qFormat/>
    <w:rsid w:val="002F47A7"/>
    <w:rPr>
      <w:rFonts w:cs="Courier New"/>
    </w:rPr>
  </w:style>
  <w:style w:type="character" w:customStyle="1" w:styleId="ListLabel39">
    <w:name w:val="ListLabel 39"/>
    <w:qFormat/>
    <w:rsid w:val="002F47A7"/>
    <w:rPr>
      <w:rFonts w:cs="Courier New"/>
    </w:rPr>
  </w:style>
  <w:style w:type="character" w:customStyle="1" w:styleId="ListLabel40">
    <w:name w:val="ListLabel 40"/>
    <w:qFormat/>
    <w:rsid w:val="002F47A7"/>
    <w:rPr>
      <w:rFonts w:cs="Courier New"/>
    </w:rPr>
  </w:style>
  <w:style w:type="character" w:customStyle="1" w:styleId="ListLabel41">
    <w:name w:val="ListLabel 41"/>
    <w:qFormat/>
    <w:rsid w:val="002F47A7"/>
    <w:rPr>
      <w:rFonts w:eastAsia="Calibri" w:cs="Arial"/>
    </w:rPr>
  </w:style>
  <w:style w:type="character" w:customStyle="1" w:styleId="ListLabel42">
    <w:name w:val="ListLabel 42"/>
    <w:qFormat/>
    <w:rsid w:val="002F47A7"/>
    <w:rPr>
      <w:rFonts w:cs="Courier New"/>
    </w:rPr>
  </w:style>
  <w:style w:type="character" w:customStyle="1" w:styleId="ListLabel43">
    <w:name w:val="ListLabel 43"/>
    <w:qFormat/>
    <w:rsid w:val="002F47A7"/>
    <w:rPr>
      <w:rFonts w:cs="Courier New"/>
    </w:rPr>
  </w:style>
  <w:style w:type="character" w:customStyle="1" w:styleId="ListLabel44">
    <w:name w:val="ListLabel 44"/>
    <w:qFormat/>
    <w:rsid w:val="002F47A7"/>
    <w:rPr>
      <w:rFonts w:cs="Courier New"/>
    </w:rPr>
  </w:style>
  <w:style w:type="paragraph" w:customStyle="1" w:styleId="Stilnaslova">
    <w:name w:val="Stil naslova"/>
    <w:basedOn w:val="Normal"/>
    <w:next w:val="Tijeloteksta"/>
    <w:qFormat/>
    <w:rsid w:val="002F47A7"/>
    <w:pPr>
      <w:keepNext/>
      <w:spacing w:before="240" w:after="120"/>
    </w:pPr>
    <w:rPr>
      <w:rFonts w:ascii="Liberation Sans" w:eastAsia="Microsoft YaHei" w:hAnsi="Liberation Sans" w:cs="Arial"/>
      <w:sz w:val="28"/>
      <w:szCs w:val="28"/>
    </w:rPr>
  </w:style>
  <w:style w:type="paragraph" w:styleId="Opisslike">
    <w:name w:val="caption"/>
    <w:basedOn w:val="Normal"/>
    <w:qFormat/>
    <w:locked/>
    <w:rsid w:val="002F47A7"/>
    <w:pPr>
      <w:suppressLineNumbers/>
      <w:spacing w:before="120" w:after="120"/>
    </w:pPr>
    <w:rPr>
      <w:rFonts w:asciiTheme="minorHAnsi" w:eastAsiaTheme="minorHAnsi" w:hAnsiTheme="minorHAnsi" w:cs="Arial"/>
      <w:i/>
      <w:iCs/>
      <w:sz w:val="24"/>
      <w:szCs w:val="24"/>
    </w:rPr>
  </w:style>
  <w:style w:type="paragraph" w:customStyle="1" w:styleId="Indeks">
    <w:name w:val="Indeks"/>
    <w:basedOn w:val="Normal"/>
    <w:qFormat/>
    <w:rsid w:val="002F47A7"/>
    <w:pPr>
      <w:suppressLineNumbers/>
    </w:pPr>
    <w:rPr>
      <w:rFonts w:asciiTheme="minorHAnsi" w:eastAsiaTheme="minorHAnsi" w:hAnsiTheme="minorHAnsi" w:cs="Arial"/>
    </w:rPr>
  </w:style>
  <w:style w:type="numbering" w:customStyle="1" w:styleId="Bezpopisa6">
    <w:name w:val="Bez popisa6"/>
    <w:next w:val="Bezpopisa"/>
    <w:uiPriority w:val="99"/>
    <w:semiHidden/>
    <w:unhideWhenUsed/>
    <w:rsid w:val="002F47A7"/>
  </w:style>
  <w:style w:type="table" w:customStyle="1" w:styleId="Reetkatablice5">
    <w:name w:val="Rešetka tablice5"/>
    <w:basedOn w:val="Obinatablica"/>
    <w:next w:val="Reetkatablice"/>
    <w:uiPriority w:val="39"/>
    <w:rsid w:val="0068392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E8"/>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qFormat/>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99"/>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3A539A"/>
    <w:pPr>
      <w:tabs>
        <w:tab w:val="right" w:leader="dot" w:pos="9062"/>
      </w:tabs>
      <w:spacing w:after="100"/>
      <w:ind w:left="220"/>
    </w:pPr>
    <w:rPr>
      <w:noProof/>
    </w:rPr>
  </w:style>
  <w:style w:type="paragraph" w:styleId="Sadraj3">
    <w:name w:val="toc 3"/>
    <w:basedOn w:val="Normal"/>
    <w:next w:val="Normal"/>
    <w:autoRedefine/>
    <w:uiPriority w:val="39"/>
    <w:locked/>
    <w:rsid w:val="007624B7"/>
    <w:pPr>
      <w:spacing w:after="100"/>
      <w:ind w:left="440"/>
    </w:p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1831DF"/>
    <w:pPr>
      <w:tabs>
        <w:tab w:val="right" w:leader="dot" w:pos="9062"/>
      </w:tabs>
      <w:spacing w:after="100"/>
    </w:pPr>
    <w:rPr>
      <w:rFonts w:eastAsiaTheme="majorEastAsia" w:cstheme="majorBidi"/>
      <w:b/>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qFormat/>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qFormat/>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 w:type="character" w:customStyle="1" w:styleId="ListLabel1">
    <w:name w:val="ListLabel 1"/>
    <w:qFormat/>
    <w:rsid w:val="002F47A7"/>
    <w:rPr>
      <w:rFonts w:eastAsia="Calibri" w:cs="Arial"/>
    </w:rPr>
  </w:style>
  <w:style w:type="character" w:customStyle="1" w:styleId="ListLabel2">
    <w:name w:val="ListLabel 2"/>
    <w:qFormat/>
    <w:rsid w:val="002F47A7"/>
    <w:rPr>
      <w:rFonts w:cs="Courier New"/>
    </w:rPr>
  </w:style>
  <w:style w:type="character" w:customStyle="1" w:styleId="ListLabel3">
    <w:name w:val="ListLabel 3"/>
    <w:qFormat/>
    <w:rsid w:val="002F47A7"/>
    <w:rPr>
      <w:rFonts w:cs="Courier New"/>
    </w:rPr>
  </w:style>
  <w:style w:type="character" w:customStyle="1" w:styleId="ListLabel4">
    <w:name w:val="ListLabel 4"/>
    <w:qFormat/>
    <w:rsid w:val="002F47A7"/>
    <w:rPr>
      <w:rFonts w:cs="Courier New"/>
    </w:rPr>
  </w:style>
  <w:style w:type="character" w:customStyle="1" w:styleId="ListLabel5">
    <w:name w:val="ListLabel 5"/>
    <w:qFormat/>
    <w:rsid w:val="002F47A7"/>
    <w:rPr>
      <w:rFonts w:eastAsia="Calibri" w:cs="Arial"/>
    </w:rPr>
  </w:style>
  <w:style w:type="character" w:customStyle="1" w:styleId="ListLabel6">
    <w:name w:val="ListLabel 6"/>
    <w:qFormat/>
    <w:rsid w:val="002F47A7"/>
    <w:rPr>
      <w:rFonts w:cs="Courier New"/>
    </w:rPr>
  </w:style>
  <w:style w:type="character" w:customStyle="1" w:styleId="ListLabel7">
    <w:name w:val="ListLabel 7"/>
    <w:qFormat/>
    <w:rsid w:val="002F47A7"/>
    <w:rPr>
      <w:rFonts w:cs="Courier New"/>
    </w:rPr>
  </w:style>
  <w:style w:type="character" w:customStyle="1" w:styleId="ListLabel8">
    <w:name w:val="ListLabel 8"/>
    <w:qFormat/>
    <w:rsid w:val="002F47A7"/>
    <w:rPr>
      <w:rFonts w:cs="Courier New"/>
    </w:rPr>
  </w:style>
  <w:style w:type="character" w:customStyle="1" w:styleId="ListLabel9">
    <w:name w:val="ListLabel 9"/>
    <w:qFormat/>
    <w:rsid w:val="002F47A7"/>
    <w:rPr>
      <w:rFonts w:eastAsia="Calibri" w:cs="Arial"/>
    </w:rPr>
  </w:style>
  <w:style w:type="character" w:customStyle="1" w:styleId="ListLabel10">
    <w:name w:val="ListLabel 10"/>
    <w:qFormat/>
    <w:rsid w:val="002F47A7"/>
    <w:rPr>
      <w:rFonts w:cs="Courier New"/>
    </w:rPr>
  </w:style>
  <w:style w:type="character" w:customStyle="1" w:styleId="ListLabel11">
    <w:name w:val="ListLabel 11"/>
    <w:qFormat/>
    <w:rsid w:val="002F47A7"/>
    <w:rPr>
      <w:rFonts w:cs="Courier New"/>
    </w:rPr>
  </w:style>
  <w:style w:type="character" w:customStyle="1" w:styleId="ListLabel12">
    <w:name w:val="ListLabel 12"/>
    <w:qFormat/>
    <w:rsid w:val="002F47A7"/>
    <w:rPr>
      <w:rFonts w:cs="Courier New"/>
    </w:rPr>
  </w:style>
  <w:style w:type="character" w:customStyle="1" w:styleId="ListLabel13">
    <w:name w:val="ListLabel 13"/>
    <w:qFormat/>
    <w:rsid w:val="002F47A7"/>
    <w:rPr>
      <w:rFonts w:eastAsia="Calibri" w:cs="Arial"/>
    </w:rPr>
  </w:style>
  <w:style w:type="character" w:customStyle="1" w:styleId="ListLabel14">
    <w:name w:val="ListLabel 14"/>
    <w:qFormat/>
    <w:rsid w:val="002F47A7"/>
    <w:rPr>
      <w:rFonts w:cs="Courier New"/>
    </w:rPr>
  </w:style>
  <w:style w:type="character" w:customStyle="1" w:styleId="ListLabel15">
    <w:name w:val="ListLabel 15"/>
    <w:qFormat/>
    <w:rsid w:val="002F47A7"/>
    <w:rPr>
      <w:rFonts w:cs="Courier New"/>
    </w:rPr>
  </w:style>
  <w:style w:type="character" w:customStyle="1" w:styleId="ListLabel16">
    <w:name w:val="ListLabel 16"/>
    <w:qFormat/>
    <w:rsid w:val="002F47A7"/>
    <w:rPr>
      <w:rFonts w:cs="Courier New"/>
    </w:rPr>
  </w:style>
  <w:style w:type="character" w:customStyle="1" w:styleId="ListLabel17">
    <w:name w:val="ListLabel 17"/>
    <w:qFormat/>
    <w:rsid w:val="002F47A7"/>
    <w:rPr>
      <w:rFonts w:eastAsia="Calibri" w:cs="Arial"/>
    </w:rPr>
  </w:style>
  <w:style w:type="character" w:customStyle="1" w:styleId="ListLabel18">
    <w:name w:val="ListLabel 18"/>
    <w:qFormat/>
    <w:rsid w:val="002F47A7"/>
    <w:rPr>
      <w:rFonts w:cs="Courier New"/>
    </w:rPr>
  </w:style>
  <w:style w:type="character" w:customStyle="1" w:styleId="ListLabel19">
    <w:name w:val="ListLabel 19"/>
    <w:qFormat/>
    <w:rsid w:val="002F47A7"/>
    <w:rPr>
      <w:rFonts w:cs="Courier New"/>
    </w:rPr>
  </w:style>
  <w:style w:type="character" w:customStyle="1" w:styleId="ListLabel20">
    <w:name w:val="ListLabel 20"/>
    <w:qFormat/>
    <w:rsid w:val="002F47A7"/>
    <w:rPr>
      <w:rFonts w:cs="Courier New"/>
    </w:rPr>
  </w:style>
  <w:style w:type="character" w:customStyle="1" w:styleId="ListLabel21">
    <w:name w:val="ListLabel 21"/>
    <w:qFormat/>
    <w:rsid w:val="002F47A7"/>
    <w:rPr>
      <w:rFonts w:eastAsia="Calibri" w:cs="Arial"/>
    </w:rPr>
  </w:style>
  <w:style w:type="character" w:customStyle="1" w:styleId="ListLabel22">
    <w:name w:val="ListLabel 22"/>
    <w:qFormat/>
    <w:rsid w:val="002F47A7"/>
    <w:rPr>
      <w:rFonts w:cs="Courier New"/>
    </w:rPr>
  </w:style>
  <w:style w:type="character" w:customStyle="1" w:styleId="ListLabel23">
    <w:name w:val="ListLabel 23"/>
    <w:qFormat/>
    <w:rsid w:val="002F47A7"/>
    <w:rPr>
      <w:rFonts w:cs="Courier New"/>
    </w:rPr>
  </w:style>
  <w:style w:type="character" w:customStyle="1" w:styleId="ListLabel24">
    <w:name w:val="ListLabel 24"/>
    <w:qFormat/>
    <w:rsid w:val="002F47A7"/>
    <w:rPr>
      <w:rFonts w:cs="Courier New"/>
    </w:rPr>
  </w:style>
  <w:style w:type="character" w:customStyle="1" w:styleId="ListLabel25">
    <w:name w:val="ListLabel 25"/>
    <w:qFormat/>
    <w:rsid w:val="002F47A7"/>
    <w:rPr>
      <w:rFonts w:eastAsia="Calibri" w:cs="Arial"/>
    </w:rPr>
  </w:style>
  <w:style w:type="character" w:customStyle="1" w:styleId="ListLabel26">
    <w:name w:val="ListLabel 26"/>
    <w:qFormat/>
    <w:rsid w:val="002F47A7"/>
    <w:rPr>
      <w:rFonts w:cs="Courier New"/>
    </w:rPr>
  </w:style>
  <w:style w:type="character" w:customStyle="1" w:styleId="ListLabel27">
    <w:name w:val="ListLabel 27"/>
    <w:qFormat/>
    <w:rsid w:val="002F47A7"/>
    <w:rPr>
      <w:rFonts w:cs="Courier New"/>
    </w:rPr>
  </w:style>
  <w:style w:type="character" w:customStyle="1" w:styleId="ListLabel28">
    <w:name w:val="ListLabel 28"/>
    <w:qFormat/>
    <w:rsid w:val="002F47A7"/>
    <w:rPr>
      <w:rFonts w:cs="Courier New"/>
    </w:rPr>
  </w:style>
  <w:style w:type="character" w:customStyle="1" w:styleId="ListLabel29">
    <w:name w:val="ListLabel 29"/>
    <w:qFormat/>
    <w:rsid w:val="002F47A7"/>
    <w:rPr>
      <w:rFonts w:eastAsia="Calibri" w:cs="Arial"/>
    </w:rPr>
  </w:style>
  <w:style w:type="character" w:customStyle="1" w:styleId="ListLabel30">
    <w:name w:val="ListLabel 30"/>
    <w:qFormat/>
    <w:rsid w:val="002F47A7"/>
    <w:rPr>
      <w:rFonts w:cs="Courier New"/>
    </w:rPr>
  </w:style>
  <w:style w:type="character" w:customStyle="1" w:styleId="ListLabel31">
    <w:name w:val="ListLabel 31"/>
    <w:qFormat/>
    <w:rsid w:val="002F47A7"/>
    <w:rPr>
      <w:rFonts w:cs="Courier New"/>
    </w:rPr>
  </w:style>
  <w:style w:type="character" w:customStyle="1" w:styleId="ListLabel32">
    <w:name w:val="ListLabel 32"/>
    <w:qFormat/>
    <w:rsid w:val="002F47A7"/>
    <w:rPr>
      <w:rFonts w:cs="Courier New"/>
    </w:rPr>
  </w:style>
  <w:style w:type="character" w:customStyle="1" w:styleId="ListLabel33">
    <w:name w:val="ListLabel 33"/>
    <w:qFormat/>
    <w:rsid w:val="002F47A7"/>
    <w:rPr>
      <w:rFonts w:eastAsia="Calibri" w:cs="Arial"/>
    </w:rPr>
  </w:style>
  <w:style w:type="character" w:customStyle="1" w:styleId="ListLabel34">
    <w:name w:val="ListLabel 34"/>
    <w:qFormat/>
    <w:rsid w:val="002F47A7"/>
    <w:rPr>
      <w:rFonts w:cs="Courier New"/>
    </w:rPr>
  </w:style>
  <w:style w:type="character" w:customStyle="1" w:styleId="ListLabel35">
    <w:name w:val="ListLabel 35"/>
    <w:qFormat/>
    <w:rsid w:val="002F47A7"/>
    <w:rPr>
      <w:rFonts w:cs="Courier New"/>
    </w:rPr>
  </w:style>
  <w:style w:type="character" w:customStyle="1" w:styleId="ListLabel36">
    <w:name w:val="ListLabel 36"/>
    <w:qFormat/>
    <w:rsid w:val="002F47A7"/>
    <w:rPr>
      <w:rFonts w:cs="Courier New"/>
    </w:rPr>
  </w:style>
  <w:style w:type="character" w:customStyle="1" w:styleId="ListLabel37">
    <w:name w:val="ListLabel 37"/>
    <w:qFormat/>
    <w:rsid w:val="002F47A7"/>
    <w:rPr>
      <w:rFonts w:eastAsia="Calibri" w:cs="Arial"/>
    </w:rPr>
  </w:style>
  <w:style w:type="character" w:customStyle="1" w:styleId="ListLabel38">
    <w:name w:val="ListLabel 38"/>
    <w:qFormat/>
    <w:rsid w:val="002F47A7"/>
    <w:rPr>
      <w:rFonts w:cs="Courier New"/>
    </w:rPr>
  </w:style>
  <w:style w:type="character" w:customStyle="1" w:styleId="ListLabel39">
    <w:name w:val="ListLabel 39"/>
    <w:qFormat/>
    <w:rsid w:val="002F47A7"/>
    <w:rPr>
      <w:rFonts w:cs="Courier New"/>
    </w:rPr>
  </w:style>
  <w:style w:type="character" w:customStyle="1" w:styleId="ListLabel40">
    <w:name w:val="ListLabel 40"/>
    <w:qFormat/>
    <w:rsid w:val="002F47A7"/>
    <w:rPr>
      <w:rFonts w:cs="Courier New"/>
    </w:rPr>
  </w:style>
  <w:style w:type="character" w:customStyle="1" w:styleId="ListLabel41">
    <w:name w:val="ListLabel 41"/>
    <w:qFormat/>
    <w:rsid w:val="002F47A7"/>
    <w:rPr>
      <w:rFonts w:eastAsia="Calibri" w:cs="Arial"/>
    </w:rPr>
  </w:style>
  <w:style w:type="character" w:customStyle="1" w:styleId="ListLabel42">
    <w:name w:val="ListLabel 42"/>
    <w:qFormat/>
    <w:rsid w:val="002F47A7"/>
    <w:rPr>
      <w:rFonts w:cs="Courier New"/>
    </w:rPr>
  </w:style>
  <w:style w:type="character" w:customStyle="1" w:styleId="ListLabel43">
    <w:name w:val="ListLabel 43"/>
    <w:qFormat/>
    <w:rsid w:val="002F47A7"/>
    <w:rPr>
      <w:rFonts w:cs="Courier New"/>
    </w:rPr>
  </w:style>
  <w:style w:type="character" w:customStyle="1" w:styleId="ListLabel44">
    <w:name w:val="ListLabel 44"/>
    <w:qFormat/>
    <w:rsid w:val="002F47A7"/>
    <w:rPr>
      <w:rFonts w:cs="Courier New"/>
    </w:rPr>
  </w:style>
  <w:style w:type="paragraph" w:customStyle="1" w:styleId="Stilnaslova">
    <w:name w:val="Stil naslova"/>
    <w:basedOn w:val="Normal"/>
    <w:next w:val="Tijeloteksta"/>
    <w:qFormat/>
    <w:rsid w:val="002F47A7"/>
    <w:pPr>
      <w:keepNext/>
      <w:spacing w:before="240" w:after="120"/>
    </w:pPr>
    <w:rPr>
      <w:rFonts w:ascii="Liberation Sans" w:eastAsia="Microsoft YaHei" w:hAnsi="Liberation Sans" w:cs="Arial"/>
      <w:sz w:val="28"/>
      <w:szCs w:val="28"/>
    </w:rPr>
  </w:style>
  <w:style w:type="paragraph" w:styleId="Opisslike">
    <w:name w:val="caption"/>
    <w:basedOn w:val="Normal"/>
    <w:qFormat/>
    <w:locked/>
    <w:rsid w:val="002F47A7"/>
    <w:pPr>
      <w:suppressLineNumbers/>
      <w:spacing w:before="120" w:after="120"/>
    </w:pPr>
    <w:rPr>
      <w:rFonts w:asciiTheme="minorHAnsi" w:eastAsiaTheme="minorHAnsi" w:hAnsiTheme="minorHAnsi" w:cs="Arial"/>
      <w:i/>
      <w:iCs/>
      <w:sz w:val="24"/>
      <w:szCs w:val="24"/>
    </w:rPr>
  </w:style>
  <w:style w:type="paragraph" w:customStyle="1" w:styleId="Indeks">
    <w:name w:val="Indeks"/>
    <w:basedOn w:val="Normal"/>
    <w:qFormat/>
    <w:rsid w:val="002F47A7"/>
    <w:pPr>
      <w:suppressLineNumbers/>
    </w:pPr>
    <w:rPr>
      <w:rFonts w:asciiTheme="minorHAnsi" w:eastAsiaTheme="minorHAnsi" w:hAnsiTheme="minorHAnsi" w:cs="Arial"/>
    </w:rPr>
  </w:style>
  <w:style w:type="numbering" w:customStyle="1" w:styleId="Bezpopisa6">
    <w:name w:val="Bez popisa6"/>
    <w:next w:val="Bezpopisa"/>
    <w:uiPriority w:val="99"/>
    <w:semiHidden/>
    <w:unhideWhenUsed/>
    <w:rsid w:val="002F47A7"/>
  </w:style>
  <w:style w:type="table" w:customStyle="1" w:styleId="Reetkatablice5">
    <w:name w:val="Rešetka tablice5"/>
    <w:basedOn w:val="Obinatablica"/>
    <w:next w:val="Reetkatablice"/>
    <w:uiPriority w:val="39"/>
    <w:rsid w:val="0068392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74132271">
      <w:bodyDiv w:val="1"/>
      <w:marLeft w:val="0"/>
      <w:marRight w:val="0"/>
      <w:marTop w:val="0"/>
      <w:marBottom w:val="0"/>
      <w:divBdr>
        <w:top w:val="none" w:sz="0" w:space="0" w:color="auto"/>
        <w:left w:val="none" w:sz="0" w:space="0" w:color="auto"/>
        <w:bottom w:val="none" w:sz="0" w:space="0" w:color="auto"/>
        <w:right w:val="none" w:sz="0" w:space="0" w:color="auto"/>
      </w:divBdr>
    </w:div>
    <w:div w:id="84959432">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1780805">
      <w:bodyDiv w:val="1"/>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452778">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5268041">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176697091">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21215752">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283119302">
      <w:bodyDiv w:val="1"/>
      <w:marLeft w:val="0"/>
      <w:marRight w:val="0"/>
      <w:marTop w:val="0"/>
      <w:marBottom w:val="0"/>
      <w:divBdr>
        <w:top w:val="none" w:sz="0" w:space="0" w:color="auto"/>
        <w:left w:val="none" w:sz="0" w:space="0" w:color="auto"/>
        <w:bottom w:val="none" w:sz="0" w:space="0" w:color="auto"/>
        <w:right w:val="none" w:sz="0" w:space="0" w:color="auto"/>
      </w:divBdr>
    </w:div>
    <w:div w:id="294995415">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17464557">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87808026">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28307487">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481116165">
      <w:bodyDiv w:val="1"/>
      <w:marLeft w:val="0"/>
      <w:marRight w:val="0"/>
      <w:marTop w:val="0"/>
      <w:marBottom w:val="0"/>
      <w:divBdr>
        <w:top w:val="none" w:sz="0" w:space="0" w:color="auto"/>
        <w:left w:val="none" w:sz="0" w:space="0" w:color="auto"/>
        <w:bottom w:val="none" w:sz="0" w:space="0" w:color="auto"/>
        <w:right w:val="none" w:sz="0" w:space="0" w:color="auto"/>
      </w:divBdr>
    </w:div>
    <w:div w:id="532767903">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56823154">
      <w:bodyDiv w:val="1"/>
      <w:marLeft w:val="0"/>
      <w:marRight w:val="0"/>
      <w:marTop w:val="0"/>
      <w:marBottom w:val="0"/>
      <w:divBdr>
        <w:top w:val="none" w:sz="0" w:space="0" w:color="auto"/>
        <w:left w:val="none" w:sz="0" w:space="0" w:color="auto"/>
        <w:bottom w:val="none" w:sz="0" w:space="0" w:color="auto"/>
        <w:right w:val="none" w:sz="0" w:space="0" w:color="auto"/>
      </w:divBdr>
    </w:div>
    <w:div w:id="55825144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568005982">
      <w:bodyDiv w:val="1"/>
      <w:marLeft w:val="0"/>
      <w:marRight w:val="0"/>
      <w:marTop w:val="0"/>
      <w:marBottom w:val="0"/>
      <w:divBdr>
        <w:top w:val="none" w:sz="0" w:space="0" w:color="auto"/>
        <w:left w:val="none" w:sz="0" w:space="0" w:color="auto"/>
        <w:bottom w:val="none" w:sz="0" w:space="0" w:color="auto"/>
        <w:right w:val="none" w:sz="0" w:space="0" w:color="auto"/>
      </w:divBdr>
    </w:div>
    <w:div w:id="643437864">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1691690">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31541792">
      <w:bodyDiv w:val="1"/>
      <w:marLeft w:val="0"/>
      <w:marRight w:val="0"/>
      <w:marTop w:val="0"/>
      <w:marBottom w:val="0"/>
      <w:divBdr>
        <w:top w:val="none" w:sz="0" w:space="0" w:color="auto"/>
        <w:left w:val="none" w:sz="0" w:space="0" w:color="auto"/>
        <w:bottom w:val="none" w:sz="0" w:space="0" w:color="auto"/>
        <w:right w:val="none" w:sz="0" w:space="0" w:color="auto"/>
      </w:divBdr>
    </w:div>
    <w:div w:id="740059198">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91427093">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982655027">
      <w:bodyDiv w:val="1"/>
      <w:marLeft w:val="0"/>
      <w:marRight w:val="0"/>
      <w:marTop w:val="0"/>
      <w:marBottom w:val="0"/>
      <w:divBdr>
        <w:top w:val="none" w:sz="0" w:space="0" w:color="auto"/>
        <w:left w:val="none" w:sz="0" w:space="0" w:color="auto"/>
        <w:bottom w:val="none" w:sz="0" w:space="0" w:color="auto"/>
        <w:right w:val="none" w:sz="0" w:space="0" w:color="auto"/>
      </w:divBdr>
    </w:div>
    <w:div w:id="999699759">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17195580">
      <w:bodyDiv w:val="1"/>
      <w:marLeft w:val="0"/>
      <w:marRight w:val="0"/>
      <w:marTop w:val="0"/>
      <w:marBottom w:val="0"/>
      <w:divBdr>
        <w:top w:val="none" w:sz="0" w:space="0" w:color="auto"/>
        <w:left w:val="none" w:sz="0" w:space="0" w:color="auto"/>
        <w:bottom w:val="none" w:sz="0" w:space="0" w:color="auto"/>
        <w:right w:val="none" w:sz="0" w:space="0" w:color="auto"/>
      </w:divBdr>
    </w:div>
    <w:div w:id="1033844413">
      <w:bodyDiv w:val="1"/>
      <w:marLeft w:val="0"/>
      <w:marRight w:val="0"/>
      <w:marTop w:val="0"/>
      <w:marBottom w:val="0"/>
      <w:divBdr>
        <w:top w:val="none" w:sz="0" w:space="0" w:color="auto"/>
        <w:left w:val="none" w:sz="0" w:space="0" w:color="auto"/>
        <w:bottom w:val="none" w:sz="0" w:space="0" w:color="auto"/>
        <w:right w:val="none" w:sz="0" w:space="0" w:color="auto"/>
      </w:divBdr>
    </w:div>
    <w:div w:id="1057779160">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03841324">
      <w:bodyDiv w:val="1"/>
      <w:marLeft w:val="0"/>
      <w:marRight w:val="0"/>
      <w:marTop w:val="0"/>
      <w:marBottom w:val="0"/>
      <w:divBdr>
        <w:top w:val="none" w:sz="0" w:space="0" w:color="auto"/>
        <w:left w:val="none" w:sz="0" w:space="0" w:color="auto"/>
        <w:bottom w:val="none" w:sz="0" w:space="0" w:color="auto"/>
        <w:right w:val="none" w:sz="0" w:space="0" w:color="auto"/>
      </w:divBdr>
    </w:div>
    <w:div w:id="1112018499">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28999529">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37781439">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3606914">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49796283">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71572247">
      <w:bodyDiv w:val="1"/>
      <w:marLeft w:val="0"/>
      <w:marRight w:val="0"/>
      <w:marTop w:val="0"/>
      <w:marBottom w:val="0"/>
      <w:divBdr>
        <w:top w:val="none" w:sz="0" w:space="0" w:color="auto"/>
        <w:left w:val="none" w:sz="0" w:space="0" w:color="auto"/>
        <w:bottom w:val="none" w:sz="0" w:space="0" w:color="auto"/>
        <w:right w:val="none" w:sz="0" w:space="0" w:color="auto"/>
      </w:divBdr>
    </w:div>
    <w:div w:id="1582832962">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72177107">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43067274">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771923970">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880778567">
      <w:bodyDiv w:val="1"/>
      <w:marLeft w:val="0"/>
      <w:marRight w:val="0"/>
      <w:marTop w:val="0"/>
      <w:marBottom w:val="0"/>
      <w:divBdr>
        <w:top w:val="none" w:sz="0" w:space="0" w:color="auto"/>
        <w:left w:val="none" w:sz="0" w:space="0" w:color="auto"/>
        <w:bottom w:val="none" w:sz="0" w:space="0" w:color="auto"/>
        <w:right w:val="none" w:sz="0" w:space="0" w:color="auto"/>
      </w:divBdr>
    </w:div>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 w:id="1908110311">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44074037">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5231987">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1986467504">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 w:id="2033535532">
      <w:bodyDiv w:val="1"/>
      <w:marLeft w:val="0"/>
      <w:marRight w:val="0"/>
      <w:marTop w:val="0"/>
      <w:marBottom w:val="0"/>
      <w:divBdr>
        <w:top w:val="none" w:sz="0" w:space="0" w:color="auto"/>
        <w:left w:val="none" w:sz="0" w:space="0" w:color="auto"/>
        <w:bottom w:val="none" w:sz="0" w:space="0" w:color="auto"/>
        <w:right w:val="none" w:sz="0" w:space="0" w:color="auto"/>
      </w:divBdr>
    </w:div>
    <w:div w:id="2047214950">
      <w:bodyDiv w:val="1"/>
      <w:marLeft w:val="0"/>
      <w:marRight w:val="0"/>
      <w:marTop w:val="0"/>
      <w:marBottom w:val="0"/>
      <w:divBdr>
        <w:top w:val="none" w:sz="0" w:space="0" w:color="auto"/>
        <w:left w:val="none" w:sz="0" w:space="0" w:color="auto"/>
        <w:bottom w:val="none" w:sz="0" w:space="0" w:color="auto"/>
        <w:right w:val="none" w:sz="0" w:space="0" w:color="auto"/>
      </w:divBdr>
    </w:div>
    <w:div w:id="2086874371">
      <w:bodyDiv w:val="1"/>
      <w:marLeft w:val="0"/>
      <w:marRight w:val="0"/>
      <w:marTop w:val="0"/>
      <w:marBottom w:val="0"/>
      <w:divBdr>
        <w:top w:val="none" w:sz="0" w:space="0" w:color="auto"/>
        <w:left w:val="none" w:sz="0" w:space="0" w:color="auto"/>
        <w:bottom w:val="none" w:sz="0" w:space="0" w:color="auto"/>
        <w:right w:val="none" w:sz="0" w:space="0" w:color="auto"/>
      </w:divBdr>
    </w:div>
    <w:div w:id="2105178484">
      <w:bodyDiv w:val="1"/>
      <w:marLeft w:val="0"/>
      <w:marRight w:val="0"/>
      <w:marTop w:val="0"/>
      <w:marBottom w:val="0"/>
      <w:divBdr>
        <w:top w:val="none" w:sz="0" w:space="0" w:color="auto"/>
        <w:left w:val="none" w:sz="0" w:space="0" w:color="auto"/>
        <w:bottom w:val="none" w:sz="0" w:space="0" w:color="auto"/>
        <w:right w:val="none" w:sz="0" w:space="0" w:color="auto"/>
      </w:divBdr>
    </w:div>
    <w:div w:id="21167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4BB2-0564-49B9-A7D5-3B00A96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87770</Words>
  <Characters>500289</Characters>
  <Application>Microsoft Office Word</Application>
  <DocSecurity>0</DocSecurity>
  <Lines>4169</Lines>
  <Paragraphs>1173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Faraguna</dc:creator>
  <cp:lastModifiedBy>Jasminka Dundara</cp:lastModifiedBy>
  <cp:revision>10</cp:revision>
  <cp:lastPrinted>2021-08-11T06:16:00Z</cp:lastPrinted>
  <dcterms:created xsi:type="dcterms:W3CDTF">2021-08-06T05:43:00Z</dcterms:created>
  <dcterms:modified xsi:type="dcterms:W3CDTF">2021-08-11T06:16:00Z</dcterms:modified>
</cp:coreProperties>
</file>